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2026-10-13 01:20:47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09:40:15 (PDT)</w:t>
        </w:r>
      </w:ins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logical-connective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quantifier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quantifier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9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1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3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4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5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logical-entailment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6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17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w:anchor="sec-indicator-functions">
                    <w:r>
                      <w:rPr>
                        <w:rStyle w:val="Hyperlink"/>
                      </w:rPr>
                      <w:t xml:space="preserve">Section 6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19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1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1"/>
    <w:bookmarkStart w:id="35" w:name="sec-notation-naturals"/>
    <w:p>
      <w:pPr>
        <w:pStyle w:val="Heading2"/>
      </w:pPr>
      <w:r>
        <w:t xml:space="preserve">2 Natural numbers</w:t>
      </w:r>
    </w:p>
    <w:bookmarkStart w:id="22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22"/>
    <w:bookmarkStart w:id="23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23"/>
    <w:bookmarkStart w:id="24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  <w:r>
        <w:t xml:space="preserve"> </w:t>
      </w:r>
      <w:r>
        <w:t xml:space="preserve">The integers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,</w:t>
      </w:r>
      <w:r>
        <w:t xml:space="preserve"> </w:t>
      </w:r>
      <w:r>
        <w:t xml:space="preserve">and the integers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24"/>
    <w:bookmarkStart w:id="25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5"/>
    <w:bookmarkStart w:id="26" w:name="def-even-odd"/>
    <w:p>
      <w:pPr>
        <w:pStyle w:val="FirstParagraph"/>
      </w:pPr>
      <w:r>
        <w:rPr>
          <w:b/>
          <w:bCs/>
        </w:rPr>
        <w:t xml:space="preserve">Definition 2 (Even and odd integers)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26"/>
    <w:bookmarkStart w:id="27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27"/>
    <w:bookmarkStart w:id="28" w:name="def-natural-numbers"/>
    <w:p>
      <w:pPr>
        <w:pStyle w:val="FirstParagraph"/>
      </w:pPr>
      <w:r>
        <w:rPr>
          <w:b/>
          <w:bCs/>
        </w:rPr>
        <w:t xml:space="preserve">Definition 3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are the positive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28"/>
    <w:bookmarkStart w:id="29" w:name="def-nonnegative-integers"/>
    <w:p>
      <w:pPr>
        <w:pStyle w:val="FirstParagraph"/>
      </w:pPr>
      <w:r>
        <w:rPr>
          <w:b/>
          <w:bCs/>
        </w:rPr>
        <w:t xml:space="preserve">Definition 4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3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29"/>
    <w:bookmarkStart w:id="30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35"/>
    <w:bookmarkStart w:id="46" w:name="sec-notation-reals"/>
    <w:p>
      <w:pPr>
        <w:pStyle w:val="Heading2"/>
      </w:pPr>
      <w:r>
        <w:t xml:space="preserve">3 Rational, real, and irrational numbers</w:t>
      </w:r>
    </w:p>
    <w:bookmarkStart w:id="36" w:name="def-rational-numbers"/>
    <w:p>
      <w:pPr>
        <w:pStyle w:val="FirstParagraph"/>
      </w:pPr>
      <w:r>
        <w:rPr>
          <w:b/>
          <w:bCs/>
        </w:rPr>
        <w:t xml:space="preserve">Definition 5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36"/>
    <w:bookmarkStart w:id="37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7"/>
    <w:bookmarkStart w:id="38" w:name="def-real-numbers"/>
    <w:p>
      <w:pPr>
        <w:pStyle w:val="FirstParagraph"/>
      </w:pPr>
      <w:r>
        <w:rPr>
          <w:b/>
          <w:bCs/>
        </w:rPr>
        <w:t xml:space="preserve">Definition 6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8"/>
    <w:bookmarkStart w:id="39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39"/>
    <w:bookmarkStart w:id="40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0"/>
    <w:bookmarkStart w:id="41" w:name="def-irrational-numbers"/>
    <w:p>
      <w:pPr>
        <w:pStyle w:val="FirstParagraph"/>
      </w:pPr>
      <w:r>
        <w:rPr>
          <w:b/>
          <w:bCs/>
        </w:rPr>
        <w:t xml:space="preserve">Definition 7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1"/>
    <w:bookmarkStart w:id="45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42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(see</w:t>
      </w:r>
      <w:r>
        <w:t xml:space="preserve"> </w:t>
      </w:r>
      <w:hyperlink r:id="rId43">
        <w:r>
          <w:rPr>
            <w:rStyle w:val="Hyperlink"/>
          </w:rPr>
          <w:t xml:space="preserve">Wikipedia: Square root of 2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(see</w:t>
      </w:r>
      <w:r>
        <w:t xml:space="preserve"> </w:t>
      </w:r>
      <w:hyperlink r:id="rId44">
        <w:r>
          <w:rPr>
            <w:rStyle w:val="Hyperlink"/>
          </w:rPr>
          <w:t xml:space="preserve">Wikipedia: Proof that</w:t>
        </w:r>
        <w:r>
          <w:rPr>
            <w:rStyle w:val="Hyperlink"/>
          </w:rPr>
          <w:t xml:space="preserve"> </w:t>
        </w:r>
        <m:oMath>
          <m:r>
            <m:t>π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45"/>
    <w:bookmarkEnd w:id="46"/>
    <w:bookmarkStart w:id="50" w:name="percent-sign"/>
    <w:p>
      <w:pPr>
        <w:pStyle w:val="Heading2"/>
      </w:pPr>
      <w:r>
        <w:t xml:space="preserve">4 Percent sign (</w:t>
      </w:r>
      <w:r>
        <w:t xml:space="preserve">“%”</w:t>
      </w:r>
      <w:r>
        <w:t xml:space="preserve">)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47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48" w:name="def-percent"/>
    <w:p>
      <w:pPr>
        <w:pStyle w:val="BodyText"/>
      </w:pPr>
      <w:r>
        <w:rPr>
          <w:b/>
          <w:bCs/>
        </w:rPr>
        <w:t xml:space="preserve">Definition 8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8"/>
    <w:bookmarkStart w:id="49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9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50"/>
    <w:bookmarkStart w:id="88" w:name="proofs"/>
    <w:p>
      <w:pPr>
        <w:pStyle w:val="Heading2"/>
      </w:pPr>
      <w:r>
        <w:t xml:space="preserve">5 Proofs</w:t>
      </w:r>
    </w:p>
    <w:bookmarkStart w:id="51" w:name="def-proposition"/>
    <w:p>
      <w:pPr>
        <w:pStyle w:val="FirstParagraph"/>
      </w:pPr>
      <w:r>
        <w:rPr>
          <w:b/>
          <w:bCs/>
        </w:rPr>
        <w:t xml:space="preserve">Definition 9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sentence that is either true or false.</w:t>
      </w:r>
    </w:p>
    <w:bookmarkEnd w:id="51"/>
    <w:bookmarkStart w:id="52" w:name="exm-proposition"/>
    <w:p>
      <w:pPr>
        <w:pStyle w:val="BodyText"/>
      </w:pPr>
      <w:r>
        <w:rPr>
          <w:b/>
          <w:bCs/>
        </w:rPr>
        <w:t xml:space="preserve">Example 8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w:anchor="def-even-odd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52"/>
    <w:bookmarkStart w:id="53" w:name="def-predicate"/>
    <w:p>
      <w:pPr>
        <w:pStyle w:val="FirstParagraph"/>
      </w:pPr>
      <w:r>
        <w:rPr>
          <w:b/>
          <w:bCs/>
        </w:rPr>
        <w:t xml:space="preserve">Definition 10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53"/>
    <w:bookmarkStart w:id="54" w:name="exm-predicate"/>
    <w:p>
      <w:pPr>
        <w:pStyle w:val="BodyText"/>
      </w:pPr>
      <w:r>
        <w:rPr>
          <w:b/>
          <w:bCs/>
        </w:rPr>
        <w:t xml:space="preserve">Example 9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10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54"/>
    <w:bookmarkStart w:id="55" w:name="def-logical-connective"/>
    <w:p>
      <w:pPr>
        <w:pStyle w:val="FirstParagraph"/>
      </w:pPr>
      <w:r>
        <w:rPr>
          <w:b/>
          <w:bCs/>
        </w:rPr>
        <w:t xml:space="preserve">Definition 11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not</w:t>
      </w:r>
      <w:r>
        <w:t xml:space="preserve">: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and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or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implies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if and only if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55"/>
    <w:bookmarkStart w:id="56" w:name="exm-logical-connective"/>
    <w:p>
      <w:pPr>
        <w:pStyle w:val="FirstParagraph"/>
      </w:pPr>
      <w:r>
        <w:rPr>
          <w:b/>
          <w:bCs/>
        </w:rPr>
        <w:t xml:space="preserve">Example 10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w:anchor="def-even-odd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56"/>
    <w:bookmarkStart w:id="57" w:name="def-quantifier"/>
    <w:p>
      <w:pPr>
        <w:pStyle w:val="FirstParagraph"/>
      </w:pPr>
      <w:r>
        <w:rPr>
          <w:b/>
          <w:bCs/>
        </w:rPr>
        <w:t xml:space="preserve">Definition 12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“for all”</w:t>
      </w:r>
      <w:r>
        <w:t xml:space="preserve">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otherwise;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“there exists”</w:t>
      </w:r>
      <w:r>
        <w:t xml:space="preserve">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57"/>
    <w:bookmarkStart w:id="58" w:name="exm-quantifier"/>
    <w:p>
      <w:pPr>
        <w:pStyle w:val="FirstParagraph"/>
      </w:pPr>
      <w:r>
        <w:rPr>
          <w:b/>
          <w:bCs/>
        </w:rPr>
        <w:t xml:space="preserve">Example 11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w:anchor="def-integers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58"/>
    <w:bookmarkStart w:id="59" w:name="def-inequality"/>
    <w:p>
      <w:pPr>
        <w:pStyle w:val="FirstParagraph"/>
      </w:pPr>
      <w:r>
        <w:rPr>
          <w:b/>
          <w:bCs/>
        </w:rPr>
        <w:t xml:space="preserve">Definition 13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w:anchor="def-real-numbers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59"/>
    <w:bookmarkStart w:id="60" w:name="exm-inequality"/>
    <w:p>
      <w:pPr>
        <w:pStyle w:val="FirstParagraph"/>
      </w:pPr>
      <w:r>
        <w:rPr>
          <w:b/>
          <w:bCs/>
        </w:rPr>
        <w:t xml:space="preserve">Example 12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60"/>
    <w:bookmarkStart w:id="61" w:name="def-logical-entailment"/>
    <w:p>
      <w:pPr>
        <w:pStyle w:val="FirstParagraph"/>
      </w:pPr>
      <w:r>
        <w:rPr>
          <w:b/>
          <w:bCs/>
        </w:rPr>
        <w:t xml:space="preserve">Definition 14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61"/>
    <w:bookmarkStart w:id="62" w:name="exm-logical-entailment"/>
    <w:p>
      <w:pPr>
        <w:pStyle w:val="BodyText"/>
      </w:pPr>
      <w:r>
        <w:rPr>
          <w:b/>
          <w:bCs/>
        </w:rPr>
        <w:t xml:space="preserve">Example 13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w:anchor="def-integers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62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63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64" w:name="def-proof"/>
    <w:p>
      <w:pPr>
        <w:pStyle w:val="BodyText"/>
      </w:pPr>
      <w:r>
        <w:rPr>
          <w:b/>
          <w:bCs/>
        </w:rPr>
        <w:t xml:space="preserve">Definition 15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9"/>
        </w:numPr>
      </w:pPr>
      <w:r>
        <w:t xml:space="preserve">an assumption,</w:t>
      </w:r>
    </w:p>
    <w:p>
      <w:pPr>
        <w:pStyle w:val="Compact"/>
        <w:numPr>
          <w:ilvl w:val="0"/>
          <w:numId w:val="1019"/>
        </w:numPr>
      </w:pPr>
      <w:r>
        <w:t xml:space="preserve">a definition,</w:t>
      </w:r>
    </w:p>
    <w:p>
      <w:pPr>
        <w:pStyle w:val="Compact"/>
        <w:numPr>
          <w:ilvl w:val="0"/>
          <w:numId w:val="1019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9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64"/>
    <w:bookmarkStart w:id="66" w:name="exm-proof"/>
    <w:p>
      <w:pPr>
        <w:pStyle w:val="FirstParagraph"/>
      </w:pPr>
      <w:r>
        <w:rPr>
          <w:b/>
          <w:bCs/>
        </w:rPr>
        <w:t xml:space="preserve">Example 14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w:anchor="def-even-odd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65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w:anchor="def-even-odd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def-derivation"/>
    <w:p>
      <w:pPr>
        <w:pStyle w:val="FirstParagraph"/>
      </w:pPr>
      <w:r>
        <w:rPr>
          <w:b/>
          <w:bCs/>
        </w:rPr>
        <w:t xml:space="preserve">Definition 16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15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67"/>
    <w:bookmarkStart w:id="69" w:name="exm-derivation"/>
    <w:p>
      <w:pPr>
        <w:pStyle w:val="BodyText"/>
      </w:pPr>
      <w:r>
        <w:rPr>
          <w:b/>
          <w:bCs/>
        </w:rPr>
        <w:t xml:space="preserve">Example 15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68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69"/>
    <w:bookmarkStart w:id="70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16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21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21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22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72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strict and 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74" w:name="exm-derivation-chain"/>
    <w:p>
      <w:pPr>
        <w:pStyle w:val="BodyText"/>
      </w:pPr>
      <w:r>
        <w:rPr>
          <w:b/>
          <w:bCs/>
        </w:rPr>
        <w:t xml:space="preserve">Example 16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74"/>
    <w:bookmarkStart w:id="75" w:name="def-theorem"/>
    <w:p>
      <w:pPr>
        <w:pStyle w:val="BodyText"/>
      </w:pPr>
      <w:r>
        <w:rPr>
          <w:b/>
          <w:bCs/>
        </w:rPr>
        <w:t xml:space="preserve">Definition 17 (Result, theorem, lemma, and 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</w:p>
    <w:p>
      <w:pPr>
        <w:pStyle w:val="Compact"/>
        <w:numPr>
          <w:ilvl w:val="0"/>
          <w:numId w:val="102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is a result of interest in its own right;</w:t>
      </w:r>
    </w:p>
    <w:p>
      <w:pPr>
        <w:pStyle w:val="Compact"/>
        <w:numPr>
          <w:ilvl w:val="0"/>
          <w:numId w:val="102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is a result proved mainly as a step in the proof of another result;</w:t>
      </w:r>
    </w:p>
    <w:p>
      <w:pPr>
        <w:pStyle w:val="Compact"/>
        <w:numPr>
          <w:ilvl w:val="0"/>
          <w:numId w:val="102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is a result that follows from a theorem</w:t>
      </w:r>
      <w:r>
        <w:t xml:space="preserve"> </w:t>
      </w:r>
      <w:r>
        <w:t xml:space="preserve">with little extra work.</w:t>
      </w:r>
    </w:p>
    <w:bookmarkEnd w:id="75"/>
    <w:bookmarkStart w:id="76" w:name="rem-proposition-as-result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), whether or not it has been proved.</w:t>
      </w:r>
    </w:p>
    <w:bookmarkEnd w:id="76"/>
    <w:bookmarkStart w:id="77" w:name="exm-theorem"/>
    <w:p>
      <w:pPr>
        <w:pStyle w:val="BodyText"/>
      </w:pPr>
      <w:r>
        <w:rPr>
          <w:b/>
          <w:bCs/>
        </w:rPr>
        <w:t xml:space="preserve">Example 17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77"/>
    <w:bookmarkStart w:id="78" w:name="def-counterexample"/>
    <w:p>
      <w:pPr>
        <w:pStyle w:val="BodyText"/>
      </w:pPr>
      <w:r>
        <w:rPr>
          <w:b/>
          <w:bCs/>
        </w:rPr>
        <w:t xml:space="preserve">Definition 18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78"/>
    <w:bookmarkStart w:id="79" w:name="exm-counterexample"/>
    <w:p>
      <w:pPr>
        <w:pStyle w:val="BodyText"/>
      </w:pPr>
      <w:r>
        <w:rPr>
          <w:b/>
          <w:bCs/>
        </w:rPr>
        <w:t xml:space="preserve">Example 18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79"/>
    <w:bookmarkStart w:id="80" w:name="def-converse"/>
    <w:p>
      <w:pPr>
        <w:pStyle w:val="BodyText"/>
      </w:pPr>
      <w:r>
        <w:rPr>
          <w:b/>
          <w:bCs/>
        </w:rPr>
        <w:t xml:space="preserve">Definition 19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80"/>
    <w:bookmarkStart w:id="81" w:name="exm-converse"/>
    <w:p>
      <w:pPr>
        <w:pStyle w:val="BodyText"/>
      </w:pPr>
      <w:r>
        <w:rPr>
          <w:b/>
          <w:bCs/>
        </w:rPr>
        <w:t xml:space="preserve">Example 19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24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24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18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81"/>
    <w:bookmarkStart w:id="82" w:name="def-necessary-sufficient"/>
    <w:p>
      <w:pPr>
        <w:pStyle w:val="BodyText"/>
      </w:pPr>
      <w:r>
        <w:rPr>
          <w:b/>
          <w:bCs/>
        </w:rPr>
        <w:t xml:space="preserve">Definition 20 (Necessary and sufficient conditions)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19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82"/>
    <w:bookmarkStart w:id="83" w:name="exm-necessary-sufficient"/>
    <w:p>
      <w:pPr>
        <w:pStyle w:val="BodyText"/>
      </w:pPr>
      <w:r>
        <w:rPr>
          <w:b/>
          <w:bCs/>
        </w:rPr>
        <w:t xml:space="preserve">Example 20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25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25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83"/>
    <w:bookmarkStart w:id="84" w:name="def-proof-by-contradiction"/>
    <w:p>
      <w:pPr>
        <w:pStyle w:val="BodyText"/>
      </w:pPr>
      <w:r>
        <w:rPr>
          <w:b/>
          <w:bCs/>
        </w:rPr>
        <w:t xml:space="preserve">Definition 21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84"/>
    <w:bookmarkStart w:id="85" w:name="exm-proof-by-contradiction"/>
    <w:p>
      <w:pPr>
        <w:pStyle w:val="BodyText"/>
      </w:pPr>
      <w:r>
        <w:rPr>
          <w:b/>
          <w:bCs/>
        </w:rPr>
        <w:t xml:space="preserve">Example 21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w:anchor="def-even-odd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65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85"/>
    <w:bookmarkStart w:id="86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8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87" w:name="exm-proof-by-contradiction-truth-table"/>
    <w:p>
      <w:pPr>
        <w:pStyle w:val="BodyText"/>
      </w:pPr>
      <w:r>
        <w:rPr>
          <w:b/>
          <w:bCs/>
        </w:rPr>
        <w:t xml:space="preserve">Example 22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87"/>
    <w:bookmarkEnd w:id="88"/>
    <w:bookmarkStart w:id="125" w:name="sec-indicator-functions"/>
    <w:p>
      <w:pPr>
        <w:pStyle w:val="Heading2"/>
      </w:pPr>
      <w:r>
        <w:t xml:space="preserve">6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26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23</w:t>
        </w:r>
      </w:hyperlink>
      <w:r>
        <w:t xml:space="preserve">);</w:t>
      </w:r>
    </w:p>
    <w:p>
      <w:pPr>
        <w:pStyle w:val="Compact"/>
        <w:numPr>
          <w:ilvl w:val="0"/>
          <w:numId w:val="1026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26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26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89" w:name="def-indicator-function"/>
    <w:p>
      <w:pPr>
        <w:pStyle w:val="BodyText"/>
      </w:pPr>
      <w:r>
        <w:rPr>
          <w:b/>
          <w:bCs/>
        </w:rPr>
        <w:t xml:space="preserve">Definition 22 (Indicator function (set indicator, predicate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More generally,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89"/>
    <w:bookmarkStart w:id="90" w:name="exm-indicator-numerical"/>
    <w:p>
      <w:pPr>
        <w:pStyle w:val="FirstParagraph"/>
      </w:pPr>
      <w:r>
        <w:rPr>
          <w:b/>
          <w:bCs/>
        </w:rPr>
        <w:t xml:space="preserve">Example 23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27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28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28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29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29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0"/>
    <w:bookmarkStart w:id="91" w:name="def-binary-variable"/>
    <w:p>
      <w:pPr>
        <w:pStyle w:val="FirstParagraph"/>
      </w:pPr>
      <w:r>
        <w:rPr>
          <w:b/>
          <w:bCs/>
        </w:rPr>
        <w:t xml:space="preserve">Definition 23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91"/>
    <w:bookmarkStart w:id="92" w:name="exm-binary-variable"/>
    <w:p>
      <w:pPr>
        <w:pStyle w:val="BodyText"/>
      </w:pPr>
      <w:r>
        <w:rPr>
          <w:b/>
          <w:bCs/>
        </w:rPr>
        <w:t xml:space="preserve">Example 24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2"/>
    <w:bookmarkStart w:id="100" w:name="X156504d913efc1f49ad7c2e43ace68824d2fb5d"/>
    <w:p>
      <w:pPr>
        <w:pStyle w:val="Heading3"/>
      </w:pPr>
      <w:r>
        <w:t xml:space="preserve">6.1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93" w:name="def-set-predicate-notation"/>
    <w:p>
      <w:pPr>
        <w:pStyle w:val="BodyText"/>
      </w:pPr>
      <w:r>
        <w:rPr>
          <w:b/>
          <w:bCs/>
        </w:rPr>
        <w:t xml:space="preserve">Definition 24 (Set notation and 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22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93"/>
    <w:bookmarkStart w:id="94" w:name="exm-set-predicate-notation"/>
    <w:p>
      <w:pPr>
        <w:pStyle w:val="BodyText"/>
      </w:pPr>
      <w:r>
        <w:rPr>
          <w:b/>
          <w:bCs/>
        </w:rPr>
        <w:t xml:space="preserve">Example 25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94"/>
    <w:bookmarkStart w:id="95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95"/>
    <w:bookmarkStart w:id="96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31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31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31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31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31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w:anchor="def-inequality">
        <w:r>
          <w:rPr>
            <w:rStyle w:val="Hyperlink"/>
          </w:rPr>
          <w:t xml:space="preserve">Definition 13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96"/>
    <w:bookmarkStart w:id="99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97" w:name="def-support"/>
    <w:p>
      <w:pPr>
        <w:pStyle w:val="FirstParagraph"/>
      </w:pPr>
      <w:r>
        <w:rPr>
          <w:b/>
          <w:bCs/>
        </w:rPr>
        <w:t xml:space="preserve">Definition 25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97"/>
    <w:bookmarkStart w:id="98" w:name="exm-support"/>
    <w:p>
      <w:pPr>
        <w:pStyle w:val="BodyText"/>
      </w:pPr>
      <w:r>
        <w:rPr>
          <w:b/>
          <w:bCs/>
        </w:rPr>
        <w:t xml:space="preserve">Example 26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2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32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98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99"/>
    <w:bookmarkEnd w:id="100"/>
    <w:bookmarkStart w:id="107" w:name="iverson-bracket-notation"/>
    <w:p>
      <w:pPr>
        <w:pStyle w:val="Heading3"/>
      </w:pPr>
      <w:r>
        <w:t xml:space="preserve">6.2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</w:t>
      </w:r>
      <w:r>
        <w:t xml:space="preserve"> </w:t>
      </w:r>
      <w:hyperlink r:id="rId101">
        <w:r>
          <w:rPr>
            <w:rStyle w:val="Hyperlink"/>
          </w:rPr>
          <w:t xml:space="preserve">Iverson bracket</w:t>
        </w:r>
      </w:hyperlink>
      <w:r>
        <w:t xml:space="preserve">.</w:t>
      </w:r>
    </w:p>
    <w:bookmarkStart w:id="102" w:name="def-iverson-bracket"/>
    <w:p>
      <w:pPr>
        <w:pStyle w:val="BodyText"/>
      </w:pPr>
      <w:r>
        <w:rPr>
          <w:b/>
          <w:bCs/>
        </w:rPr>
        <w:t xml:space="preserve">Definition 26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102"/>
    <w:bookmarkStart w:id="103" w:name="exm-iverson-bracket"/>
    <w:p>
      <w:pPr>
        <w:pStyle w:val="FirstParagraph"/>
      </w:pPr>
      <w:r>
        <w:rPr>
          <w:b/>
          <w:bCs/>
        </w:rPr>
        <w:t xml:space="preserve">Example 27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3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33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33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03"/>
    <w:bookmarkStart w:id="104" w:name="rem-iverson-indicator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22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4"/>
    <w:bookmarkStart w:id="105" w:name="def-kronecker-delta"/>
    <w:p>
      <w:pPr>
        <w:pStyle w:val="FirstParagraph"/>
      </w:pPr>
      <w:r>
        <w:rPr>
          <w:b/>
          <w:bCs/>
        </w:rPr>
        <w:t xml:space="preserve">Definition 27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26</w:t>
        </w:r>
      </w:hyperlink>
      <w:r>
        <w:t xml:space="preserve">).</w:t>
      </w:r>
    </w:p>
    <w:bookmarkEnd w:id="105"/>
    <w:bookmarkStart w:id="106" w:name="exm-kronecker-delta"/>
    <w:p>
      <w:pPr>
        <w:pStyle w:val="BodyText"/>
      </w:pPr>
      <w:r>
        <w:rPr>
          <w:b/>
          <w:bCs/>
        </w:rPr>
        <w:t xml:space="preserve">Example 28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6"/>
    <w:bookmarkEnd w:id="107"/>
    <w:bookmarkStart w:id="111" w:name="Xd6f58182005cccf55080a628cd9152d2b1165ed"/>
    <w:p>
      <w:pPr>
        <w:pStyle w:val="Heading3"/>
      </w:pPr>
      <w:r>
        <w:t xml:space="preserve">6.3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108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109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110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111"/>
    <w:bookmarkStart w:id="113" w:name="summary-of-indicator-notations"/>
    <w:p>
      <w:pPr>
        <w:pStyle w:val="Heading3"/>
      </w:pPr>
      <w:r>
        <w:t xml:space="preserve">6.4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112"/>
          <w:p/>
        </w:tc>
      </w:tr>
    </w:tbl>
    <w:bookmarkEnd w:id="113"/>
    <w:bookmarkStart w:id="114" w:name="conventions-in-this-book"/>
    <w:p>
      <w:pPr>
        <w:pStyle w:val="Heading3"/>
      </w:pPr>
      <w:r>
        <w:t xml:space="preserve">6.5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114"/>
    <w:bookmarkStart w:id="124" w:name="key-algebraic-properties"/>
    <w:p>
      <w:pPr>
        <w:pStyle w:val="Heading3"/>
      </w:pPr>
      <w:r>
        <w:t xml:space="preserve">6.6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116" w:name="def-idempotent"/>
    <w:p>
      <w:pPr>
        <w:pStyle w:val="BodyText"/>
      </w:pPr>
      <w:r>
        <w:rPr>
          <w:b/>
          <w:bCs/>
        </w:rPr>
        <w:t xml:space="preserve">Definition 28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115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116"/>
    <w:bookmarkStart w:id="118" w:name="exm-idempotent-indicator"/>
    <w:p>
      <w:pPr>
        <w:pStyle w:val="BodyText"/>
      </w:pPr>
      <w:r>
        <w:rPr>
          <w:b/>
          <w:bCs/>
        </w:rPr>
        <w:t xml:space="preserve">Example 29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36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36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36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7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118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19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37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7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7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7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28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7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120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121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122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123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38"/>
        </w:numPr>
      </w:pPr>
      <w:r>
        <w:t xml:space="preserve">empirical proportions;</w:t>
      </w:r>
    </w:p>
    <w:p>
      <w:pPr>
        <w:pStyle w:val="Compact"/>
        <w:numPr>
          <w:ilvl w:val="0"/>
          <w:numId w:val="1038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38"/>
        </w:numPr>
      </w:pPr>
      <w:r>
        <w:t xml:space="preserve">regression models for binary outcomes.</w:t>
      </w:r>
    </w:p>
    <w:bookmarkEnd w:id="124"/>
    <w:bookmarkEnd w:id="125"/>
    <w:bookmarkStart w:id="144" w:name="sec-notational-shorthands"/>
    <w:p>
      <w:pPr>
        <w:pStyle w:val="Heading2"/>
      </w:pPr>
      <w:r>
        <w:t xml:space="preserve">7 Notational shorthands</w:t>
      </w:r>
    </w:p>
    <w:bookmarkStart w:id="128" w:name="def-lower-upper-limits"/>
    <w:p>
      <w:pPr>
        <w:pStyle w:val="FirstParagraph"/>
      </w:pPr>
      <w:r>
        <w:rPr>
          <w:b/>
          <w:bCs/>
        </w:rPr>
        <w:t xml:space="preserve">Definition 29 (Lower and upper limits of a sum or integral)</w:t>
      </w:r>
      <w:r>
        <w:t xml:space="preserve"> </w:t>
      </w:r>
      <w:r>
        <w:t xml:space="preserve">In a</w:t>
      </w:r>
      <w:r>
        <w:t xml:space="preserve"> </w:t>
      </w:r>
      <w:hyperlink r:id="rId126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 last value.</w:t>
      </w:r>
      <w:r>
        <w:t xml:space="preserve"> </w:t>
      </w:r>
      <w:r>
        <w:t xml:space="preserve">In an</w:t>
      </w:r>
      <w:r>
        <w:t xml:space="preserve"> </w:t>
      </w:r>
      <w:hyperlink r:id="rId12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right end;</w:t>
      </w:r>
      <w:r>
        <w:t xml:space="preserve"> </w:t>
      </w:r>
      <w:r>
        <w:t xml:space="preserve">together they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  <w:r>
        <w:t xml:space="preserve"> </w:t>
      </w:r>
      <w:r>
        <w:t xml:space="preserve">In both, the lower limit is written below the symbol</w:t>
      </w:r>
      <w:r>
        <w:t xml:space="preserve"> </w:t>
      </w:r>
      <w:r>
        <w:t xml:space="preserve">and the upper limit above it.</w:t>
      </w:r>
    </w:p>
    <w:bookmarkEnd w:id="128"/>
    <w:bookmarkStart w:id="129" w:name="exm-lower-upper-limits"/>
    <w:p>
      <w:pPr>
        <w:pStyle w:val="BodyText"/>
      </w:pPr>
      <w:r>
        <w:rPr>
          <w:b/>
          <w:bCs/>
        </w:rPr>
        <w:t xml:space="preserve">Example 30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29"/>
    <w:bookmarkStart w:id="131" w:name="rem-limits-two-meanings"/>
    <w:p>
      <w:pPr>
        <w:pStyle w:val="FirstParagraph"/>
      </w:pPr>
      <w:r>
        <w:rPr>
          <w:i/>
          <w:iCs/>
        </w:rPr>
        <w:t xml:space="preserve">Remark 4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30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63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31"/>
    <w:bookmarkStart w:id="132" w:name="def-notational-shorthand"/>
    <w:p>
      <w:pPr>
        <w:pStyle w:val="BodyText"/>
      </w:pPr>
      <w:r>
        <w:rPr>
          <w:b/>
          <w:bCs/>
        </w:rPr>
        <w:t xml:space="preserve">Definition 30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  <w:r>
        <w:t xml:space="preserve"> </w:t>
      </w:r>
      <w:r>
        <w:t xml:space="preserve">The expression with every part written out is its</w:t>
      </w:r>
      <w:r>
        <w:t xml:space="preserve"> </w:t>
      </w:r>
      <w:r>
        <w:rPr>
          <w:b/>
          <w:bCs/>
        </w:rPr>
        <w:t xml:space="preserve">full form</w:t>
      </w:r>
      <w:r>
        <w:t xml:space="preserve">.</w:t>
      </w:r>
    </w:p>
    <w:bookmarkEnd w:id="13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40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40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35" w:name="def-range-of-variable"/>
    <w:p>
      <w:pPr>
        <w:pStyle w:val="FirstParagraph"/>
      </w:pPr>
      <w:r>
        <w:rPr>
          <w:b/>
          <w:bCs/>
        </w:rPr>
        <w:t xml:space="preserve">Definition 31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35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36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3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3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0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r:id="rId139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r:id="rId126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40"/>
          <w:p/>
        </w:tc>
      </w:tr>
    </w:tbl>
    <w:bookmarkStart w:id="142" w:name="rem-indefinite-integral-not-shorthand"/>
    <w:p>
      <w:pPr>
        <w:pStyle w:val="BodyText"/>
      </w:pPr>
      <w:r>
        <w:rPr>
          <w:i/>
          <w:iCs/>
        </w:rPr>
        <w:t xml:space="preserve">Remark 5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41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42"/>
    <w:bookmarkStart w:id="143" w:name="exm-expand-index-shorthand"/>
    <w:p>
      <w:pPr>
        <w:pStyle w:val="BodyText"/>
      </w:pPr>
      <w:r>
        <w:rPr>
          <w:b/>
          <w:bCs/>
        </w:rPr>
        <w:t xml:space="preserve">Example 31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43"/>
    <w:bookmarkEnd w:id="144"/>
    <w:bookmarkStart w:id="151" w:name="X93a3d4ef5e06a67ae6b891e46b41b74b3674f55"/>
    <w:p>
      <w:pPr>
        <w:pStyle w:val="Heading2"/>
      </w:pPr>
      <w:r>
        <w:t xml:space="preserve">8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145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146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147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148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149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(Nelder and Wedderburn 1972)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150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151"/>
    <w:bookmarkStart w:id="153" w:name="sec-further-reading"/>
    <w:p>
      <w:pPr>
        <w:pStyle w:val="Heading2"/>
      </w:pPr>
      <w:r>
        <w:t xml:space="preserve">9 Further reading</w:t>
      </w:r>
    </w:p>
    <w:p>
      <w:pPr>
        <w:pStyle w:val="FirstParagraph"/>
      </w:pPr>
      <w:r>
        <w:t xml:space="preserve">For the logical symbols and proof conventions used in these notes:</w:t>
      </w:r>
    </w:p>
    <w:p>
      <w:pPr>
        <w:pStyle w:val="Compact"/>
        <w:numPr>
          <w:ilvl w:val="0"/>
          <w:numId w:val="1041"/>
        </w:numPr>
      </w:pPr>
      <w:r>
        <w:t xml:space="preserve">Velleman (2019)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) and quantifiers (</w:t>
      </w:r>
      <w:hyperlink w:anchor="def-quantifier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41"/>
        </w:numPr>
      </w:pPr>
      <w:r>
        <w:t xml:space="preserve">Barker-Plummer et al. (2011)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152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page.</w:t>
      </w:r>
    </w:p>
    <w:bookmarkEnd w:id="153"/>
    <w:bookmarkStart w:id="162" w:name="references"/>
    <w:p>
      <w:pPr>
        <w:pStyle w:val="Heading2"/>
      </w:pPr>
      <w:r>
        <w:t xml:space="preserve">References</w:t>
      </w:r>
    </w:p>
    <w:bookmarkStart w:id="161" w:name="refs"/>
    <w:bookmarkStart w:id="155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54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55"/>
    <w:bookmarkStart w:id="157" w:name="ref-nelder1972generalized"/>
    <w:p>
      <w:pPr>
        <w:pStyle w:val="Bibliography"/>
      </w:pPr>
      <w:r>
        <w:t xml:space="preserve">Nelder, John Ashworth, and Robert WM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 </w:t>
      </w:r>
      <w:r>
        <w:t xml:space="preserve">135 (3): 370–84.</w:t>
      </w:r>
      <w:r>
        <w:t xml:space="preserve"> </w:t>
      </w:r>
      <w:hyperlink r:id="rId156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157"/>
    <w:bookmarkStart w:id="15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58"/>
    <w:bookmarkStart w:id="160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159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60"/>
    <w:bookmarkEnd w:id="161"/>
    <w:bookmarkEnd w:id="1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18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123" Type="http://schemas.openxmlformats.org/officeDocument/2006/relationships/hyperlink" Target="algebra-basics.html#def-identity" TargetMode="External"/><Relationship Id="rId42" Type="http://schemas.openxmlformats.org/officeDocument/2006/relationships/hyperlink" Target="algebra-basics.html#def-square-root" TargetMode="External"/><Relationship Id="rId73" Type="http://schemas.openxmlformats.org/officeDocument/2006/relationships/hyperlink" Target="algebra-basics.html#def-strict-inequality" TargetMode="External"/><Relationship Id="rId71" Type="http://schemas.openxmlformats.org/officeDocument/2006/relationships/hyperlink" Target="algebra-basics.html#thm-equal-trans" TargetMode="External"/><Relationship Id="rId72" Type="http://schemas.openxmlformats.org/officeDocument/2006/relationships/hyperlink" Target="algebra-basics.html#thm-substitution" TargetMode="External"/><Relationship Id="rId63" Type="http://schemas.openxmlformats.org/officeDocument/2006/relationships/hyperlink" Target="algebra-exponentials.html#def-sequence-limit" TargetMode="External"/><Relationship Id="rId65" Type="http://schemas.openxmlformats.org/officeDocument/2006/relationships/hyperlink" Target="algebra-sums.html#def-distributive" TargetMode="External"/><Relationship Id="rId139" Type="http://schemas.openxmlformats.org/officeDocument/2006/relationships/hyperlink" Target="algebra-sums.html#def-sum-over-set" TargetMode="External"/><Relationship Id="rId126" Type="http://schemas.openxmlformats.org/officeDocument/2006/relationships/hyperlink" Target="algebra-sums.html#def-summation" TargetMode="External"/><Relationship Id="rId10" Type="http://schemas.openxmlformats.org/officeDocument/2006/relationships/hyperlink" Target="algebra-sums.html#sec-summation" TargetMode="External"/><Relationship Id="rId68" Type="http://schemas.openxmlformats.org/officeDocument/2006/relationships/hyperlink" Target="algebra-sums.html#thm-square-of-a-sum" TargetMode="External"/><Relationship Id="rId13" Type="http://schemas.openxmlformats.org/officeDocument/2006/relationships/hyperlink" Target="calculus-derivatives.html#def-derivative" TargetMode="External"/><Relationship Id="rId130" Type="http://schemas.openxmlformats.org/officeDocument/2006/relationships/hyperlink" Target="calculus-derivatives.html#def-limit" TargetMode="External"/><Relationship Id="rId141" Type="http://schemas.openxmlformats.org/officeDocument/2006/relationships/hyperlink" Target="calculus-integration.html#def-indefinite-integral" TargetMode="External"/><Relationship Id="rId127" Type="http://schemas.openxmlformats.org/officeDocument/2006/relationships/hyperlink" Target="calculus-integration.html#def-riemann-integral" TargetMode="External"/><Relationship Id="rId159" Type="http://schemas.openxmlformats.org/officeDocument/2006/relationships/hyperlink" Target="https://doi.org/10.1017/9781108539890" TargetMode="External"/><Relationship Id="rId156" Type="http://schemas.openxmlformats.org/officeDocument/2006/relationships/hyperlink" Target="https://doi.org/10.2307/2344614" TargetMode="External"/><Relationship Id="rId34" Type="http://schemas.openxmlformats.org/officeDocument/2006/relationships/hyperlink" Target="https://en.wikipedia.org/w/index.php?title=Natural_number&amp;oldid=1375965996" TargetMode="External"/><Relationship Id="rId146" Type="http://schemas.openxmlformats.org/officeDocument/2006/relationships/hyperlink" Target="https://en.wikipedia.org/wiki/Al-Jabr" TargetMode="External"/><Relationship Id="rId147" Type="http://schemas.openxmlformats.org/officeDocument/2006/relationships/hyperlink" Target="https://en.wikipedia.org/wiki/Arithmetic#History" TargetMode="External"/><Relationship Id="rId16" Type="http://schemas.openxmlformats.org/officeDocument/2006/relationships/hyperlink" Target="https://en.wikipedia.org/wiki/Generalized_linear_model#:~:text=The%20linear%20predictor%20is%20the,data%20through%20the%20link%20function" TargetMode="External"/><Relationship Id="rId149" Type="http://schemas.openxmlformats.org/officeDocument/2006/relationships/hyperlink" Target="https://en.wikipedia.org/wiki/History_of_statistics#Development_of_modern_statistics" TargetMode="External"/><Relationship Id="rId101" Type="http://schemas.openxmlformats.org/officeDocument/2006/relationships/hyperlink" Target="https://en.wikipedia.org/wiki/Iverson_bracket" TargetMode="External"/><Relationship Id="rId145" Type="http://schemas.openxmlformats.org/officeDocument/2006/relationships/hyperlink" Target="https://en.wikipedia.org/wiki/Leibniz%27s_notation" TargetMode="External"/><Relationship Id="rId148" Type="http://schemas.openxmlformats.org/officeDocument/2006/relationships/hyperlink" Target="https://en.wikipedia.org/wiki/Notation_for_differentiation" TargetMode="External"/><Relationship Id="rId47" Type="http://schemas.openxmlformats.org/officeDocument/2006/relationships/hyperlink" Target="https://en.wikipedia.org/wiki/Percentage" TargetMode="External"/><Relationship Id="rId44" Type="http://schemas.openxmlformats.org/officeDocument/2006/relationships/hyperlink" Target="https://en.wikipedia.org/wiki/Proof_that_%CF%80_is_irrational" TargetMode="External"/><Relationship Id="rId43" Type="http://schemas.openxmlformats.org/officeDocument/2006/relationships/hyperlink" Target="https://en.wikipedia.org/wiki/Square_root_of_2" TargetMode="External"/><Relationship Id="rId150" Type="http://schemas.openxmlformats.org/officeDocument/2006/relationships/hyperlink" Target="https://en.wikipedia.org/wiki/The_Structure_of_Scientific_Revolutions" TargetMode="External"/><Relationship Id="rId110" Type="http://schemas.openxmlformats.org/officeDocument/2006/relationships/hyperlink" Target="https://morrison-lab.github.io/pds/expectation.html#def-cond-expectation" TargetMode="External"/><Relationship Id="rId12" Type="http://schemas.openxmlformats.org/officeDocument/2006/relationships/hyperlink" Target="https://morrison-lab.github.io/pds/expectation.html#def-expectation" TargetMode="External"/><Relationship Id="rId15" Type="http://schemas.openxmlformats.org/officeDocument/2006/relationships/hyperlink" Target="https://morrison-lab.github.io/pds/independence.html#def-indpt" TargetMode="External"/><Relationship Id="rId9" Type="http://schemas.openxmlformats.org/officeDocument/2006/relationships/hyperlink" Target="https://morrison-lab.github.io/pds/probability-basics.html#def-conditional-prob" TargetMode="External"/><Relationship Id="rId121" Type="http://schemas.openxmlformats.org/officeDocument/2006/relationships/hyperlink" Target="https://morrison-lab.github.io/pds/probability-basics.html#def-event" TargetMode="External"/><Relationship Id="rId122" Type="http://schemas.openxmlformats.org/officeDocument/2006/relationships/hyperlink" Target="https://morrison-lab.github.io/pds/probability-basics.html#def-probability" TargetMode="External"/><Relationship Id="rId120" Type="http://schemas.openxmlformats.org/officeDocument/2006/relationships/hyperlink" Target="https://morrison-lab.github.io/pds/probability-basics.html#def-sample-space" TargetMode="External"/><Relationship Id="rId11" Type="http://schemas.openxmlformats.org/officeDocument/2006/relationships/hyperlink" Target="https://morrison-lab.github.io/pds/random-variables.html#def-random-variable" TargetMode="External"/><Relationship Id="rId20" Type="http://schemas.openxmlformats.org/officeDocument/2006/relationships/hyperlink" Target="https://quarto.org/docs/authoring/markdown-basics.html#equations" TargetMode="External"/><Relationship Id="rId154" Type="http://schemas.openxmlformats.org/officeDocument/2006/relationships/hyperlink" Target="https://www.amazon.com/dp/1575866323" TargetMode="External"/><Relationship Id="rId117" Type="http://schemas.openxmlformats.org/officeDocument/2006/relationships/hyperlink" Target="linear-algebra-special-matrices.html#def-idempotent-matrix" TargetMode="External"/><Relationship Id="rId18" Type="http://schemas.openxmlformats.org/officeDocument/2006/relationships/hyperlink" Target="linear-algebra-vectors.html#def-linear-combination" TargetMode="External"/><Relationship Id="rId152" Type="http://schemas.openxmlformats.org/officeDocument/2006/relationships/hyperlink" Target="sets-functions.qmd" TargetMode="External"/><Relationship Id="rId119" Type="http://schemas.openxmlformats.org/officeDocument/2006/relationships/hyperlink" Target="sets-functions.qmd#def-complement" TargetMode="External"/><Relationship Id="rId115" Type="http://schemas.openxmlformats.org/officeDocument/2006/relationships/hyperlink" Target="sets-functions.qmd#def-domain" TargetMode="External"/><Relationship Id="rId108" Type="http://schemas.openxmlformats.org/officeDocument/2006/relationships/hyperlink" Target="sets-functions.qmd#def-finite-set" TargetMode="External"/><Relationship Id="rId136" Type="http://schemas.openxmlformats.org/officeDocument/2006/relationships/hyperlink" Target="sets-functions.qmd#def-function" TargetMode="External"/><Relationship Id="rId137" Type="http://schemas.openxmlformats.org/officeDocument/2006/relationships/hyperlink" Target="sets-functions.qmd#def-image" TargetMode="External"/><Relationship Id="rId109" Type="http://schemas.openxmlformats.org/officeDocument/2006/relationships/hyperlink" Target="sets-functions.qmd#def-interval" TargetMode="External"/><Relationship Id="rId138" Type="http://schemas.openxmlformats.org/officeDocument/2006/relationships/hyperlink" Target="sets-functions.qmd#rem-image-range" TargetMode="External"/></Relationships>
</file>

<file path=word/_rels/footnotes.xml.rels><?xml version='1.0' encoding='UTF-8' standalone='yes'?>
<Relationships xmlns="http://schemas.openxmlformats.org/package/2006/relationships"><Relationship Id="rId123" Type="http://schemas.openxmlformats.org/officeDocument/2006/relationships/hyperlink" Target="algebra-basics.html#def-identity" TargetMode="External"/><Relationship Id="rId42" Type="http://schemas.openxmlformats.org/officeDocument/2006/relationships/hyperlink" Target="algebra-basics.html#def-square-root" TargetMode="External"/><Relationship Id="rId73" Type="http://schemas.openxmlformats.org/officeDocument/2006/relationships/hyperlink" Target="algebra-basics.html#def-strict-inequality" TargetMode="External"/><Relationship Id="rId71" Type="http://schemas.openxmlformats.org/officeDocument/2006/relationships/hyperlink" Target="algebra-basics.html#thm-equal-trans" TargetMode="External"/><Relationship Id="rId72" Type="http://schemas.openxmlformats.org/officeDocument/2006/relationships/hyperlink" Target="algebra-basics.html#thm-substitution" TargetMode="External"/><Relationship Id="rId63" Type="http://schemas.openxmlformats.org/officeDocument/2006/relationships/hyperlink" Target="algebra-exponentials.html#def-sequence-limit" TargetMode="External"/><Relationship Id="rId65" Type="http://schemas.openxmlformats.org/officeDocument/2006/relationships/hyperlink" Target="algebra-sums.html#def-distributive" TargetMode="External"/><Relationship Id="rId139" Type="http://schemas.openxmlformats.org/officeDocument/2006/relationships/hyperlink" Target="algebra-sums.html#def-sum-over-set" TargetMode="External"/><Relationship Id="rId126" Type="http://schemas.openxmlformats.org/officeDocument/2006/relationships/hyperlink" Target="algebra-sums.html#def-summation" TargetMode="External"/><Relationship Id="rId10" Type="http://schemas.openxmlformats.org/officeDocument/2006/relationships/hyperlink" Target="algebra-sums.html#sec-summation" TargetMode="External"/><Relationship Id="rId68" Type="http://schemas.openxmlformats.org/officeDocument/2006/relationships/hyperlink" Target="algebra-sums.html#thm-square-of-a-sum" TargetMode="External"/><Relationship Id="rId13" Type="http://schemas.openxmlformats.org/officeDocument/2006/relationships/hyperlink" Target="calculus-derivatives.html#def-derivative" TargetMode="External"/><Relationship Id="rId130" Type="http://schemas.openxmlformats.org/officeDocument/2006/relationships/hyperlink" Target="calculus-derivatives.html#def-limit" TargetMode="External"/><Relationship Id="rId141" Type="http://schemas.openxmlformats.org/officeDocument/2006/relationships/hyperlink" Target="calculus-integration.html#def-indefinite-integral" TargetMode="External"/><Relationship Id="rId127" Type="http://schemas.openxmlformats.org/officeDocument/2006/relationships/hyperlink" Target="calculus-integration.html#def-riemann-integral" TargetMode="External"/><Relationship Id="rId159" Type="http://schemas.openxmlformats.org/officeDocument/2006/relationships/hyperlink" Target="https://doi.org/10.1017/9781108539890" TargetMode="External"/><Relationship Id="rId156" Type="http://schemas.openxmlformats.org/officeDocument/2006/relationships/hyperlink" Target="https://doi.org/10.2307/2344614" TargetMode="External"/><Relationship Id="rId34" Type="http://schemas.openxmlformats.org/officeDocument/2006/relationships/hyperlink" Target="https://en.wikipedia.org/w/index.php?title=Natural_number&amp;oldid=1375965996" TargetMode="External"/><Relationship Id="rId146" Type="http://schemas.openxmlformats.org/officeDocument/2006/relationships/hyperlink" Target="https://en.wikipedia.org/wiki/Al-Jabr" TargetMode="External"/><Relationship Id="rId147" Type="http://schemas.openxmlformats.org/officeDocument/2006/relationships/hyperlink" Target="https://en.wikipedia.org/wiki/Arithmetic#History" TargetMode="External"/><Relationship Id="rId16" Type="http://schemas.openxmlformats.org/officeDocument/2006/relationships/hyperlink" Target="https://en.wikipedia.org/wiki/Generalized_linear_model#:~:text=The%20linear%20predictor%20is%20the,data%20through%20the%20link%20function" TargetMode="External"/><Relationship Id="rId149" Type="http://schemas.openxmlformats.org/officeDocument/2006/relationships/hyperlink" Target="https://en.wikipedia.org/wiki/History_of_statistics#Development_of_modern_statistics" TargetMode="External"/><Relationship Id="rId101" Type="http://schemas.openxmlformats.org/officeDocument/2006/relationships/hyperlink" Target="https://en.wikipedia.org/wiki/Iverson_bracket" TargetMode="External"/><Relationship Id="rId145" Type="http://schemas.openxmlformats.org/officeDocument/2006/relationships/hyperlink" Target="https://en.wikipedia.org/wiki/Leibniz%27s_notation" TargetMode="External"/><Relationship Id="rId148" Type="http://schemas.openxmlformats.org/officeDocument/2006/relationships/hyperlink" Target="https://en.wikipedia.org/wiki/Notation_for_differentiation" TargetMode="External"/><Relationship Id="rId47" Type="http://schemas.openxmlformats.org/officeDocument/2006/relationships/hyperlink" Target="https://en.wikipedia.org/wiki/Percentage" TargetMode="External"/><Relationship Id="rId44" Type="http://schemas.openxmlformats.org/officeDocument/2006/relationships/hyperlink" Target="https://en.wikipedia.org/wiki/Proof_that_%CF%80_is_irrational" TargetMode="External"/><Relationship Id="rId43" Type="http://schemas.openxmlformats.org/officeDocument/2006/relationships/hyperlink" Target="https://en.wikipedia.org/wiki/Square_root_of_2" TargetMode="External"/><Relationship Id="rId150" Type="http://schemas.openxmlformats.org/officeDocument/2006/relationships/hyperlink" Target="https://en.wikipedia.org/wiki/The_Structure_of_Scientific_Revolutions" TargetMode="External"/><Relationship Id="rId110" Type="http://schemas.openxmlformats.org/officeDocument/2006/relationships/hyperlink" Target="https://morrison-lab.github.io/pds/expectation.html#def-cond-expectation" TargetMode="External"/><Relationship Id="rId12" Type="http://schemas.openxmlformats.org/officeDocument/2006/relationships/hyperlink" Target="https://morrison-lab.github.io/pds/expectation.html#def-expectation" TargetMode="External"/><Relationship Id="rId15" Type="http://schemas.openxmlformats.org/officeDocument/2006/relationships/hyperlink" Target="https://morrison-lab.github.io/pds/independence.html#def-indpt" TargetMode="External"/><Relationship Id="rId9" Type="http://schemas.openxmlformats.org/officeDocument/2006/relationships/hyperlink" Target="https://morrison-lab.github.io/pds/probability-basics.html#def-conditional-prob" TargetMode="External"/><Relationship Id="rId121" Type="http://schemas.openxmlformats.org/officeDocument/2006/relationships/hyperlink" Target="https://morrison-lab.github.io/pds/probability-basics.html#def-event" TargetMode="External"/><Relationship Id="rId122" Type="http://schemas.openxmlformats.org/officeDocument/2006/relationships/hyperlink" Target="https://morrison-lab.github.io/pds/probability-basics.html#def-probability" TargetMode="External"/><Relationship Id="rId120" Type="http://schemas.openxmlformats.org/officeDocument/2006/relationships/hyperlink" Target="https://morrison-lab.github.io/pds/probability-basics.html#def-sample-space" TargetMode="External"/><Relationship Id="rId11" Type="http://schemas.openxmlformats.org/officeDocument/2006/relationships/hyperlink" Target="https://morrison-lab.github.io/pds/random-variables.html#def-random-variable" TargetMode="External"/><Relationship Id="rId20" Type="http://schemas.openxmlformats.org/officeDocument/2006/relationships/hyperlink" Target="https://quarto.org/docs/authoring/markdown-basics.html#equations" TargetMode="External"/><Relationship Id="rId154" Type="http://schemas.openxmlformats.org/officeDocument/2006/relationships/hyperlink" Target="https://www.amazon.com/dp/1575866323" TargetMode="External"/><Relationship Id="rId117" Type="http://schemas.openxmlformats.org/officeDocument/2006/relationships/hyperlink" Target="linear-algebra-special-matrices.html#def-idempotent-matrix" TargetMode="External"/><Relationship Id="rId18" Type="http://schemas.openxmlformats.org/officeDocument/2006/relationships/hyperlink" Target="linear-algebra-vectors.html#def-linear-combination" TargetMode="External"/><Relationship Id="rId152" Type="http://schemas.openxmlformats.org/officeDocument/2006/relationships/hyperlink" Target="sets-functions.qmd" TargetMode="External"/><Relationship Id="rId119" Type="http://schemas.openxmlformats.org/officeDocument/2006/relationships/hyperlink" Target="sets-functions.qmd#def-complement" TargetMode="External"/><Relationship Id="rId115" Type="http://schemas.openxmlformats.org/officeDocument/2006/relationships/hyperlink" Target="sets-functions.qmd#def-domain" TargetMode="External"/><Relationship Id="rId108" Type="http://schemas.openxmlformats.org/officeDocument/2006/relationships/hyperlink" Target="sets-functions.qmd#def-finite-set" TargetMode="External"/><Relationship Id="rId136" Type="http://schemas.openxmlformats.org/officeDocument/2006/relationships/hyperlink" Target="sets-functions.qmd#def-function" TargetMode="External"/><Relationship Id="rId137" Type="http://schemas.openxmlformats.org/officeDocument/2006/relationships/hyperlink" Target="sets-functions.qmd#def-image" TargetMode="External"/><Relationship Id="rId109" Type="http://schemas.openxmlformats.org/officeDocument/2006/relationships/hyperlink" Target="sets-functions.qmd#def-interval" TargetMode="External"/><Relationship Id="rId138" Type="http://schemas.openxmlformats.org/officeDocument/2006/relationships/hyperlink" Target="sets-functions.qmd#rem-image-ran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2026-10-13T17:27:46Z</dcterms:created>
  <dcterms:modified xsi:type="dcterms:W3CDTF">2026-10-13T17:27:46Z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09:40:15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