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2026-10-29 10:33:15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 = a\,{\mathopen{}\left\langle \mathord{\smash[b]{\underset{\raise.3ex\hbox{$\scriptstyle\sim$}}{x}}\vphantom{x}}, \mathord{\smash[b]{\underset{\raise.3ex\hbox{$\scriptstyle\sim$}}{z}}\vphantom{z}}\right\rangle\mathclose{}} + b\,{\mathopen{}\left\langle \mathord{\smash[b]{\underset{\raise.3ex\hbox{$\scriptstyle\sim$}}{y}}\vphantom{y}}, \mathord{\smash[b]{\underset{\raise.3ex\hbox{$\scriptstyle\sim$}}{z}}\vphantom{z}}\right\rangle\mathclose{}}$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{\mathopen{}\left\langle \mathord{\smash[b]{\underset{\raise.3ex\hbox{$\scriptstyle\sim$}}{y}}\vphantom{y}}, \mathord{\smash[b]{\underset{\raise.3ex\hbox{$\scriptstyle\sim$}}{x}}\vphantom{x}}\right\rangle\mathclose{}}$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${\mathopen{}\left\langle \mathord{\smash[b]{\underset{\raise.3ex\hbox{$\scriptstyle\sim$}}{u}}\vphantom{u}}, \mathord{\smash[b]{\underset{\raise.3ex\hbox{$\scriptstyle\sim$}}{v}}\vphantom{v}}\right\rangle\mathclose{}} = \overline{{\mathopen{}\left\langle \mathord{\smash[b]{\underset{\raise.3ex\hbox{$\scriptstyle\sim$}}{v}}\vphantom{v}}, \mathord{\smash[b]{\underset{\raise.3ex\hbox{$\scriptstyle\sim$}}{u}}\vphantom{u}}\right\rangle\mathclose{}}}$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 = {\mathopen{}\left\langle \mathord{\smash[b]{\underset{\raise.3ex\hbox{$\scriptstyle\sim$}}{y}}\vphantom{y}}, \mathord{\smash[b]{\underset{\raise.3ex\hbox{$\scriptstyle\sim$}}{x}}\vphantom{x}}\right\rangle\mathclose{}}_{\mathord{\smash[b]{\underset{\raise.3ex\hbox{$\scriptstyle\sim$}}{c}}\vphantom{c}}}$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{\mathopen{}\left\langle \cdot, \cdot\right\rangle\mathclose{}}_{\mathord{\smash[b]{\underset{\raise.3ex\hbox{$\scriptstyle\sim$}}{c}}\vphantom{c}}}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a\,{\mathopen{}\left\langle \mathord{\smash[b]{\underset{\raise.3ex\hbox{$\scriptstyle\sim$}}{x}}\vphantom{x}}, \mathord{\smash[b]{\underset{\raise.3ex\hbox{$\scriptstyle\sim$}}{z}}\vphantom{z}}\right\rangle\mathclose{}}_{\mathord{\smash[b]{\underset{\raise.3ex\hbox{$\scriptstyle\sim$}}{c}}\vphantom{c}}} + b\,{\mathopen{}\left\langle \mathord{\smash[b]{\underset{\raise.3ex\hbox{$\scriptstyle\sim$}}{y}}\vphantom{y}}, \mathord{\smash[b]{\underset{\raise.3ex\hbox{$\scriptstyle\sim$}}{z}}\vphantom{z}}\right\rangle\mathclose{}}_{\mathord{\smash[b]{\underset{\raise.3ex\hbox{$\scriptstyle\sim$}}{c}}\vphantom{c}}}
    &amp;&amp; \text{(definition of } {\mathopen{}\left\langle \cdot, \cdot\right\rangle\mathclose{}}_{\mathord{\smash[b]{\underset{\raise.3ex\hbox{$\scriptstyle\sim$}}{c}}\vphantom{c}}}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
    &amp;= 2 \cdot 1 \cdot 4 + 1 \cdot 3 \cdot(-1)
    &amp;&amp; \text{(definition of } {\mathopen{}\left\langle \cdot, \cdot\right\rangle\mathclose{}}_{\mathord{\smash[b]{\underset{\raise.3ex\hbox{$\scriptstyle\sim$}}{c}}\vphantom{c}}}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$${\mathopen{}\left\langle \mathord{\smash[b]{\underset{\raise.3ex\hbox{$\scriptstyle\sim$}}{x}}\vphantom{x}}, \mathord{\smash[b]{\underset{\raise.3ex\hbox{$\scriptstyle\sim$}}{y}}\vphantom{y}}\right\rangle\mathclose{}}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
    &amp;= 2 \cdot 1 \cdot 1 + 1 \cdot 2 \cdot(-1)
    &amp;&amp; \text{(definition of } {\mathopen{}\left\langle \cdot, \cdot\right\rangle\mathclose{}}_{\mathord{\smash[b]{\underset{\raise.3ex\hbox{$\scriptstyle\sim$}}{c}}\vphantom{c}}}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${\mathopen{}\left\langle \cdot, \cdot\right\rangle\mathclose{}}_{\mathord{\smash[b]{\underset{\raise.3ex\hbox{$\scriptstyle\sim$}}{c}}\vphantom{c}}}$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.</w:t>
      </w:r>
    </w:p>
    <w:bookmarkEnd w:id="23"/>
    <w:bookmarkEnd w:id="24"/>
    <w:bookmarkStart w:id="7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table of names for the angle between two vectors (aligned, acute, orthogonal, obtuse, opposed)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triangle inequality for distances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identity relating the average, the standard deviation and the root mean square of a vector</w:t>
            </w:r>
          </w:p>
          <w:p/>
        </w:tc>
      </w:tr>
    </w:tbl>
    <w:bookmarkStart w:id="29" w:name="thm-norm-properties"/>
    <w:p>
      <w:pPr>
        <w:pStyle w:val="FirstParagraph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15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15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7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8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20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2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\stackrel{\text{def}}{=}\sqrt{{\mathopen{}\left\langle \mathord{\smash[b]{\underset{\raise.3ex\hbox{$\scriptstyle\sim$}}{x}}\vphantom{x}}, \mathord{\smash[b]{\underset{\raise.3ex\hbox{$\scriptstyle\sim$}}{x}}\vphantom{x}}\right\rangle\mathclose{}}}$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20 in Vectors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milarity"/>
    <w:p>
      <w:pPr>
        <w:pStyle w:val="BodyText"/>
      </w:pPr>
      <w:r>
        <w:rPr>
          <w:b/>
          <w:bCs/>
        </w:rPr>
        <w:t xml:space="preserve">Definition 7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0"/>
    <w:bookmarkStart w:id="51" w:name="exm-cosine-similarity"/>
    <w:p>
      <w:pPr>
        <w:pStyle w:val="FirstParagraph"/>
      </w:pPr>
      <w:r>
        <w:rPr>
          <w:b/>
          <w:bCs/>
        </w:rPr>
        <w:t xml:space="preserve">Example 13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.</w:t>
      </w:r>
    </w:p>
    <w:bookmarkEnd w:id="51"/>
    <w:bookmarkStart w:id="53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 is</w:t>
      </w:r>
    </w:p>
    <w:p>
      <w:pPr>
        <w:pStyle w:val="BodyText"/>
      </w:pPr>
      <w:r>
        <w:t xml:space="preserve">$$
    \theta\stackrel{\text{def}}{=}\arccos\mathopen{}\left(\operatorname{cossim}(\mathord{\smash[b]{\underset{\raise.3ex\hbox{$\scriptstyle\sim$}}{x}}\vphantom{x}}, \mathord{\smash[b]{\underset{\raise.3ex\hbox{$\scriptstyle\sim$}}{y}}\vphantom{y}})\right)\mathclose{}.
    $$</w:t>
      </w:r>
    </w:p>
    <w:p>
      <w:pPr>
        <w:pStyle w:val="FirstParagraph"/>
      </w:pPr>
      <w:r>
        <w:t xml:space="preserve">In words, the angle is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two vectors.</w:t>
      </w:r>
    </w:p>
    <w:bookmarkEnd w:id="53"/>
    <w:bookmarkStart w:id="56" w:name="rem-angle-well-defined"/>
    <w:p>
      <w:pPr>
        <w:pStyle w:val="BodyText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is defined,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, it lies in the</w:t>
      </w:r>
      <w:r>
        <w:t xml:space="preserve"> </w:t>
      </w:r>
      <w:hyperlink r:id="rId54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where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, is defined.</w:t>
      </w:r>
      <w:r>
        <w:t xml:space="preserve"> </w:t>
      </w:r>
      <w:r>
        <w:t xml:space="preserve">So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$\cos\theta= 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End w:id="56"/>
    <w:bookmarkStart w:id="57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) means at a right angle.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8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8"/>
    <w:bookmarkStart w:id="61" w:name="thm-inner-product-sign"/>
    <w:p>
      <w:pPr>
        <w:pStyle w:val="FirstParagraph"/>
      </w:pPr>
      <w:r>
        <w:rPr>
          <w:b/>
          <w:bCs/>
        </w:rPr>
        <w:t xml:space="preserve">Theorem 6 (The sign of the inner product)</w:t>
      </w:r>
      <w:r>
        <w:t xml:space="preserve"> </w:t>
      </w:r>
      <w:r>
        <w:t xml:space="preserve">For nonzero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with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them,</w:t>
      </w:r>
    </w:p>
    <w:p>
      <w:pPr>
        <w:pStyle w:val="BodyText"/>
      </w:pPr>
      <w:r>
        <w:t xml:space="preserve">$$\mathord{\smash[b]{\underset{\raise.3ex\hbox{$\scriptstyle\sim$}}{x}}\vphantom{x}} \cdot \mathord{\smash[b]{\underset{\raise.3ex\hbox{$\scriptstyle\sim$}}{y}}\vphantom{y}} = \mathopen{}\left\lVert\mathord{\smash[b]{\underset{\raise.3ex\hbox{$\scriptstyle\sim$}}{x}}\vphantom{x}}\right\rVert\mathclose{}_2 \mathopen{}\left\lVert\mathord{\smash[b]{\underset{\raise.3ex\hbox{$\scriptstyle\sim$}}{y}}\vphantom{y}}\right\rVert\mathclose{}_2 \cos\theta,$$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9"/>
        </w:numPr>
      </w:pPr>
      <w:r>
        <w:t xml:space="preserve">$\mathord{\smash[b]{\underset{\raise.3ex\hbox{$\scriptstyle\sim$}}{x}}\vphantom{x}} \cdot \mathord{\smash[b]{\underset{\raise.3ex\hbox{$\scriptstyle\sim$}}{y}}\vphantom{y}} &gt; 0$</w:t>
      </w:r>
      <w:r>
        <w:t xml:space="preserve"> </w:t>
      </w:r>
      <w:r>
        <w:t xml:space="preserve">when the vectors point broadly in the same</w:t>
      </w:r>
      <w:r>
        <w:t xml:space="preserve"> </w:t>
      </w:r>
      <w:hyperlink r:id="rId59">
        <w:r>
          <w:rPr>
            <w:rStyle w:val="Hyperlink"/>
          </w:rPr>
          <w:t xml:space="preserve">direction</w:t>
        </w:r>
      </w:hyperlink>
      <w:r>
        <w:t xml:space="preserve"> </w:t>
      </w:r>
      <w:r>
        <w:t xml:space="preserve">(</w:t>
      </w:r>
      <m:oMath>
        <m:r>
          <m:t>θ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exactly when the vectors are</w:t>
      </w:r>
      <w:r>
        <w:t xml:space="preserve"> </w:t>
      </w:r>
      <w:hyperlink r:id="rId60">
        <w:r>
          <w:rPr>
            <w:rStyle w:val="Hyperlink"/>
          </w:rPr>
          <w:t xml:space="preserve">orthogonal</w:t>
        </w:r>
      </w:hyperlink>
      <w:r>
        <w:t xml:space="preserve"> </w:t>
      </w:r>
      <w:r>
        <w:t xml:space="preserve">(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$\mathord{\smash[b]{\underset{\raise.3ex\hbox{$\scriptstyle\sim$}}{x}}\vphantom{x}} \cdot \mathord{\smash[b]{\underset{\raise.3ex\hbox{$\scriptstyle\sim$}}{y}}\vphantom{y}} &lt; 0$</w:t>
      </w:r>
      <w:r>
        <w:t xml:space="preserve"> </w:t>
      </w:r>
      <w:r>
        <w:t xml:space="preserve">when the vectors point broadly in opposing directions (</w:t>
      </w:r>
      <m:oMath>
        <m:r>
          <m:t>θ</m:t>
        </m:r>
        <m:r>
          <m:rPr>
            <m:sty m:val="p"/>
          </m:rPr>
          <m:t>&gt;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).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/ (\mathopen{}\left\lVert\mathord{\smash[b]{\underset{\raise.3ex\hbox{$\scriptstyle\sim$}}{x}}\vphantom{x}}\right\rVert\mathclose{}_2 \mathopen{}\left\lVert\mathord{\smash[b]{\underset{\raise.3ex\hbox{$\scriptstyle\sim$}}{y}}\vphantom{y}}\right\rVert\mathclose{}_2)$</w:t>
      </w:r>
      <w:r>
        <w:t xml:space="preserve">,</w:t>
      </w:r>
      <w:r>
        <w:t xml:space="preserve"> </w:t>
      </w:r>
      <w:r>
        <w:t xml:space="preserve">which gives the displayed equation.</w:t>
      </w:r>
      <w:r>
        <w:t xml:space="preserve"> </w:t>
      </w:r>
      <w:r>
        <w:t xml:space="preserve">Both vectors are nonzero, so their</w:t>
      </w:r>
      <w:r>
        <w:t xml:space="preserve"> </w:t>
      </w:r>
      <w:hyperlink r:id="rId62">
        <w:r>
          <w:rPr>
            <w:rStyle w:val="Hyperlink"/>
          </w:rPr>
          <w:t xml:space="preserve">norms</w:t>
        </w:r>
      </w:hyperlink>
      <w:r>
        <w:t xml:space="preserve"> </w:t>
      </w:r>
      <w:r>
        <w:t xml:space="preserve">are positive,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\mathord{\smash[b]{\underset{\raise.3ex\hbox{$\scriptstyle\sim$}}{y}}\vphantom{y}}$</w:t>
      </w:r>
      <w:r>
        <w:t xml:space="preserve"> </w:t>
      </w:r>
      <w:r>
        <w:t xml:space="preserve">has the sign of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is positive for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zero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 negative for</w:t>
      </w:r>
      <w:r>
        <w:t xml:space="preserve"> </w:t>
      </w:r>
      <m:oMath>
        <m:r>
          <m:t>θ</m:t>
        </m:r>
        <m:r>
          <m:rPr>
            <m:sty m:val="p"/>
          </m:rPr>
          <m:t>&gt;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63" w:name="exm-inner-product-sign"/>
    <w:p>
      <w:pPr>
        <w:pStyle w:val="BodyText"/>
      </w:pPr>
      <w:r>
        <w:rPr>
          <w:b/>
          <w:bCs/>
        </w:rPr>
        <w:t xml:space="preserve">Example 15 (The sign of the inner product in the plane)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have</w:t>
      </w:r>
      <w:r>
        <w:t xml:space="preserve"> </w:t>
      </w:r>
      <w:hyperlink w:anchor="def-inner-product">
        <w:r>
          <w:rPr>
            <w:rStyle w:val="Hyperlink"/>
          </w:rPr>
          <w:t xml:space="preserve">inner product</w:t>
        </w:r>
      </w:hyperlink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have inner product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angle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have inner product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angle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These are the pairs of</w:t>
      </w:r>
      <w:r>
        <w:t xml:space="preserve"> </w:t>
      </w:r>
      <w:hyperlink w:anchor="exm-angle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3"/>
    <w:bookmarkStart w:id="66" w:name="rem-angle-unit-circle-angle"/>
    <w:p>
      <w:pPr>
        <w:pStyle w:val="BodyText"/>
      </w:pPr>
      <w:r>
        <w:rPr>
          <w:i/>
          <w:iCs/>
        </w:rPr>
        <w:t xml:space="preserve">Remark 5</w:t>
      </w:r>
      <w:r>
        <w:t xml:space="preserve"> (How the two angles relate). </w:t>
      </w:r>
      <w:r>
        <w:t xml:space="preserve">For nonzero vectors in the plane,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ngle">
        <w:r>
          <w:rPr>
            <w:rStyle w:val="Hyperlink"/>
          </w:rPr>
          <w:t xml:space="preserve">angle between the vectors</w:t>
        </w:r>
      </w:hyperlink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the points</w:t>
      </w:r>
      <w:r>
        <w:t xml:space="preserve"> </w:t>
      </w:r>
      <w:r>
        <w:t xml:space="preserve">$\mathord{\smash[b]{\underset{\raise.3ex\hbox{$\scriptstyle\sim$}}{x}}\vphantom{x}} / 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 / \mathopen{}\left\lVert\mathord{\smash[b]{\underset{\raise.3ex\hbox{$\scriptstyle\sim$}}{y}}\vphantom{y}}\right\rVert\mathclose{}$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vectors</w:t>
      </w:r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these points.</w:t>
      </w:r>
      <w:r>
        <w:t xml:space="preserve"> </w:t>
      </w:r>
      <w:r>
        <w:t xml:space="preserve">Rotating the plane puts the first point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change to the distance between the points along the circle or to their dot product.</w:t>
      </w:r>
      <w:r>
        <w:t xml:space="preserve"> </w:t>
      </w:r>
      <w:r>
        <w:t xml:space="preserve">For the angle on the unit circle,</w:t>
      </w:r>
      <w:r>
        <w:t xml:space="preserve"> </w:t>
      </w:r>
      <m:oMath>
        <m:r>
          <m:t>θ</m:t>
        </m:r>
      </m:oMath>
      <w:r>
        <w:t xml:space="preserve">, the second point is 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dot product of the points is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 </w:t>
      </w:r>
      <w:r>
        <w:t xml:space="preserve">to it returns</w:t>
      </w:r>
      <w:r>
        <w:t xml:space="preserve"> </w:t>
      </w:r>
      <m:oMath>
        <m:r>
          <m:t>θ</m:t>
        </m:r>
      </m:oMath>
      <w:r>
        <w:t xml:space="preserve">, 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</w:p>
    <w:bookmarkEnd w:id="66"/>
    <w:bookmarkStart w:id="67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\stackrel{\text{def}}{=}\frac{{\mathopen{}\left\langle \mathord{\smash[b]{\underset{\raise.3ex\hbox{$\scriptstyle\sim$}}{x}}\vphantom{x}}, \mathord{\smash[b]{\underset{\raise.3ex\hbox{$\scriptstyle\sim$}}{y}}\vphantom{y}}\right\rangle\mathclose{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67"/>
    <w:bookmarkStart w:id="68" w:name="cor-cosine-similarity-unit-vectors"/>
    <w:p>
      <w:pPr>
        <w:pStyle w:val="FirstParagraph"/>
      </w:pPr>
      <w:r>
        <w:rPr>
          <w:b/>
          <w:bCs/>
        </w:rPr>
        <w:t xml:space="preserve">Corollary 2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{\mathopen{}\left\langle \mathord{\smash[b]{\underset{\raise.3ex\hbox{$\scriptstyle\sim$}}{x}}\vphantom{x}}, \mathord{\smash[b]{\underset{\raise.3ex\hbox{$\scriptstyle\sim$}}{y}}\vphantom{y}}\right\rangle\mathclose{}}.
    $$</w:t>
      </w:r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\frac{{\mathopen{}\left\langle \mathord{\smash[b]{\underset{\raise.3ex\hbox{$\scriptstyle\sim$}}{x}}\vphantom{x}}, \mathord{\smash[b]{\underset{\raise.3ex\hbox{$\scriptstyle\sim$}}{y}}\vphantom{y}}\right\rangle\mathclose{}}}{1 \cdot 1} = {\mathopen{}\left\langle \mathord{\smash[b]{\underset{\raise.3ex\hbox{$\scriptstyle\sim$}}{x}}\vphantom{x}}, \mathord{\smash[b]{\underset{\raise.3ex\hbox{$\scriptstyle\sim$}}{y}}\vphantom{y}}\right\rangle\mathclose{}}.
    $$</w:t>
      </w:r>
    </w:p>
    <w:bookmarkStart w:id="70" w:name="thm-pearson-cosine-centered"/>
    <w:p>
      <w:pPr>
        <w:pStyle w:val="FirstParagraph"/>
      </w:pPr>
      <w:r>
        <w:rPr>
          <w:b/>
          <w:bCs/>
        </w:rPr>
        <w:t xml:space="preserve">Theorem 7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9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71" w:name="exm-pearson-cosine-centered"/>
    <w:p>
      <w:pPr>
        <w:pStyle w:val="BodyText"/>
      </w:pPr>
      <w:r>
        <w:rPr>
          <w:b/>
          <w:bCs/>
        </w:rPr>
        <w:t xml:space="preserve">Example 16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71"/>
    <w:bookmarkStart w:id="72" w:name="cor-pearson-angle"/>
    <w:p>
      <w:pPr>
        <w:pStyle w:val="BodyText"/>
      </w:pPr>
      <w:r>
        <w:rPr>
          <w:b/>
          <w:bCs/>
        </w:rPr>
        <w:t xml:space="preserve">Corollary 3 (Pearson correlation is the cosine of the angle between the centered vectors)</w:t>
      </w:r>
      <w:r>
        <w:t xml:space="preserve"> </w:t>
      </w:r>
      <w:r>
        <w:t xml:space="preserve">For the two data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of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the centered vectors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are nonzero,</w:t>
      </w:r>
      <w:r>
        <w:t xml:space="preserve"> </w:t>
      </w:r>
      <w:r>
        <w:t xml:space="preserve">so they have an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$\theta= \arccos\mathopen{}\left(\operatorname{cossim}({\mathord{\smash[b]{\underset{\raise.3ex\hbox{$\scriptstyle\sim$}}{x}}\vphantom{x}}}^{\mathrm{c}}, {\mathord{\smash[b]{\underset{\raise.3ex\hbox{$\scriptstyle\sim$}}{y}}\vphantom{y}}}^{\mathrm{c}})\right)\mathclose{}$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$\cos\theta=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</w:p>
    <w:bookmarkStart w:id="73" w:name="exm-pearson-angle"/>
    <w:p>
      <w:pPr>
        <w:pStyle w:val="BodyText"/>
      </w:pPr>
      <w:r>
        <w:rPr>
          <w:b/>
          <w:bCs/>
        </w:rPr>
        <w:t xml:space="preserve">Example 17 (A correlation of one half is an angle of sixty degrees)</w:t>
      </w:r>
      <w:r>
        <w:t xml:space="preserve"> </w:t>
      </w:r>
      <w:r>
        <w:t xml:space="preserve">In</w:t>
      </w:r>
      <w:r>
        <w:t xml:space="preserve"> </w:t>
      </w:r>
      <w:hyperlink w:anchor="exm-pearson-cosine-centered">
        <w:r>
          <w:rPr>
            <w:rStyle w:val="Hyperlink"/>
          </w:rPr>
          <w:t xml:space="preserve">Example 16</w:t>
        </w:r>
      </w:hyperlink>
      <w:r>
        <w:t xml:space="preserve">, the correlation is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for the data vectors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earson-angle">
        <w:r>
          <w:rPr>
            <w:rStyle w:val="Hyperlink"/>
          </w:rPr>
          <w:t xml:space="preserve">Corollary 3</w:t>
        </w:r>
      </w:hyperlink>
      <w:r>
        <w:t xml:space="preserve">,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between the centered vectors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angle is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73"/>
    <w:bookmarkEnd w:id="74"/>
    <w:bookmarkStart w:id="10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77" w:name="thm-dot-linear-sum"/>
    <w:p>
      <w:pPr>
        <w:pStyle w:val="BodyText"/>
      </w:pPr>
      <w:r>
        <w:rPr>
          <w:b/>
          <w:bCs/>
        </w:rPr>
        <w:t xml:space="preserve">Theorem 8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78" w:name="exm-dot-linear-sum"/>
    <w:p>
      <w:pPr>
        <w:pStyle w:val="FirstParagraph"/>
      </w:pPr>
      <w:r>
        <w:rPr>
          <w:b/>
          <w:bCs/>
        </w:rPr>
        <w:t xml:space="preserve">Example 18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78"/>
    <w:bookmarkStart w:id="80" w:name="thm-orthonormal-independent"/>
    <w:p>
      <w:pPr>
        <w:pStyle w:val="BodyText"/>
      </w:pPr>
      <w:r>
        <w:rPr>
          <w:b/>
          <w:bCs/>
        </w:rPr>
        <w:t xml:space="preserve">Theorem 9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79">
        <w:r>
          <w:rPr>
            <w:rStyle w:val="Hyperlink"/>
          </w:rPr>
          <w:t xml:space="preserve">Definition 23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\text{(}\text{Theorem~8}\text{)}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81" w:name="exm-orthonormal-independent"/>
    <w:p>
      <w:pPr>
        <w:pStyle w:val="BodyText"/>
      </w:pPr>
      <w:r>
        <w:rPr>
          <w:b/>
          <w:bCs/>
        </w:rPr>
        <w:t xml:space="preserve">Example 19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81"/>
    <w:bookmarkStart w:id="8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79">
        <w:r>
          <w:rPr>
            <w:rStyle w:val="Hyperlink"/>
          </w:rPr>
          <w:t xml:space="preserve">Definition 23 in Vectors</w:t>
        </w:r>
      </w:hyperlink>
      <w:r>
        <w:t xml:space="preserve">).</w:t>
      </w:r>
    </w:p>
    <w:bookmarkEnd w:id="83"/>
    <w:bookmarkStart w:id="87" w:name="exm-orthonormal-basis"/>
    <w:p>
      <w:pPr>
        <w:pStyle w:val="BodyText"/>
      </w:pPr>
      <w:r>
        <w:rPr>
          <w:b/>
          <w:bCs/>
        </w:rPr>
        <w:t xml:space="preserve">Example 20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7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8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87"/>
    <w:bookmarkStart w:id="90" w:name="exm-not-orthonormal-basis"/>
    <w:p>
      <w:pPr>
        <w:pStyle w:val="FirstParagraph"/>
      </w:pPr>
      <w:r>
        <w:rPr>
          <w:b/>
          <w:bCs/>
        </w:rPr>
        <w:t xml:space="preserve">Example 21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0"/>
    <w:bookmarkStart w:id="91" w:name="thm-orthonormal-expansion"/>
    <w:p>
      <w:pPr>
        <w:pStyle w:val="FirstParagraph"/>
      </w:pPr>
      <w:r>
        <w:rPr>
          <w:b/>
          <w:bCs/>
        </w:rPr>
        <w:t xml:space="preserve">Theorem 10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\text{(}\text{Theorem~8}\text{)}
    \\
    &amp;= c_i,
    &amp;&amp; \text{(}\text{Definition~23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92" w:name="exm-orthonormal-expansion"/>
    <w:p>
      <w:pPr>
        <w:pStyle w:val="BodyText"/>
      </w:pPr>
      <w:r>
        <w:rPr>
          <w:b/>
          <w:bCs/>
        </w:rPr>
        <w:t xml:space="preserve">Example 22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says.</w:t>
      </w:r>
    </w:p>
    <w:bookmarkEnd w:id="92"/>
    <w:bookmarkStart w:id="9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93"/>
    <w:bookmarkStart w:id="94" w:name="exm-gram-schmidt"/>
    <w:p>
      <w:pPr>
        <w:pStyle w:val="BodyText"/>
      </w:pPr>
      <w:r>
        <w:rPr>
          <w:b/>
          <w:bCs/>
        </w:rPr>
        <w:t xml:space="preserve">Example 23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94"/>
    <w:bookmarkStart w:id="95" w:name="exm-gram-schmidt-stops"/>
    <w:p>
      <w:pPr>
        <w:pStyle w:val="FirstParagraph"/>
      </w:pPr>
      <w:r>
        <w:rPr>
          <w:b/>
          <w:bCs/>
        </w:rPr>
        <w:t xml:space="preserve">Example 24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95"/>
    <w:bookmarkStart w:id="96" w:name="thm-gram-schmidt"/>
    <w:p>
      <w:pPr>
        <w:pStyle w:val="BodyText"/>
      </w:pPr>
      <w:r>
        <w:rPr>
          <w:b/>
          <w:bCs/>
        </w:rPr>
        <w:t xml:space="preserve">Theorem 11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9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\text{(}\text{Theorem~8}\text{)}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}\text{Definition~23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10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6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9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10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101" w:name="exm-thm-gram-schmidt"/>
    <w:p>
      <w:pPr>
        <w:pStyle w:val="BodyText"/>
      </w:pPr>
      <w:r>
        <w:rPr>
          <w:b/>
          <w:bCs/>
        </w:rPr>
        <w:t xml:space="preserve">Example 25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101"/>
    <w:bookmarkStart w:id="10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11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105" w:name="exm-orthonormal-basis-exists"/>
    <w:p>
      <w:pPr>
        <w:pStyle w:val="BodyText"/>
      </w:pPr>
      <w:r>
        <w:rPr>
          <w:b/>
          <w:bCs/>
        </w:rPr>
        <w:t xml:space="preserve">Example 26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10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10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7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7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7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20</w:t>
        </w:r>
      </w:hyperlink>
      <w:r>
        <w:t xml:space="preserve">, in a different order.</w:t>
      </w:r>
    </w:p>
    <w:bookmarkEnd w:id="105"/>
    <w:bookmarkEnd w:id="106"/>
    <w:bookmarkStart w:id="144" w:name="outer-product"/>
    <w:p>
      <w:pPr>
        <w:pStyle w:val="Heading2"/>
      </w:pPr>
      <w:r>
        <w:t xml:space="preserve">4 Outer product</w:t>
      </w:r>
    </w:p>
    <w:bookmarkStart w:id="10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10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108"/>
    <w:bookmarkStart w:id="109" w:name="exm-outer-product"/>
    <w:p>
      <w:pPr>
        <w:pStyle w:val="FirstParagraph"/>
      </w:pPr>
      <w:r>
        <w:rPr>
          <w:b/>
          <w:bCs/>
        </w:rPr>
        <w:t xml:space="preserve">Example 27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109"/>
    <w:bookmarkStart w:id="111" w:name="rem-outer-vs-dot-product"/>
    <w:p>
      <w:pPr>
        <w:pStyle w:val="FirstParagraph"/>
      </w:pPr>
      <w:r>
        <w:rPr>
          <w:i/>
          <w:iCs/>
        </w:rPr>
        <w:t xml:space="preserve">Remark 6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11"/>
    <w:bookmarkStart w:id="113" w:name="thm-outer-product-rank"/>
    <w:p>
      <w:pPr>
        <w:pStyle w:val="FirstParagraph"/>
      </w:pPr>
      <w:r>
        <w:rPr>
          <w:b/>
          <w:bCs/>
        </w:rPr>
        <w:t xml:space="preserve">Theorem 12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14" w:name="exm-outer-product-rank"/>
    <w:p>
      <w:pPr>
        <w:pStyle w:val="BodyText"/>
      </w:pPr>
      <w:r>
        <w:rPr>
          <w:b/>
          <w:bCs/>
        </w:rPr>
        <w:t xml:space="preserve">Example 28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14"/>
    <w:bookmarkStart w:id="143" w:name="refs"/>
    <w:bookmarkStart w:id="116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https://en.wikipedia.org/wiki/Inner_product_space</w:t>
        </w:r>
      </w:hyperlink>
    </w:p>
    <w:bookmarkEnd w:id="116"/>
    <w:bookmarkStart w:id="11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1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18"/>
    <w:bookmarkStart w:id="120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1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20"/>
    <w:bookmarkStart w:id="122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1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22"/>
    <w:bookmarkStart w:id="124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https://en.wikipedia.org/wiki/Pythagorean_theorem</w:t>
        </w:r>
      </w:hyperlink>
    </w:p>
    <w:bookmarkEnd w:id="124"/>
    <w:bookmarkStart w:id="126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https://en.wikipedia.org/wiki/Cauchy%E2%80%93Schwarz_inequality</w:t>
        </w:r>
      </w:hyperlink>
    </w:p>
    <w:bookmarkEnd w:id="126"/>
    <w:bookmarkStart w:id="128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https://en.wikipedia.org/wiki/Norm_(mathematics)</w:t>
        </w:r>
      </w:hyperlink>
    </w:p>
    <w:bookmarkEnd w:id="128"/>
    <w:bookmarkStart w:id="130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https://en.wikipedia.org/wiki/Triangle_inequality</w:t>
        </w:r>
      </w:hyperlink>
    </w:p>
    <w:bookmarkEnd w:id="130"/>
    <w:bookmarkStart w:id="132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https://en.wikipedia.org/wiki/Lp_space</w:t>
        </w:r>
      </w:hyperlink>
    </w:p>
    <w:bookmarkEnd w:id="132"/>
    <w:bookmarkStart w:id="134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https://en.wikipedia.org/wiki/Uniform_norm</w:t>
        </w:r>
      </w:hyperlink>
    </w:p>
    <w:bookmarkEnd w:id="134"/>
    <w:bookmarkStart w:id="136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https://en.wikipedia.org/wiki/Cosine_similarity</w:t>
        </w:r>
      </w:hyperlink>
    </w:p>
    <w:bookmarkEnd w:id="136"/>
    <w:bookmarkStart w:id="138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https://en.wikipedia.org/wiki/Orthonormal_basis</w:t>
        </w:r>
      </w:hyperlink>
    </w:p>
    <w:bookmarkEnd w:id="138"/>
    <w:bookmarkStart w:id="140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https://en.wikipedia.org/wiki/Gram%E2%80%93Schmidt_process</w:t>
        </w:r>
      </w:hyperlink>
    </w:p>
    <w:bookmarkEnd w:id="140"/>
    <w:bookmarkStart w:id="142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https://en.wikipedia.org/wiki/Outer_product</w:t>
        </w:r>
      </w:hyperlink>
    </w:p>
    <w:bookmarkEnd w:id="142"/>
    <w:bookmarkEnd w:id="143"/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64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7" Target="https://doi.org/10.1007/978-3-031-41026-0" TargetMode="External" /><Relationship Type="http://schemas.openxmlformats.org/officeDocument/2006/relationships/hyperlink" Id="rId125" Target="https://en.wikipedia.org/wiki/Cauchy%E2%80%93Schwarz_inequality" TargetMode="External" /><Relationship Type="http://schemas.openxmlformats.org/officeDocument/2006/relationships/hyperlink" Id="rId135" Target="https://en.wikipedia.org/wiki/Cosine_similarity" TargetMode="External" /><Relationship Type="http://schemas.openxmlformats.org/officeDocument/2006/relationships/hyperlink" Id="rId139" Target="https://en.wikipedia.org/wiki/Gram%E2%80%93Schmidt_process" TargetMode="External" /><Relationship Type="http://schemas.openxmlformats.org/officeDocument/2006/relationships/hyperlink" Id="rId115" Target="https://en.wikipedia.org/wiki/Inner_product_space" TargetMode="External" /><Relationship Type="http://schemas.openxmlformats.org/officeDocument/2006/relationships/hyperlink" Id="rId131" Target="https://en.wikipedia.org/wiki/Lp_space" TargetMode="External" /><Relationship Type="http://schemas.openxmlformats.org/officeDocument/2006/relationships/hyperlink" Id="rId127" Target="https://en.wikipedia.org/wiki/Norm_(mathematics)" TargetMode="External" /><Relationship Type="http://schemas.openxmlformats.org/officeDocument/2006/relationships/hyperlink" Id="rId137" Target="https://en.wikipedia.org/wiki/Orthonormal_basis" TargetMode="External" /><Relationship Type="http://schemas.openxmlformats.org/officeDocument/2006/relationships/hyperlink" Id="rId141" Target="https://en.wikipedia.org/wiki/Outer_product" TargetMode="External" /><Relationship Type="http://schemas.openxmlformats.org/officeDocument/2006/relationships/hyperlink" Id="rId123" Target="https://en.wikipedia.org/wiki/Pythagorean_theorem" TargetMode="External" /><Relationship Type="http://schemas.openxmlformats.org/officeDocument/2006/relationships/hyperlink" Id="rId129" Target="https://en.wikipedia.org/wiki/Triangle_inequality" TargetMode="External" /><Relationship Type="http://schemas.openxmlformats.org/officeDocument/2006/relationships/hyperlink" Id="rId133" Target="https://en.wikipedia.org/wiki/Uniform_norm" TargetMode="External" /><Relationship Type="http://schemas.openxmlformats.org/officeDocument/2006/relationships/hyperlink" Id="rId69" Target="https://morrison-lab.github.io/sds/exploratory-descriptive.html#def-pearson-r" TargetMode="External" /><Relationship Type="http://schemas.openxmlformats.org/officeDocument/2006/relationships/hyperlink" Id="rId121" Target="https://ucla-biostat-216.github.io/2024fall/slides/02-vector/02-vector.html" TargetMode="External" /><Relationship Type="http://schemas.openxmlformats.org/officeDocument/2006/relationships/hyperlink" Id="rId119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62" Target="linear-algebra-inner-products.qmd#def-norm" TargetMode="External" /><Relationship Type="http://schemas.openxmlformats.org/officeDocument/2006/relationships/hyperlink" Id="rId107" Target="linear-algebra-matrices.html#def-matrix-mult" TargetMode="External" /><Relationship Type="http://schemas.openxmlformats.org/officeDocument/2006/relationships/hyperlink" Id="rId110" Target="linear-algebra-matrices.html#exm-dot-product-matmul" TargetMode="External" /><Relationship Type="http://schemas.openxmlformats.org/officeDocument/2006/relationships/hyperlink" Id="rId82" Target="linear-algebra-subspaces.html#def-basis" TargetMode="External" /><Relationship Type="http://schemas.openxmlformats.org/officeDocument/2006/relationships/hyperlink" Id="rId8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12" Target="linear-algebra-subspaces.html#def-rank" TargetMode="External" /><Relationship Type="http://schemas.openxmlformats.org/officeDocument/2006/relationships/hyperlink" Id="rId98" Target="linear-algebra-subspaces.html#def-span" TargetMode="External" /><Relationship Type="http://schemas.openxmlformats.org/officeDocument/2006/relationships/hyperlink" Id="rId88" Target="linear-algebra-subspaces.html#exm-basis" TargetMode="External" /><Relationship Type="http://schemas.openxmlformats.org/officeDocument/2006/relationships/hyperlink" Id="rId84" Target="linear-algebra-subspaces.html#exm-dimension" TargetMode="External" /><Relationship Type="http://schemas.openxmlformats.org/officeDocument/2006/relationships/hyperlink" Id="rId104" Target="linear-algebra-subspaces.html#exm-extend-basis" TargetMode="External" /><Relationship Type="http://schemas.openxmlformats.org/officeDocument/2006/relationships/hyperlink" Id="rId8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100" Target="linear-algebra-subspaces.html#thm-add-outside-span" TargetMode="External" /><Relationship Type="http://schemas.openxmlformats.org/officeDocument/2006/relationships/hyperlink" Id="rId103" Target="linear-algebra-subspaces.html#thm-extend-basis" TargetMode="External" /><Relationship Type="http://schemas.openxmlformats.org/officeDocument/2006/relationships/hyperlink" Id="rId99" Target="linear-algebra-subspaces.html#thm-span-subspace" TargetMode="External" /><Relationship Type="http://schemas.openxmlformats.org/officeDocument/2006/relationships/hyperlink" Id="rId86" Target="linear-algebra-subspaces.html#thm-subspace-equal-dim" TargetMode="External" /><Relationship Type="http://schemas.openxmlformats.org/officeDocument/2006/relationships/hyperlink" Id="rId65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60" Target="linear-algebra-vectors.qmd#def-orthogonal-vectors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4" Target="sets.qmd#def-closed-interval" TargetMode="External" /><Relationship Type="http://schemas.openxmlformats.org/officeDocument/2006/relationships/hyperlink" Id="rId59" Target="vector-calculus.qmd#def-dire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64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7" Target="https://doi.org/10.1007/978-3-031-41026-0" TargetMode="External" /><Relationship Type="http://schemas.openxmlformats.org/officeDocument/2006/relationships/hyperlink" Id="rId125" Target="https://en.wikipedia.org/wiki/Cauchy%E2%80%93Schwarz_inequality" TargetMode="External" /><Relationship Type="http://schemas.openxmlformats.org/officeDocument/2006/relationships/hyperlink" Id="rId135" Target="https://en.wikipedia.org/wiki/Cosine_similarity" TargetMode="External" /><Relationship Type="http://schemas.openxmlformats.org/officeDocument/2006/relationships/hyperlink" Id="rId139" Target="https://en.wikipedia.org/wiki/Gram%E2%80%93Schmidt_process" TargetMode="External" /><Relationship Type="http://schemas.openxmlformats.org/officeDocument/2006/relationships/hyperlink" Id="rId115" Target="https://en.wikipedia.org/wiki/Inner_product_space" TargetMode="External" /><Relationship Type="http://schemas.openxmlformats.org/officeDocument/2006/relationships/hyperlink" Id="rId131" Target="https://en.wikipedia.org/wiki/Lp_space" TargetMode="External" /><Relationship Type="http://schemas.openxmlformats.org/officeDocument/2006/relationships/hyperlink" Id="rId127" Target="https://en.wikipedia.org/wiki/Norm_(mathematics)" TargetMode="External" /><Relationship Type="http://schemas.openxmlformats.org/officeDocument/2006/relationships/hyperlink" Id="rId137" Target="https://en.wikipedia.org/wiki/Orthonormal_basis" TargetMode="External" /><Relationship Type="http://schemas.openxmlformats.org/officeDocument/2006/relationships/hyperlink" Id="rId141" Target="https://en.wikipedia.org/wiki/Outer_product" TargetMode="External" /><Relationship Type="http://schemas.openxmlformats.org/officeDocument/2006/relationships/hyperlink" Id="rId123" Target="https://en.wikipedia.org/wiki/Pythagorean_theorem" TargetMode="External" /><Relationship Type="http://schemas.openxmlformats.org/officeDocument/2006/relationships/hyperlink" Id="rId129" Target="https://en.wikipedia.org/wiki/Triangle_inequality" TargetMode="External" /><Relationship Type="http://schemas.openxmlformats.org/officeDocument/2006/relationships/hyperlink" Id="rId133" Target="https://en.wikipedia.org/wiki/Uniform_norm" TargetMode="External" /><Relationship Type="http://schemas.openxmlformats.org/officeDocument/2006/relationships/hyperlink" Id="rId69" Target="https://morrison-lab.github.io/sds/exploratory-descriptive.html#def-pearson-r" TargetMode="External" /><Relationship Type="http://schemas.openxmlformats.org/officeDocument/2006/relationships/hyperlink" Id="rId121" Target="https://ucla-biostat-216.github.io/2024fall/slides/02-vector/02-vector.html" TargetMode="External" /><Relationship Type="http://schemas.openxmlformats.org/officeDocument/2006/relationships/hyperlink" Id="rId119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62" Target="linear-algebra-inner-products.qmd#def-norm" TargetMode="External" /><Relationship Type="http://schemas.openxmlformats.org/officeDocument/2006/relationships/hyperlink" Id="rId107" Target="linear-algebra-matrices.html#def-matrix-mult" TargetMode="External" /><Relationship Type="http://schemas.openxmlformats.org/officeDocument/2006/relationships/hyperlink" Id="rId110" Target="linear-algebra-matrices.html#exm-dot-product-matmul" TargetMode="External" /><Relationship Type="http://schemas.openxmlformats.org/officeDocument/2006/relationships/hyperlink" Id="rId82" Target="linear-algebra-subspaces.html#def-basis" TargetMode="External" /><Relationship Type="http://schemas.openxmlformats.org/officeDocument/2006/relationships/hyperlink" Id="rId8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12" Target="linear-algebra-subspaces.html#def-rank" TargetMode="External" /><Relationship Type="http://schemas.openxmlformats.org/officeDocument/2006/relationships/hyperlink" Id="rId98" Target="linear-algebra-subspaces.html#def-span" TargetMode="External" /><Relationship Type="http://schemas.openxmlformats.org/officeDocument/2006/relationships/hyperlink" Id="rId88" Target="linear-algebra-subspaces.html#exm-basis" TargetMode="External" /><Relationship Type="http://schemas.openxmlformats.org/officeDocument/2006/relationships/hyperlink" Id="rId84" Target="linear-algebra-subspaces.html#exm-dimension" TargetMode="External" /><Relationship Type="http://schemas.openxmlformats.org/officeDocument/2006/relationships/hyperlink" Id="rId104" Target="linear-algebra-subspaces.html#exm-extend-basis" TargetMode="External" /><Relationship Type="http://schemas.openxmlformats.org/officeDocument/2006/relationships/hyperlink" Id="rId8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100" Target="linear-algebra-subspaces.html#thm-add-outside-span" TargetMode="External" /><Relationship Type="http://schemas.openxmlformats.org/officeDocument/2006/relationships/hyperlink" Id="rId103" Target="linear-algebra-subspaces.html#thm-extend-basis" TargetMode="External" /><Relationship Type="http://schemas.openxmlformats.org/officeDocument/2006/relationships/hyperlink" Id="rId99" Target="linear-algebra-subspaces.html#thm-span-subspace" TargetMode="External" /><Relationship Type="http://schemas.openxmlformats.org/officeDocument/2006/relationships/hyperlink" Id="rId86" Target="linear-algebra-subspaces.html#thm-subspace-equal-dim" TargetMode="External" /><Relationship Type="http://schemas.openxmlformats.org/officeDocument/2006/relationships/hyperlink" Id="rId65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60" Target="linear-algebra-vectors.qmd#def-orthogonal-vectors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4" Target="sets.qmd#def-closed-interval" TargetMode="External" /><Relationship Type="http://schemas.openxmlformats.org/officeDocument/2006/relationships/hyperlink" Id="rId59" Target="vector-calculus.qmd#def-dire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2026-10-29T18:19:25Z</dcterms:created>
  <dcterms:modified xsi:type="dcterms:W3CDTF">2026-10-29T18:19:25Z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10:33:15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