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14:34:23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5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bookmarkStart w:id="22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4"/>
    <w:bookmarkStart w:id="25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6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6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7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5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6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7"/>
    <w:bookmarkStart w:id="38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8"/>
    <w:bookmarkStart w:id="39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9"/>
    <w:bookmarkStart w:id="40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0"/>
    <w:bookmarkStart w:id="41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2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3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End w:id="45"/>
    <w:bookmarkStart w:id="61" w:name="combining-sets"/>
    <w:p>
      <w:pPr>
        <w:pStyle w:val="Heading2"/>
      </w:pPr>
      <w:r>
        <w:t xml:space="preserve">2 Combining sets</w:t>
      </w:r>
    </w:p>
    <w:bookmarkStart w:id="46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7"/>
    <w:bookmarkStart w:id="48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1"/>
    <w:bookmarkStart w:id="52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3"/>
    <w:bookmarkStart w:id="54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4"/>
    <w:bookmarkStart w:id="55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6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8"/>
    <w:bookmarkStart w:id="59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9"/>
    <w:bookmarkStart w:id="60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0"/>
    <w:bookmarkEnd w:id="61"/>
    <w:bookmarkStart w:id="102" w:name="functions"/>
    <w:p>
      <w:pPr>
        <w:pStyle w:val="Heading2"/>
      </w:pPr>
      <w:r>
        <w:t xml:space="preserve">3 Functions</w:t>
      </w:r>
    </w:p>
    <w:bookmarkStart w:id="62" w:name="def-function"/>
    <w:p>
      <w:pPr>
        <w:pStyle w:val="FirstParagraph"/>
      </w:pPr>
      <w:r>
        <w:rPr>
          <w:b/>
          <w:bCs/>
        </w:rPr>
        <w:t xml:space="preserve">Definition 23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62"/>
    <w:bookmarkStart w:id="63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63"/>
    <w:bookmarkStart w:id="64" w:name="def-relation"/>
    <w:p>
      <w:pPr>
        <w:pStyle w:val="BodyText"/>
      </w:pPr>
      <w:r>
        <w:rPr>
          <w:b/>
          <w:bCs/>
        </w:rPr>
        <w:t xml:space="preserve">Definition 24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4"/>
    <w:bookmarkStart w:id="65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5"/>
    <w:bookmarkStart w:id="66" w:name="def-domain"/>
    <w:p>
      <w:pPr>
        <w:pStyle w:val="BodyText"/>
      </w:pPr>
      <w:r>
        <w:rPr>
          <w:b/>
          <w:bCs/>
        </w:rPr>
        <w:t xml:space="preserve">Definition 25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6"/>
    <w:bookmarkStart w:id="67" w:name="def-codomain"/>
    <w:p>
      <w:pPr>
        <w:pStyle w:val="BodyText"/>
      </w:pPr>
      <w:r>
        <w:rPr>
          <w:b/>
          <w:bCs/>
        </w:rPr>
        <w:t xml:space="preserve">Definition 26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7"/>
    <w:bookmarkStart w:id="68" w:name="def-image"/>
    <w:p>
      <w:pPr>
        <w:pStyle w:val="BodyText"/>
      </w:pPr>
      <w:r>
        <w:rPr>
          <w:b/>
          <w:bCs/>
        </w:rPr>
        <w:t xml:space="preserve">Definition 27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8"/>
    <w:bookmarkStart w:id="70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9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70"/>
    <w:bookmarkStart w:id="71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71"/>
    <w:bookmarkStart w:id="72" w:name="def-graph"/>
    <w:p>
      <w:pPr>
        <w:pStyle w:val="BodyText"/>
      </w:pPr>
      <w:r>
        <w:rPr>
          <w:b/>
          <w:bCs/>
        </w:rPr>
        <w:t xml:space="preserve">Definition 28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72"/>
    <w:bookmarkStart w:id="73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73"/>
    <w:bookmarkStart w:id="74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4"/>
    <w:bookmarkStart w:id="75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5"/>
    <w:bookmarkStart w:id="76" w:name="def-composition"/>
    <w:p>
      <w:pPr>
        <w:pStyle w:val="BodyText"/>
      </w:pPr>
      <w:r>
        <w:rPr>
          <w:b/>
          <w:bCs/>
        </w:rPr>
        <w:t xml:space="preserve">Definition 29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def-inner-function"/>
    <w:p>
      <w:pPr>
        <w:pStyle w:val="FirstParagraph"/>
      </w:pPr>
      <w:r>
        <w:rPr>
          <w:b/>
          <w:bCs/>
        </w:rPr>
        <w:t xml:space="preserve">Definition 30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77"/>
    <w:bookmarkStart w:id="78" w:name="def-outer-function"/>
    <w:p>
      <w:pPr>
        <w:pStyle w:val="BodyText"/>
      </w:pPr>
      <w:r>
        <w:rPr>
          <w:b/>
          <w:bCs/>
        </w:rPr>
        <w:t xml:space="preserve">Definition 31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8"/>
    <w:bookmarkStart w:id="7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9"/>
    <w:bookmarkStart w:id="80" w:name="def-inverse-function"/>
    <w:p>
      <w:pPr>
        <w:pStyle w:val="BodyText"/>
      </w:pPr>
      <w:r>
        <w:rPr>
          <w:b/>
          <w:bCs/>
        </w:rPr>
        <w:t xml:space="preserve">Definition 32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4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80"/>
    <w:bookmarkStart w:id="81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81"/>
    <w:bookmarkStart w:id="8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82"/>
    <w:bookmarkStart w:id="83" w:name="def-elementwise-function"/>
    <w:p>
      <w:pPr>
        <w:pStyle w:val="FirstParagraph"/>
      </w:pPr>
      <w:r>
        <w:rPr>
          <w:b/>
          <w:bCs/>
        </w:rPr>
        <w:t xml:space="preserve">Definition 33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83"/>
    <w:bookmarkStart w:id="84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84"/>
    <w:bookmarkStart w:id="86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6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8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6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6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6"/>
    <w:bookmarkStart w:id="88" w:name="def-sequence"/>
    <w:p>
      <w:pPr>
        <w:pStyle w:val="FirstParagraph"/>
      </w:pPr>
      <w:r>
        <w:rPr>
          <w:b/>
          <w:bCs/>
        </w:rPr>
        <w:t xml:space="preserve">Definition 34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8"/>
    <w:bookmarkStart w:id="89" w:name="def-sequence-term"/>
    <w:p>
      <w:pPr>
        <w:pStyle w:val="BodyText"/>
      </w:pPr>
      <w:r>
        <w:rPr>
          <w:b/>
          <w:bCs/>
        </w:rPr>
        <w:t xml:space="preserve">Definition 35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34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89"/>
    <w:bookmarkStart w:id="90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90"/>
    <w:bookmarkStart w:id="91" w:name="def-finite-sequence"/>
    <w:p>
      <w:pPr>
        <w:pStyle w:val="FirstParagraph"/>
      </w:pPr>
      <w:r>
        <w:rPr>
          <w:b/>
          <w:bCs/>
        </w:rPr>
        <w:t xml:space="preserve">Definition 36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91"/>
    <w:bookmarkStart w:id="92" w:name="def-expression"/>
    <w:p>
      <w:pPr>
        <w:pStyle w:val="BodyText"/>
      </w:pPr>
      <w:r>
        <w:rPr>
          <w:b/>
          <w:bCs/>
        </w:rPr>
        <w:t xml:space="preserve">Definition 37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92"/>
    <w:bookmarkStart w:id="93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93"/>
    <w:bookmarkStart w:id="94" w:name="def-parse-tree"/>
    <w:p>
      <w:pPr>
        <w:pStyle w:val="BodyText"/>
      </w:pPr>
      <w:r>
        <w:rPr>
          <w:b/>
          <w:bCs/>
        </w:rPr>
        <w:t xml:space="preserve">Definition 38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94"/>
    <w:bookmarkStart w:id="95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8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19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1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0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19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95"/>
    <w:bookmarkStart w:id="96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38</w:t>
        </w:r>
      </w:hyperlink>
      <w:r>
        <w:t xml:space="preserve">).</w:t>
      </w:r>
    </w:p>
    <w:bookmarkEnd w:id="96"/>
    <w:bookmarkStart w:id="97" w:name="def-algorithm"/>
    <w:p>
      <w:pPr>
        <w:pStyle w:val="BodyText"/>
      </w:pPr>
      <w:r>
        <w:rPr>
          <w:b/>
          <w:bCs/>
        </w:rPr>
        <w:t xml:space="preserve">Definition 39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7"/>
    <w:bookmarkStart w:id="98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8"/>
    <w:bookmarkStart w:id="99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2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9"/>
    <w:bookmarkStart w:id="100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100"/>
    <w:bookmarkStart w:id="101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101"/>
    <w:bookmarkEnd w:id="102"/>
    <w:bookmarkStart w:id="119" w:name="countable-sets"/>
    <w:p>
      <w:pPr>
        <w:pStyle w:val="Heading2"/>
      </w:pPr>
      <w:r>
        <w:t xml:space="preserve">4 Countable sets</w:t>
      </w:r>
    </w:p>
    <w:bookmarkStart w:id="103" w:name="def-finite-set"/>
    <w:p>
      <w:pPr>
        <w:pStyle w:val="FirstParagraph"/>
      </w:pPr>
      <w:r>
        <w:rPr>
          <w:b/>
          <w:bCs/>
        </w:rPr>
        <w:t xml:space="preserve">Definition 40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103"/>
    <w:bookmarkStart w:id="104" w:name="def-cardinality"/>
    <w:p>
      <w:pPr>
        <w:pStyle w:val="BodyText"/>
      </w:pPr>
      <w:r>
        <w:rPr>
          <w:b/>
          <w:bCs/>
        </w:rPr>
        <w:t xml:space="preserve">Definition 41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4"/>
    <w:bookmarkStart w:id="107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10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10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7"/>
    <w:bookmarkStart w:id="108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3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8"/>
    <w:bookmarkStart w:id="109" w:name="def-infinite-set"/>
    <w:p>
      <w:pPr>
        <w:pStyle w:val="FirstParagraph"/>
      </w:pPr>
      <w:r>
        <w:rPr>
          <w:b/>
          <w:bCs/>
        </w:rPr>
        <w:t xml:space="preserve">Definition 42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9"/>
    <w:bookmarkStart w:id="110" w:name="def-countable-set"/>
    <w:p>
      <w:pPr>
        <w:pStyle w:val="BodyText"/>
      </w:pPr>
      <w:r>
        <w:rPr>
          <w:b/>
          <w:bCs/>
        </w:rPr>
        <w:t xml:space="preserve">Definition 43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10"/>
    <w:bookmarkStart w:id="111" w:name="def-countably-infinite"/>
    <w:p>
      <w:pPr>
        <w:pStyle w:val="BodyText"/>
      </w:pPr>
      <w:r>
        <w:rPr>
          <w:b/>
          <w:bCs/>
        </w:rPr>
        <w:t xml:space="preserve">Definition 44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11"/>
    <w:bookmarkStart w:id="114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14"/>
    <w:bookmarkStart w:id="115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15"/>
    <w:bookmarkStart w:id="118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1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17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8"/>
    <w:bookmarkEnd w:id="119"/>
    <w:bookmarkStart w:id="124" w:name="extended-non-negative-real-numbers"/>
    <w:p>
      <w:pPr>
        <w:pStyle w:val="Heading2"/>
      </w:pPr>
      <w:r>
        <w:t xml:space="preserve">5 Extended non-negative real numbers</w:t>
      </w:r>
    </w:p>
    <w:bookmarkStart w:id="120" w:name="def-extended-nonneg-reals"/>
    <w:p>
      <w:pPr>
        <w:pStyle w:val="FirstParagraph"/>
      </w:pPr>
      <w:r>
        <w:rPr>
          <w:b/>
          <w:bCs/>
        </w:rPr>
        <w:t xml:space="preserve">Definition 45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20"/>
    <w:bookmarkStart w:id="122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21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22"/>
    <w:bookmarkStart w:id="123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3"/>
    <w:bookmarkEnd w:id="124"/>
    <w:bookmarkStart w:id="125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5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5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5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5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25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7"/>
    <w:bookmarkStart w:id="129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9"/>
    <w:bookmarkStart w:id="131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30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31"/>
    <w:bookmarkStart w:id="133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32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hyperlink" Target="algebra-basics.html#def-absolute-value" TargetMode="External"/><Relationship Id="rId106" Type="http://schemas.openxmlformats.org/officeDocument/2006/relationships/hyperlink" Target="algebra-complex.html#def-complex-modulus" TargetMode="External"/><Relationship Id="rId128" Type="http://schemas.openxmlformats.org/officeDocument/2006/relationships/hyperlink" Target="https://doi.org/10.1007/978-1-4612-0903-4" TargetMode="External"/><Relationship Id="rId132" Type="http://schemas.openxmlformats.org/officeDocument/2006/relationships/hyperlink" Target="https://doi.org/10.1007/978-1-4757-1645-0" TargetMode="External"/><Relationship Id="rId130" Type="http://schemas.openxmlformats.org/officeDocument/2006/relationships/hyperlink" Target="https://doi.org/10.1016/C2009-0-22107-6" TargetMode="External"/><Relationship Id="rId117" Type="http://schemas.openxmlformats.org/officeDocument/2006/relationships/hyperlink" Target="https://en.wikipedia.org/wiki/Cantor%27s_diagonal_argument" TargetMode="External"/><Relationship Id="rId35" Type="http://schemas.openxmlformats.org/officeDocument/2006/relationships/hyperlink" Target="https://en.wikipedia.org/wiki/Empty_set" TargetMode="External"/><Relationship Id="rId121" Type="http://schemas.openxmlformats.org/officeDocument/2006/relationships/hyperlink" Target="https://en.wikipedia.org/wiki/Extended_real_number_line" TargetMode="External"/><Relationship Id="rId69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7" Type="http://schemas.openxmlformats.org/officeDocument/2006/relationships/hyperlink" Target="https://en.wikipedia.org/wiki/Subset" TargetMode="External"/><Relationship Id="rId126" Type="http://schemas.openxmlformats.org/officeDocument/2006/relationships/hyperlink" Target="https://www.amazon.com/dp/1575866323" TargetMode="External"/><Relationship Id="rId36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13" Type="http://schemas.openxmlformats.org/officeDocument/2006/relationships/hyperlink" Target="notation.qmd#def-integers" TargetMode="External"/><Relationship Id="rId87" Type="http://schemas.openxmlformats.org/officeDocument/2006/relationships/hyperlink" Target="notation.qmd#def-natural-numbers" TargetMode="External"/><Relationship Id="rId112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6" Type="http://schemas.openxmlformats.org/officeDocument/2006/relationships/hyperlink" Target="proof-writing.qmd#def-necessary-sufficient" TargetMode="External"/><Relationship Id="rId116" Type="http://schemas.openxmlformats.org/officeDocument/2006/relationships/hyperlink" Target="proof-writing.qmd#def-proof" TargetMode="External"/><Relationship Id="rId85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05" Type="http://schemas.openxmlformats.org/officeDocument/2006/relationships/hyperlink" Target="algebra-basics.html#def-absolute-value" TargetMode="External"/><Relationship Id="rId106" Type="http://schemas.openxmlformats.org/officeDocument/2006/relationships/hyperlink" Target="algebra-complex.html#def-complex-modulus" TargetMode="External"/><Relationship Id="rId128" Type="http://schemas.openxmlformats.org/officeDocument/2006/relationships/hyperlink" Target="https://doi.org/10.1007/978-1-4612-0903-4" TargetMode="External"/><Relationship Id="rId132" Type="http://schemas.openxmlformats.org/officeDocument/2006/relationships/hyperlink" Target="https://doi.org/10.1007/978-1-4757-1645-0" TargetMode="External"/><Relationship Id="rId130" Type="http://schemas.openxmlformats.org/officeDocument/2006/relationships/hyperlink" Target="https://doi.org/10.1016/C2009-0-22107-6" TargetMode="External"/><Relationship Id="rId117" Type="http://schemas.openxmlformats.org/officeDocument/2006/relationships/hyperlink" Target="https://en.wikipedia.org/wiki/Cantor%27s_diagonal_argument" TargetMode="External"/><Relationship Id="rId35" Type="http://schemas.openxmlformats.org/officeDocument/2006/relationships/hyperlink" Target="https://en.wikipedia.org/wiki/Empty_set" TargetMode="External"/><Relationship Id="rId121" Type="http://schemas.openxmlformats.org/officeDocument/2006/relationships/hyperlink" Target="https://en.wikipedia.org/wiki/Extended_real_number_line" TargetMode="External"/><Relationship Id="rId69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7" Type="http://schemas.openxmlformats.org/officeDocument/2006/relationships/hyperlink" Target="https://en.wikipedia.org/wiki/Subset" TargetMode="External"/><Relationship Id="rId126" Type="http://schemas.openxmlformats.org/officeDocument/2006/relationships/hyperlink" Target="https://www.amazon.com/dp/1575866323" TargetMode="External"/><Relationship Id="rId36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13" Type="http://schemas.openxmlformats.org/officeDocument/2006/relationships/hyperlink" Target="notation.qmd#def-integers" TargetMode="External"/><Relationship Id="rId87" Type="http://schemas.openxmlformats.org/officeDocument/2006/relationships/hyperlink" Target="notation.qmd#def-natural-numbers" TargetMode="External"/><Relationship Id="rId112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6" Type="http://schemas.openxmlformats.org/officeDocument/2006/relationships/hyperlink" Target="proof-writing.qmd#def-necessary-sufficient" TargetMode="External"/><Relationship Id="rId116" Type="http://schemas.openxmlformats.org/officeDocument/2006/relationships/hyperlink" Target="proof-writing.qmd#def-proof" TargetMode="External"/><Relationship Id="rId85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2026-10-15T22:32:33Z</dcterms:created>
  <dcterms:modified xsi:type="dcterms:W3CDTF">2026-10-15T22:32:33Z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