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04:35:42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1" w:name="def-positive-negative-parts"/>
    <w:p>
      <w:pPr>
        <w:pStyle w:val="BodyText"/>
      </w:pPr>
      <w:r>
        <w:rPr>
          <w:b/>
          <w:bCs/>
        </w:rPr>
        <w:t xml:space="preserve">Definition 25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1"/>
    <w:bookmarkStart w:id="112" w:name="def-negative-part"/>
    <w:p>
      <w:pPr>
        <w:pStyle w:val="FirstParagraph"/>
      </w:pPr>
      <w:r>
        <w:rPr>
          <w:b/>
          <w:bCs/>
        </w:rPr>
        <w:t xml:space="preserve">Definition 26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2"/>
    <w:bookmarkStart w:id="113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25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27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28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27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29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30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31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31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33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34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35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32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32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36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37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38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2026-10-19T12:21:38Z</dcterms:created>
  <dcterms:modified xsi:type="dcterms:W3CDTF">2026-10-19T12:21:38Z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