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8.png" ContentType="image/png"/>
  <Override PartName="/word/media/rId130.png" ContentType="image/png"/>
  <Override PartName="/word/media/rId86.png" ContentType="image/png"/>
  <Override PartName="/word/media/rId82.png" ContentType="image/png"/>
  <Override PartName="/word/media/rId169.png" ContentType="image/png"/>
  <Override PartName="/word/media/rId165.png" ContentType="image/png"/>
  <Override PartName="/word/media/rId152.png" ContentType="image/png"/>
  <Override PartName="/word/media/rId156.png" ContentType="image/png"/>
  <Override PartName="/word/media/rId137.png" ContentType="image/png"/>
  <Override PartName="/word/media/rId198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21:31:10 (PDT)</w:t>
      </w:r>
    </w:p>
    <w:bookmarkStart w:id="75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4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flat-point"/>
    <w:p>
      <w:pPr>
        <w:pStyle w:val="FirstParagraph"/>
      </w:pPr>
      <w:r>
        <w:rPr>
          <w:b/>
          <w:bCs/>
        </w:rPr>
        <w:t xml:space="preserve">Definition 5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0"/>
    <w:bookmarkStart w:id="71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1"/>
    <w:bookmarkStart w:id="72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2"/>
    <w:bookmarkStart w:id="73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3"/>
    <w:bookmarkEnd w:id="74"/>
    <w:bookmarkEnd w:id="75"/>
    <w:bookmarkStart w:id="18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7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7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98" w:name="antiderivatives"/>
    <w:p>
      <w:pPr>
        <w:pStyle w:val="Heading3"/>
      </w:pPr>
      <w:r>
        <w:t xml:space="preserve">2.1 Antiderivatives</w:t>
      </w:r>
    </w:p>
    <w:bookmarkStart w:id="80" w:name="def-antiderivative"/>
    <w:p>
      <w:pPr>
        <w:pStyle w:val="FirstParagraph"/>
      </w:pPr>
      <w:r>
        <w:rPr>
          <w:b/>
          <w:bCs/>
        </w:rPr>
        <w:t xml:space="preserve">Definition 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0"/>
    <w:bookmarkStart w:id="81" w:name="def-indefinite-integral"/>
    <w:p>
      <w:pPr>
        <w:pStyle w:val="BodyText"/>
      </w:pPr>
      <w:r>
        <w:rPr>
          <w:b/>
          <w:bCs/>
        </w:rPr>
        <w:t xml:space="preserve">Definition 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1"/>
    <w:bookmarkStart w:id="91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0"/>
    <w:bookmarkEnd w:id="91"/>
    <w:bookmarkStart w:id="9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2"/>
    <w:bookmarkStart w:id="93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9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9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98"/>
    <w:bookmarkStart w:id="144" w:name="regularity-conditions"/>
    <w:p>
      <w:pPr>
        <w:pStyle w:val="Heading3"/>
      </w:pPr>
      <w:r>
        <w:t xml:space="preserve">2.2 Regularity Conditions</w:t>
      </w:r>
    </w:p>
    <w:bookmarkStart w:id="99" w:name="def-differentiable-on"/>
    <w:p>
      <w:pPr>
        <w:pStyle w:val="FirstParagraph"/>
      </w:pPr>
      <w:r>
        <w:rPr>
          <w:b/>
          <w:bCs/>
        </w:rPr>
        <w:t xml:space="preserve">Definition 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99"/>
    <w:bookmarkStart w:id="100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0"/>
    <w:bookmarkStart w:id="101" w:name="def-continuous"/>
    <w:p>
      <w:pPr>
        <w:pStyle w:val="FirstParagraph"/>
      </w:pPr>
      <w:r>
        <w:rPr>
          <w:b/>
          <w:bCs/>
        </w:rPr>
        <w:t xml:space="preserve">Definition 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1"/>
    <w:bookmarkStart w:id="102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2"/>
    <w:bookmarkStart w:id="103" w:name="def-continuous-on"/>
    <w:p>
      <w:pPr>
        <w:pStyle w:val="FirstParagraph"/>
      </w:pPr>
      <w:r>
        <w:rPr>
          <w:b/>
          <w:bCs/>
        </w:rPr>
        <w:t xml:space="preserve">Definition 10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3"/>
    <w:bookmarkStart w:id="105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05"/>
    <w:bookmarkStart w:id="106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06"/>
    <w:bookmarkStart w:id="107" w:name="def-partition"/>
    <w:p>
      <w:pPr>
        <w:pStyle w:val="BodyText"/>
      </w:pPr>
      <w:r>
        <w:rPr>
          <w:b/>
          <w:bCs/>
        </w:rPr>
        <w:t xml:space="preserve">Definition 11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07"/>
    <w:bookmarkStart w:id="108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08"/>
    <w:bookmarkStart w:id="109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bookmarkStart w:id="110" w:name="def-mesh"/>
    <w:p>
      <w:pPr>
        <w:pStyle w:val="FirstParagraph"/>
      </w:pPr>
      <w:r>
        <w:rPr>
          <w:b/>
          <w:bCs/>
        </w:rPr>
        <w:t xml:space="preserve">Definition 12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0"/>
    <w:bookmarkStart w:id="111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1"/>
    <w:bookmarkStart w:id="113" w:name="def-riemann-integral"/>
    <w:p>
      <w:pPr>
        <w:pStyle w:val="BodyText"/>
      </w:pPr>
      <w:r>
        <w:rPr>
          <w:b/>
          <w:bCs/>
        </w:rPr>
        <w:t xml:space="preserve">Definition 13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3"/>
    <w:bookmarkStart w:id="114" w:name="def-integrable"/>
    <w:p>
      <w:pPr>
        <w:pStyle w:val="BodyText"/>
      </w:pPr>
      <w:r>
        <w:rPr>
          <w:b/>
          <w:bCs/>
        </w:rPr>
        <w:t xml:space="preserve">Definition 14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4"/>
    <w:bookmarkStart w:id="115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15"/>
    <w:bookmarkStart w:id="118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18"/>
    <w:bookmarkStart w:id="11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9"/>
    <w:bookmarkStart w:id="120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hold.</w:t>
      </w:r>
    </w:p>
    <w:bookmarkStart w:id="127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27"/>
    <w:bookmarkStart w:id="134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3"/>
        </w:tc>
      </w:tr>
    </w:tbl>
    <w:bookmarkEnd w:id="134"/>
    <w:bookmarkStart w:id="1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35"/>
    <w:bookmarkStart w:id="136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36"/>
    <w:bookmarkStart w:id="141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0"/>
        </w:tc>
      </w:tr>
    </w:tbl>
    <w:bookmarkEnd w:id="14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3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3"/>
    <w:bookmarkEnd w:id="144"/>
    <w:bookmarkStart w:id="179" w:name="fundamental-theorem-of-calculus"/>
    <w:p>
      <w:pPr>
        <w:pStyle w:val="Heading3"/>
      </w:pPr>
      <w:r>
        <w:t xml:space="preserve">2.3 Fundamental Theorem of Calculus</w:t>
      </w:r>
    </w:p>
    <w:bookmarkStart w:id="15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4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4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1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0"/>
    <w:bookmarkEnd w:id="161"/>
    <w:bookmarkStart w:id="17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3"/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7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7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79"/>
    <w:bookmarkEnd w:id="180"/>
    <w:bookmarkStart w:id="20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2" w:name="def-double-integral"/>
    <w:p>
      <w:pPr>
        <w:pStyle w:val="BodyText"/>
      </w:pPr>
      <w:r>
        <w:rPr>
          <w:b/>
          <w:bCs/>
        </w:rPr>
        <w:t xml:space="preserve">Definition 16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2"/>
    <w:bookmarkStart w:id="183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3"/>
    <w:bookmarkStart w:id="184" w:name="def-iterated-integral"/>
    <w:p>
      <w:pPr>
        <w:pStyle w:val="BodyText"/>
      </w:pPr>
      <w:r>
        <w:rPr>
          <w:b/>
          <w:bCs/>
        </w:rPr>
        <w:t xml:space="preserve">Definition 17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84"/>
    <w:bookmarkStart w:id="185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85"/>
    <w:bookmarkStart w:id="18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86"/>
    <w:bookmarkStart w:id="194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8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3"/>
        </w:tc>
      </w:tr>
    </w:tbl>
    <w:bookmarkEnd w:id="194"/>
    <w:bookmarkStart w:id="196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95"/>
        </w:tc>
      </w:tr>
    </w:tbl>
    <w:bookmarkEnd w:id="196"/>
    <w:bookmarkStart w:id="19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3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2"/>
        </w:tc>
      </w:tr>
    </w:tbl>
    <w:bookmarkEnd w:id="203"/>
    <w:bookmarkStart w:id="20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04"/>
    <w:bookmarkStart w:id="205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05"/>
    <w:bookmarkStart w:id="206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06"/>
    <w:bookmarkStart w:id="207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07"/>
    <w:bookmarkEnd w:id="208"/>
    <w:bookmarkStart w:id="21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0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1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11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1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13"/>
    <w:bookmarkStart w:id="2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14"/>
    <w:bookmarkStart w:id="21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15"/>
    <w:bookmarkStart w:id="21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1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17"/>
    <w:bookmarkStart w:id="2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19"/>
    <w:bookmarkStart w:id="22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1"/>
    <w:bookmarkStart w:id="22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2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23"/>
    <w:bookmarkStart w:id="22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2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25"/>
    <w:bookmarkStart w:id="22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2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27"/>
    <w:bookmarkStart w:id="22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29"/>
    <w:bookmarkStart w:id="23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0"/>
    <w:bookmarkStart w:id="23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8" Target="media/rId18.png" /><Relationship Type="http://schemas.openxmlformats.org/officeDocument/2006/relationships/image" Id="rId130" Target="media/rId13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69" Target="media/rId169.png" /><Relationship Type="http://schemas.openxmlformats.org/officeDocument/2006/relationships/image" Id="rId165" Target="media/rId165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37" Target="media/rId137.png" /><Relationship Type="http://schemas.openxmlformats.org/officeDocument/2006/relationships/image" Id="rId198" Target="media/rId198.png" /><Relationship Type="http://schemas.openxmlformats.org/officeDocument/2006/relationships/image" Id="rId189" Target="media/rId18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2026-10-06T04:36:40Z</dcterms:created>
  <dcterms:modified xsi:type="dcterms:W3CDTF">2026-10-06T04:36:40Z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