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 and Functions</w:t>
      </w:r>
    </w:p>
    <w:p>
      <w:pPr>
        <w:pStyle w:val="Date"/>
      </w:pPr>
      <w:r>
        <w:t xml:space="preserve">Last modified: 2026-10-15 06:48:48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Probability and statistics describe events, outcomes, and parameters as sets,</w:t>
      </w:r>
      <w:r>
        <w:t xml:space="preserve"> </w:t>
      </w:r>
      <w:r>
        <w:t xml:space="preserve">and random variables, densities, and measures as functions.</w:t>
      </w:r>
      <w:r>
        <w:t xml:space="preserve"> </w:t>
      </w:r>
      <w:r>
        <w:t xml:space="preserve">This page collects the definitions of sets and functions</w:t>
      </w:r>
      <w:r>
        <w:t xml:space="preserve"> </w:t>
      </w:r>
      <w:r>
        <w:t xml:space="preserve">that the Morrison Lab’s probability and statistics notes build on.</w:t>
      </w:r>
    </w:p>
    <w:bookmarkStart w:id="41" w:name="sets"/>
    <w:p>
      <w:pPr>
        <w:pStyle w:val="Heading2"/>
      </w:pPr>
      <w:r>
        <w:t xml:space="preserve">1 Sets</w:t>
      </w:r>
    </w:p>
    <w:bookmarkStart w:id="9" w:name="def-set"/>
    <w:p>
      <w:pPr>
        <w:pStyle w:val="FirstParagraph"/>
      </w:pPr>
      <w:r>
        <w:rPr>
          <w:b/>
          <w:bCs/>
        </w:rPr>
        <w:t xml:space="preserve">Definition 1 (Set)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set</w:t>
      </w:r>
      <w:r>
        <w:t xml:space="preserve"> </w:t>
      </w:r>
      <w:r>
        <w:t xml:space="preserve">is a collection of distinct objects,</w:t>
      </w:r>
      <w:r>
        <w:t xml:space="preserve"> </w:t>
      </w:r>
      <w:r>
        <w:t xml:space="preserve">called its elements.</w:t>
      </w:r>
      <w:r>
        <w:t xml:space="preserve"> </w:t>
      </w:r>
      <w:r>
        <w:t xml:space="preserve">We write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 the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t>A</m:t>
        </m:r>
      </m:oMath>
      <w:r>
        <w:t xml:space="preserve"> </w:t>
      </w:r>
      <w:r>
        <w:t xml:space="preserve">when it is not.</w:t>
      </w:r>
      <w:r>
        <w:t xml:space="preserve"> </w:t>
      </w:r>
      <w:r>
        <w:t xml:space="preserve">Two sets are equal when they have exactly the same elements.</w:t>
      </w:r>
    </w:p>
    <w:bookmarkEnd w:id="9"/>
    <w:bookmarkStart w:id="11" w:name="rem-naive-set"/>
    <w:p>
      <w:pPr>
        <w:pStyle w:val="BodyText"/>
      </w:pPr>
      <w:r>
        <w:rPr>
          <w:i/>
          <w:iCs/>
        </w:rPr>
        <w:t xml:space="preserve">Remark 1</w:t>
      </w:r>
      <w:r>
        <w:t xml:space="preserve"> (Naive and formal set theory).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is the informal (</w:t>
      </w:r>
      <w:r>
        <w:t xml:space="preserve">“naive”</w:t>
      </w:r>
      <w:r>
        <w:t xml:space="preserve">) notion of a set,</w:t>
      </w:r>
      <w:r>
        <w:t xml:space="preserve"> </w:t>
      </w:r>
      <w:r>
        <w:t xml:space="preserve">which is all these notes need.</w:t>
      </w:r>
      <w:r>
        <w:t xml:space="preserve"> </w:t>
      </w:r>
      <w:r>
        <w:t xml:space="preserve">Formal set theory states axioms for sets instead</w:t>
      </w:r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Wikipedia: Set (mathematics)</w:t>
        </w:r>
      </w:hyperlink>
      <w:r>
        <w:t xml:space="preserve">).</w:t>
      </w:r>
      <w:r>
        <w:t xml:space="preserve"> </w:t>
      </w:r>
      <w:r>
        <w:t xml:space="preserve">For example, the last sentence of</w:t>
      </w:r>
      <w:r>
        <w:t xml:space="preserve">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that two sets are equal when they have exactly the same elements,</w:t>
      </w:r>
      <w:r>
        <w:t xml:space="preserve"> </w:t>
      </w:r>
      <w:r>
        <w:t xml:space="preserve">is one of those axioms, the</w:t>
      </w:r>
      <w:r>
        <w:t xml:space="preserve"> </w:t>
      </w:r>
      <w:r>
        <w:rPr>
          <w:i/>
          <w:iCs/>
        </w:rPr>
        <w:t xml:space="preserve">axiom of extensionality</w:t>
      </w:r>
      <w:r>
        <w:t xml:space="preserve">.</w:t>
      </w:r>
    </w:p>
    <w:bookmarkEnd w:id="11"/>
    <w:bookmarkStart w:id="12" w:name="exm-set"/>
    <w:p>
      <w:pPr>
        <w:pStyle w:val="BodyText"/>
      </w:pPr>
      <w:r>
        <w:rPr>
          <w:b/>
          <w:bCs/>
        </w:rPr>
        <w:t xml:space="preserve">Example 1 (Sets of die rolls)</w:t>
      </w:r>
      <w:r>
        <w:t xml:space="preserve"> </w:t>
      </w:r>
      <w:r>
        <w:t xml:space="preserve">The possible results of rolling a six-sided die form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because they have the same elements;</w:t>
      </w:r>
      <w:r>
        <w:t xml:space="preserve"> </w:t>
      </w:r>
      <w:r>
        <w:t xml:space="preserve">the order in which the elements are listed does not matter.</w:t>
      </w:r>
    </w:p>
    <w:bookmarkEnd w:id="12"/>
    <w:bookmarkStart w:id="13" w:name="def-set-builder"/>
    <w:p>
      <w:pPr>
        <w:pStyle w:val="BodyText"/>
      </w:pPr>
      <w:r>
        <w:rPr>
          <w:b/>
          <w:bCs/>
        </w:rPr>
        <w:t xml:space="preserve">Definition 2 (Set-builder notation)</w:t>
      </w:r>
      <w:r>
        <w:t xml:space="preserve"> </w:t>
      </w:r>
      <w:r>
        <w:t xml:space="preserve">For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statement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about an element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set-builder notation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  <m:r>
              <m:rPr>
                <m:sty m:val="p"/>
              </m:rPr>
              <m:t>: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denotes the set of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bookmarkEnd w:id="13"/>
    <w:bookmarkStart w:id="16" w:name="exm-set-builder"/>
    <w:p>
      <w:pPr>
        <w:pStyle w:val="BodyText"/>
      </w:pPr>
      <w:r>
        <w:rPr>
          <w:b/>
          <w:bCs/>
        </w:rPr>
        <w:t xml:space="preserve">Example 2 (Even die rolls in set-builder notation)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nor/>
                <m:sty m:val="p"/>
              </m:rPr>
              <m:t> is even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the set of</w:t>
      </w:r>
      <w:r>
        <w:t xml:space="preserve"> </w:t>
      </w:r>
      <w:hyperlink r:id="rId14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rolls,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positive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def-interval"/>
    <w:p>
      <w:pPr>
        <w:pStyle w:val="BodyText"/>
      </w:pPr>
      <w:r>
        <w:rPr>
          <w:b/>
          <w:bCs/>
        </w:rPr>
        <w:t xml:space="preserve">Definition 3 (Interval)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intervals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endpoints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are: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half-open intervals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unbounded intervals</w:t>
      </w:r>
      <w:r>
        <w:t xml:space="preserve"> </w:t>
      </w:r>
      <w:r>
        <w:t xml:space="preserve">have at most one endpoint: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a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FirstParagraph"/>
      </w:pPr>
      <w:r>
        <w:t xml:space="preserve">A square bracket means the endpoint belongs to the interval,</w:t>
      </w:r>
      <w:r>
        <w:t xml:space="preserve"> </w:t>
      </w:r>
      <w:r>
        <w:t xml:space="preserve">and a parenthesis means it does not.</w:t>
      </w:r>
      <w:r>
        <w:t xml:space="preserve"> </w:t>
      </w:r>
      <w:r>
        <w:t xml:space="preserve">The symbols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are not real numbers,</w:t>
      </w:r>
      <w:r>
        <w:t xml:space="preserve"> </w:t>
      </w:r>
      <w:r>
        <w:t xml:space="preserve">so they always get a parenthesis.</w:t>
      </w:r>
    </w:p>
    <w:bookmarkEnd w:id="17"/>
    <w:bookmarkStart w:id="18" w:name="exm-interval"/>
    <w:p>
      <w:pPr>
        <w:pStyle w:val="BodyText"/>
      </w:pPr>
      <w:r>
        <w:rPr>
          <w:b/>
          <w:bCs/>
        </w:rPr>
        <w:t xml:space="preserve">Example 3 (Which numbers are in an interval)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1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2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1.5</m:t>
        </m:r>
      </m:oMath>
      <w:r>
        <w:t xml:space="preserve"> </w:t>
      </w:r>
      <w:r>
        <w:t xml:space="preserve">is in all four of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non-negative real numbers: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1000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but</w:t>
      </w:r>
      <w:r>
        <w:t xml:space="preserve"> </w:t>
      </w:r>
      <m:oMath>
        <m:r>
          <m:rPr>
            <m:sty m:val="p"/>
          </m:rPr>
          <m:t>−</m:t>
        </m:r>
        <m:r>
          <m:t>0.1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8"/>
    <w:bookmarkStart w:id="19" w:name="def-subset"/>
    <w:p>
      <w:pPr>
        <w:pStyle w:val="FirstParagraph"/>
      </w:pPr>
      <w:r>
        <w:rPr>
          <w:b/>
          <w:bCs/>
        </w:rPr>
        <w:t xml:space="preserve">Definition 4 (Subset)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19"/>
    <w:bookmarkStart w:id="20" w:name="exm-subset"/>
    <w:p>
      <w:pPr>
        <w:pStyle w:val="BodyText"/>
      </w:pPr>
      <w:r>
        <w:rPr>
          <w:b/>
          <w:bCs/>
        </w:rPr>
        <w:t xml:space="preserve">Example 4 (Even die rolls)</w:t>
      </w:r>
      <w:r>
        <w:t xml:space="preserve"> </w:t>
      </w:r>
      <w:r>
        <w:t xml:space="preserve">The even die rolls form a subset of the possible rolls: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 of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is a possible roll.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7</m:t>
            </m:r>
          </m:e>
        </m:d>
        <m:r>
          <m:t>​</m:t>
        </m:r>
      </m:oMath>
      <w:r>
        <w:t xml:space="preserve"> </w:t>
      </w:r>
      <w:r>
        <w:t xml:space="preserve">is not a subset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not a possible roll.</w:t>
      </w:r>
    </w:p>
    <w:bookmarkEnd w:id="20"/>
    <w:bookmarkStart w:id="21" w:name="thm-subset-reflexive"/>
    <w:p>
      <w:pPr>
        <w:pStyle w:val="BodyText"/>
      </w:pPr>
      <w:r>
        <w:rPr>
          <w:b/>
          <w:bCs/>
        </w:rPr>
        <w:t xml:space="preserve">Theorem 1 (Every set is a subset of itself)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subset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Start w:id="22" w:name="def-strict-subset"/>
    <w:p>
      <w:pPr>
        <w:pStyle w:val="BodyText"/>
      </w:pPr>
      <w:r>
        <w:rPr>
          <w:b/>
          <w:bCs/>
        </w:rPr>
        <w:t xml:space="preserve">Definition 5 (Strict 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.</w:t>
      </w:r>
    </w:p>
    <w:bookmarkEnd w:id="22"/>
    <w:bookmarkStart w:id="24" w:name="rem-subset-symbol"/>
    <w:p>
      <w:pPr>
        <w:pStyle w:val="BodyText"/>
      </w:pPr>
      <w:r>
        <w:rPr>
          <w:i/>
          <w:iCs/>
        </w:rPr>
        <w:t xml:space="preserve">Remark 2</w:t>
      </w:r>
      <w:r>
        <w:t xml:space="preserve"> (Proper subsets and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). </w:t>
      </w:r>
      <w:r>
        <w:t xml:space="preserve">Other sources call a strict subset a</w:t>
      </w:r>
      <w:r>
        <w:t xml:space="preserve"> </w:t>
      </w:r>
      <w:r>
        <w:rPr>
          <w:b/>
          <w:bCs/>
        </w:rPr>
        <w:t xml:space="preserve">proper subset</w:t>
      </w:r>
      <w:r>
        <w:t xml:space="preserve">.</w:t>
      </w:r>
      <w:r>
        <w:t xml:space="preserve"> </w:t>
      </w:r>
      <w:r>
        <w:t xml:space="preserve">Sources disagree about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:</w:t>
      </w:r>
      <w:r>
        <w:t xml:space="preserve"> </w:t>
      </w:r>
      <w:r>
        <w:t xml:space="preserve">some use it for</w:t>
      </w:r>
      <w:r>
        <w:t xml:space="preserve"> </w:t>
      </w:r>
      <w:r>
        <w:t xml:space="preserve">“subset”</w:t>
      </w:r>
      <w:r>
        <w:t xml:space="preserve"> </w:t>
      </w:r>
      <w:r>
        <w:t xml:space="preserve">(</w:t>
      </w:r>
      <m:oMath>
        <m:r>
          <m:rPr>
            <m:sty m:val="p"/>
          </m:rPr>
          <m:t>⊆</m:t>
        </m:r>
      </m:oMath>
      <w:r>
        <w:t xml:space="preserve">),</w:t>
      </w:r>
      <w:r>
        <w:t xml:space="preserve"> </w:t>
      </w:r>
      <w:r>
        <w:t xml:space="preserve">and others for</w:t>
      </w:r>
      <w:r>
        <w:t xml:space="preserve"> </w:t>
      </w:r>
      <w:r>
        <w:t xml:space="preserve">“strict subset”</w:t>
      </w:r>
      <w:r>
        <w:t xml:space="preserve"> </w:t>
      </w:r>
      <w:r>
        <w:t xml:space="preserve">(</w:t>
      </w:r>
      <m:oMath>
        <m:r>
          <m:rPr>
            <m:sty m:val="p"/>
          </m:rPr>
          <m:t>⊊</m:t>
        </m:r>
      </m:oMath>
      <w:r>
        <w:t xml:space="preserve">)</w:t>
      </w:r>
      <w:r>
        <w:t xml:space="preserve"> </w:t>
      </w:r>
      <w:r>
        <w:t xml:space="preserve">(see</w:t>
      </w:r>
      <w:r>
        <w:t xml:space="preserve"> </w:t>
      </w:r>
      <w:hyperlink r:id="rId23">
        <w:r>
          <w:rPr>
            <w:rStyle w:val="Hyperlink"/>
          </w:rPr>
          <w:t xml:space="preserve">Wikipedia: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⊂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 true in the first reading,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false in the second,</w:t>
      </w:r>
      <w:r>
        <w:t xml:space="preserve"> </w:t>
      </w:r>
      <w:r>
        <w:t xml:space="preserve">because the two sets are equal.</w:t>
      </w:r>
      <w:r>
        <w:t xml:space="preserve"> </w:t>
      </w:r>
      <w:r>
        <w:t xml:space="preserve">These notes avoid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p"/>
          </m:rPr>
          <m:t>⊆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⊊</m:t>
        </m:r>
      </m:oMath>
      <w:r>
        <w:t xml:space="preserve">.</w:t>
      </w:r>
    </w:p>
    <w:bookmarkEnd w:id="24"/>
    <w:bookmarkStart w:id="25" w:name="def-superset"/>
    <w:p>
      <w:pPr>
        <w:pStyle w:val="BodyText"/>
      </w:pPr>
      <w:r>
        <w:rPr>
          <w:b/>
          <w:bCs/>
        </w:rPr>
        <w:t xml:space="preserve">Definition 6 (Superset)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25"/>
    <w:bookmarkStart w:id="26" w:name="rem-superset-subset"/>
    <w:p>
      <w:pPr>
        <w:pStyle w:val="BodyText"/>
      </w:pPr>
      <w:r>
        <w:rPr>
          <w:i/>
          <w:iCs/>
        </w:rPr>
        <w:t xml:space="preserve">Remark 3</w:t>
      </w:r>
      <w:r>
        <w:t xml:space="preserve"> (Superset and subset).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⊇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is not a superset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</w:p>
    <w:bookmarkEnd w:id="26"/>
    <w:bookmarkStart w:id="27" w:name="def-strict-superset"/>
    <w:p>
      <w:pPr>
        <w:pStyle w:val="BodyText"/>
      </w:pPr>
      <w:r>
        <w:rPr>
          <w:b/>
          <w:bCs/>
        </w:rPr>
        <w:t xml:space="preserve">Definition 7 (Strict 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hyperlink w:anchor="def-superset">
        <w:r>
          <w:rPr>
            <w:rStyle w:val="Hyperlink"/>
          </w:rPr>
          <w:t xml:space="preserve">superset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A</m:t>
        </m:r>
      </m:oMath>
      <w:r>
        <w:t xml:space="preserve">.</w:t>
      </w:r>
    </w:p>
    <w:bookmarkEnd w:id="27"/>
    <w:bookmarkStart w:id="28" w:name="rem-strict-superset-subset"/>
    <w:p>
      <w:pPr>
        <w:pStyle w:val="BodyText"/>
      </w:pPr>
      <w:r>
        <w:rPr>
          <w:i/>
          <w:iCs/>
        </w:rPr>
        <w:t xml:space="preserve">Remark 4</w:t>
      </w:r>
      <w:r>
        <w:t xml:space="preserve"> (Strict superset and strict subset).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 </w:t>
      </w:r>
      <w:r>
        <w:t xml:space="preserve">(</w:t>
      </w:r>
      <w:hyperlink w:anchor="def-strict-subset">
        <w:r>
          <w:rPr>
            <w:rStyle w:val="Hyperlink"/>
          </w:rPr>
          <w:t xml:space="preserve">strict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⊋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does not.</w:t>
      </w:r>
    </w:p>
    <w:bookmarkEnd w:id="28"/>
    <w:bookmarkStart w:id="29" w:name="exm-strict-subset-superset"/>
    <w:p>
      <w:pPr>
        <w:pStyle w:val="BodyText"/>
      </w:pPr>
      <w:r>
        <w:rPr>
          <w:b/>
          <w:bCs/>
        </w:rPr>
        <w:t xml:space="preserve">Example 5 (Strict subsets and supersets of die rolls)</w:t>
      </w:r>
      <w:r>
        <w:t xml:space="preserve"> </w:t>
      </w:r>
      <w:r>
        <w:t xml:space="preserve">For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 the possible rolls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 because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exm-subset">
        <w:r>
          <w:rPr>
            <w:rStyle w:val="Hyperlink"/>
          </w:rPr>
          <w:t xml:space="preserve">Example 4</w:t>
        </w:r>
      </w:hyperlink>
      <w:r>
        <w:t xml:space="preserve">) and</w:t>
      </w:r>
      <w:r>
        <w:t xml:space="preserve"> </w:t>
      </w:r>
      <m:oMath>
        <m:r>
          <m:t>1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t>A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 for the same reasons;</w:t>
      </w:r>
    </w:p>
    <w:p>
      <w:pPr>
        <w:pStyle w:val="Compact"/>
        <w:numPr>
          <w:ilvl w:val="0"/>
          <w:numId w:val="1004"/>
        </w:numPr>
      </w:pPr>
      <m:oMath>
        <m:r>
          <m:t>B</m:t>
        </m:r>
        <m:r>
          <m:rPr>
            <m:sty m:val="p"/>
          </m:rPr>
          <m:t>⊆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subset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  <w:r>
        <w:t xml:space="preserve"> </w:t>
      </w:r>
      <w:r>
        <w:t xml:space="preserve">likewise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superset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9"/>
    <w:bookmarkStart w:id="30" w:name="def-empty-set"/>
    <w:p>
      <w:pPr>
        <w:pStyle w:val="FirstParagraph"/>
      </w:pPr>
      <w:r>
        <w:rPr>
          <w:b/>
          <w:bCs/>
        </w:rPr>
        <w:t xml:space="preserve">Definition 8 (Empty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empty set</w:t>
      </w:r>
      <w:r>
        <w:t xml:space="preserve">, denoted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is the set that has no elements.</w:t>
      </w:r>
    </w:p>
    <w:bookmarkEnd w:id="30"/>
    <w:bookmarkStart w:id="33" w:name="rem-empty-set-notation"/>
    <w:p>
      <w:pPr>
        <w:pStyle w:val="BodyText"/>
      </w:pPr>
      <w:r>
        <w:rPr>
          <w:i/>
          <w:iCs/>
        </w:rPr>
        <w:t xml:space="preserve">Remark 5</w:t>
      </w:r>
      <w:r>
        <w:t xml:space="preserve"> (Other notation for the empty set). </w:t>
      </w:r>
      <w:r>
        <w:t xml:space="preserve">Other sources write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(see</w:t>
      </w:r>
      <w:r>
        <w:t xml:space="preserve"> </w:t>
      </w:r>
      <w:hyperlink r:id="rId31">
        <w:r>
          <w:rPr>
            <w:rStyle w:val="Hyperlink"/>
          </w:rPr>
          <w:t xml:space="preserve">Wikipedia: Empty set</w:t>
        </w:r>
      </w:hyperlink>
      <w:r>
        <w:t xml:space="preserve">).</w:t>
      </w:r>
      <w:r>
        <w:t xml:space="preserve"> </w:t>
      </w:r>
      <w:r>
        <w:t xml:space="preserve">Some sources call it the</w:t>
      </w:r>
      <w:r>
        <w:t xml:space="preserve"> </w:t>
      </w:r>
      <w:r>
        <w:rPr>
          <w:b/>
          <w:bCs/>
        </w:rPr>
        <w:t xml:space="preserve">null set</w:t>
      </w:r>
      <w:r>
        <w:t xml:space="preserve">,</w:t>
      </w:r>
      <w:r>
        <w:t xml:space="preserve"> </w:t>
      </w:r>
      <w:r>
        <w:t xml:space="preserve">but in measure theory a</w:t>
      </w:r>
      <w:r>
        <w:t xml:space="preserve"> </w:t>
      </w:r>
      <w:r>
        <w:t xml:space="preserve">“null set”</w:t>
      </w:r>
      <w:r>
        <w:t xml:space="preserve"> </w:t>
      </w:r>
      <w:r>
        <w:t xml:space="preserve">usually means a set of</w:t>
      </w:r>
      <w:r>
        <w:t xml:space="preserve"> </w:t>
      </w:r>
      <w:hyperlink r:id="rId32">
        <w:r>
          <w:rPr>
            <w:rStyle w:val="Hyperlink"/>
          </w:rPr>
          <w:t xml:space="preserve">measure zero</w:t>
        </w:r>
      </w:hyperlink>
      <w:r>
        <w:t xml:space="preserve">,</w:t>
      </w:r>
      <w:r>
        <w:t xml:space="preserve"> </w:t>
      </w:r>
      <w:r>
        <w:t xml:space="preserve">which need not be empty.</w:t>
      </w:r>
      <w:r>
        <w:t xml:space="preserve"> </w:t>
      </w:r>
      <w:r>
        <w:t xml:space="preserve">For example,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null set in that sense,</w:t>
      </w:r>
      <w:r>
        <w:t xml:space="preserve"> </w:t>
      </w:r>
      <w:r>
        <w:t xml:space="preserve">but it is not empty, because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bookmarkEnd w:id="33"/>
    <w:bookmarkStart w:id="34" w:name="exm-empty-set"/>
    <w:p>
      <w:pPr>
        <w:pStyle w:val="BodyText"/>
      </w:pPr>
      <w:r>
        <w:rPr>
          <w:b/>
          <w:bCs/>
        </w:rPr>
        <w:t xml:space="preserve">Example 6 (Impossible die rolls)</w:t>
      </w:r>
      <w:r>
        <w:t xml:space="preserve"> </w:t>
      </w:r>
      <w:r>
        <w:t xml:space="preserve">No roll of a six-sided die is greater than 6,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bookmarkEnd w:id="34"/>
    <w:bookmarkStart w:id="35" w:name="def-vacuous-truth"/>
    <w:p>
      <w:pPr>
        <w:pStyle w:val="BodyText"/>
      </w:pPr>
      <w:r>
        <w:rPr>
          <w:b/>
          <w:bCs/>
        </w:rPr>
        <w:t xml:space="preserve">Definition 9 (Vacuous truth)</w:t>
      </w:r>
      <w:r>
        <w:t xml:space="preserve"> </w:t>
      </w:r>
      <w:r>
        <w:t xml:space="preserve">A statement of the form</w:t>
      </w:r>
      <w:r>
        <w:t xml:space="preserve"> </w:t>
      </w:r>
      <w:r>
        <w:t xml:space="preserve">“every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property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vacuously true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</w:t>
      </w:r>
      <w:r>
        <w:t xml:space="preserve"> </w:t>
      </w:r>
      <w:r>
        <w:t xml:space="preserve">so no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fails to have property</w:t>
      </w:r>
      <w:r>
        <w:t xml:space="preserve"> </w:t>
      </w:r>
      <m:oMath>
        <m:r>
          <m:t>P</m:t>
        </m:r>
      </m:oMath>
      <w:r>
        <w:t xml:space="preserve">.</w:t>
      </w:r>
    </w:p>
    <w:bookmarkEnd w:id="35"/>
    <w:bookmarkStart w:id="36" w:name="exm-vacuous-truth"/>
    <w:p>
      <w:pPr>
        <w:pStyle w:val="BodyText"/>
      </w:pPr>
      <w:r>
        <w:rPr>
          <w:b/>
          <w:bCs/>
        </w:rPr>
        <w:t xml:space="preserve">Example 7 (Every impossible die roll is even)</w:t>
      </w:r>
      <w:r>
        <w:t xml:space="preserve"> </w:t>
      </w:r>
      <w:r>
        <w:t xml:space="preserve">The set of die rolls greater than 6 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exm-empty-set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w:r>
        <w:t xml:space="preserve">“every die roll greater than 6 is even”</w:t>
      </w:r>
      <w:r>
        <w:t xml:space="preserve"> </w:t>
      </w:r>
      <w:r>
        <w:t xml:space="preserve">is vacuously true,</w:t>
      </w:r>
      <w:r>
        <w:t xml:space="preserve"> </w:t>
      </w:r>
      <w:r>
        <w:t xml:space="preserve">and so is</w:t>
      </w:r>
      <w:r>
        <w:t xml:space="preserve"> </w:t>
      </w:r>
      <w:r>
        <w:t xml:space="preserve">“every die roll greater than 6 is odd”</w:t>
      </w:r>
      <w:r>
        <w:t xml:space="preserve">:</w:t>
      </w:r>
      <w:r>
        <w:t xml:space="preserve"> </w:t>
      </w:r>
      <w:r>
        <w:t xml:space="preserve">there is no such roll to fail either statement.</w:t>
      </w:r>
    </w:p>
    <w:bookmarkEnd w:id="36"/>
    <w:bookmarkStart w:id="37" w:name="thm-empty-set-unique"/>
    <w:p>
      <w:pPr>
        <w:pStyle w:val="BodyText"/>
      </w:pPr>
      <w:r>
        <w:rPr>
          <w:b/>
          <w:bCs/>
        </w:rPr>
        <w:t xml:space="preserve">Theorem 2 (There is only one empty set)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sets with no elements,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Neither set has any elements,</w:t>
      </w:r>
      <w:r>
        <w:t xml:space="preserve"> </w:t>
      </w:r>
      <w:r>
        <w:t xml:space="preserve">so every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an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 vice versa,</w:t>
      </w:r>
      <w:r>
        <w:t xml:space="preserve"> </w:t>
      </w:r>
      <w:hyperlink w:anchor="def-vacuous-truth">
        <w:r>
          <w:rPr>
            <w:rStyle w:val="Hyperlink"/>
          </w:rPr>
          <w:t xml:space="preserve">vacuously</w:t>
        </w:r>
      </w:hyperlink>
      <w:r>
        <w:t xml:space="preserve">.</w:t>
      </w:r>
      <w:r>
        <w:t xml:space="preserve"> </w:t>
      </w:r>
      <w:r>
        <w:t xml:space="preserve">Sets with the same elements are equal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Start w:id="38" w:name="thm-empty-subset"/>
    <w:p>
      <w:pPr>
        <w:pStyle w:val="BodyText"/>
      </w:pPr>
      <w:r>
        <w:rPr>
          <w:b/>
          <w:bCs/>
        </w:rPr>
        <w:t xml:space="preserve">Theorem 3 (The empty set is a subset of every set)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subset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 </w:t>
      </w:r>
      <w:r>
        <w:t xml:space="preserve">fails only if</w:t>
      </w:r>
      <w:r>
        <w:t xml:space="preserve"> </w:t>
      </w:r>
      <w:r>
        <w:t xml:space="preserve">some element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 </w:t>
      </w:r>
      <w:r>
        <w:t xml:space="preserve">has no elements,</w:t>
      </w:r>
      <w:r>
        <w:t xml:space="preserve"> </w:t>
      </w:r>
      <w:r>
        <w:t xml:space="preserve">so no such element exists.</w:t>
      </w:r>
    </w:p>
    <w:bookmarkStart w:id="39" w:name="def-collection"/>
    <w:p>
      <w:pPr>
        <w:pStyle w:val="BodyText"/>
      </w:pPr>
      <w:r>
        <w:rPr>
          <w:b/>
          <w:bCs/>
        </w:rPr>
        <w:t xml:space="preserve">Definition 10 (Collection of sets (family of sets))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collection of sets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family of sets</w:t>
      </w:r>
      <w:r>
        <w:t xml:space="preserve">)</w:t>
      </w:r>
      <w:r>
        <w:t xml:space="preserve"> </w:t>
      </w:r>
      <w:r>
        <w:t xml:space="preserve">is a set whose elements are themselves sets.</w:t>
      </w:r>
    </w:p>
    <w:bookmarkEnd w:id="39"/>
    <w:bookmarkStart w:id="40" w:name="exm-collection"/>
    <w:p>
      <w:pPr>
        <w:pStyle w:val="BodyText"/>
      </w:pPr>
      <w:r>
        <w:rPr>
          <w:b/>
          <w:bCs/>
        </w:rPr>
        <w:t xml:space="preserve">Example 8 (The collection of all subsets of a two-element set)</w:t>
      </w:r>
      <w:r>
        <w:t xml:space="preserve"> </w:t>
      </w:r>
      <w:r>
        <w:t xml:space="preserve">The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empty-subse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bset-reflexive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 the first and the last),</w:t>
      </w:r>
      <w:r>
        <w:t xml:space="preserve"> </w:t>
      </w:r>
      <w:r>
        <w:t xml:space="preserve">so the collection of all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It has four elements, each of them a set.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</m:oMath>
      <w:r>
        <w:t xml:space="preserve"> </w:t>
      </w:r>
      <w:r>
        <w:t xml:space="preserve">has one element, the empty set,</w:t>
      </w:r>
      <w:r>
        <w:t xml:space="preserve"> </w:t>
      </w:r>
      <w:r>
        <w:t xml:space="preserve">so it is not equal to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which has none.</w:t>
      </w:r>
    </w:p>
    <w:bookmarkEnd w:id="40"/>
    <w:bookmarkEnd w:id="41"/>
    <w:bookmarkStart w:id="57" w:name="combining-sets"/>
    <w:p>
      <w:pPr>
        <w:pStyle w:val="Heading2"/>
      </w:pPr>
      <w:r>
        <w:t xml:space="preserve">2 Combining sets</w:t>
      </w:r>
    </w:p>
    <w:bookmarkStart w:id="42" w:name="def-union"/>
    <w:p>
      <w:pPr>
        <w:pStyle w:val="FirstParagraph"/>
      </w:pPr>
      <w:r>
        <w:rPr>
          <w:b/>
          <w:bCs/>
        </w:rPr>
        <w:t xml:space="preserve">Definition 11 (Union)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</w:t>
      </w:r>
      <w:r>
        <w:t xml:space="preserve"> </w:t>
      </w:r>
      <m:oMath>
        <m:r>
          <m:t>A</m:t>
        </m:r>
      </m:oMath>
      <w:r>
        <w:t xml:space="preserve">, in</w:t>
      </w:r>
      <w:r>
        <w:t xml:space="preserve"> </w:t>
      </w:r>
      <m:oMath>
        <m:r>
          <m:t>B</m:t>
        </m:r>
      </m:oMath>
      <w:r>
        <w:t xml:space="preserve">, or in both: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∪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42"/>
    <w:bookmarkStart w:id="43" w:name="def-indexed-union"/>
    <w:p>
      <w:pPr>
        <w:pStyle w:val="FirstParagraph"/>
      </w:pPr>
      <w:r>
        <w:rPr>
          <w:b/>
          <w:bCs/>
        </w:rPr>
        <w:t xml:space="preserve">Definition 12 (Union of a family of sets)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3"/>
    <w:bookmarkStart w:id="44" w:name="def-intersection"/>
    <w:p>
      <w:pPr>
        <w:pStyle w:val="BodyText"/>
      </w:pPr>
      <w:r>
        <w:rPr>
          <w:b/>
          <w:bCs/>
        </w:rPr>
        <w:t xml:space="preserve">Definition 13 (Intersection)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∩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44"/>
    <w:bookmarkStart w:id="45" w:name="def-indexed-intersection"/>
    <w:p>
      <w:pPr>
        <w:pStyle w:val="FirstParagraph"/>
      </w:pPr>
      <w:r>
        <w:rPr>
          <w:b/>
          <w:bCs/>
        </w:rPr>
        <w:t xml:space="preserve">Definition 14 (Intersection of a family of sets)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⋯</m:t>
        </m:r>
        <m:r>
          <m:rPr>
            <m:sty m:val="p"/>
          </m:rPr>
          <m:t>∩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5"/>
    <w:bookmarkStart w:id="46" w:name="def-set-difference"/>
    <w:p>
      <w:pPr>
        <w:pStyle w:val="BodyText"/>
      </w:pPr>
      <w:r>
        <w:rPr>
          <w:b/>
          <w:bCs/>
        </w:rPr>
        <w:t xml:space="preserve">Definition 15 (Set difference)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set difference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\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\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B</m:t>
              </m:r>
            </m:e>
          </m:d>
          <m:r>
            <m:t>​</m:t>
          </m:r>
        </m:oMath>
      </m:oMathPara>
    </w:p>
    <w:bookmarkEnd w:id="46"/>
    <w:bookmarkStart w:id="47" w:name="def-complement"/>
    <w:p>
      <w:pPr>
        <w:pStyle w:val="FirstParagraph"/>
      </w:pPr>
      <w:r>
        <w:rPr>
          <w:b/>
          <w:bCs/>
        </w:rPr>
        <w:t xml:space="preserve">Definition 16 (Complement)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set difference (</w:t>
      </w:r>
      <w:hyperlink w:anchor="def-set-difference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:</w:t>
      </w:r>
      <w:r>
        <w:t xml:space="preserve"> </w:t>
      </w:r>
      <w:r>
        <w:t xml:space="preserve">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When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clear from context,</w:t>
      </w:r>
      <w:r>
        <w:t xml:space="preserve"> </w:t>
      </w:r>
      <w:r>
        <w:t xml:space="preserve">the complement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c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S</m:t>
          </m:r>
          <m:r>
            <m:rPr>
              <m:sty m:val="p"/>
            </m:rPr>
            <m:t>\</m:t>
          </m:r>
          <m: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A</m:t>
              </m:r>
            </m:e>
          </m:d>
          <m:r>
            <m:t>​</m:t>
          </m:r>
        </m:oMath>
      </m:oMathPara>
    </w:p>
    <w:bookmarkEnd w:id="47"/>
    <w:bookmarkStart w:id="48" w:name="exm-complement"/>
    <w:p>
      <w:pPr>
        <w:pStyle w:val="FirstParagraph"/>
      </w:pPr>
      <w:r>
        <w:rPr>
          <w:b/>
          <w:bCs/>
        </w:rPr>
        <w:t xml:space="preserve">Example 9 (Complements of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be the possible rolls of a die.</w:t>
      </w:r>
    </w:p>
    <w:p>
      <w:pPr>
        <w:pStyle w:val="Compact"/>
        <w:numPr>
          <w:ilvl w:val="0"/>
          <w:numId w:val="1005"/>
        </w:numPr>
      </w:pPr>
      <w:r>
        <w:t xml:space="preserve">The complement of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the odd rolls.</w:t>
      </w:r>
    </w:p>
    <w:p>
      <w:pPr>
        <w:pStyle w:val="Compact"/>
        <w:numPr>
          <w:ilvl w:val="0"/>
          <w:numId w:val="1005"/>
        </w:numPr>
      </w:pPr>
      <w:r>
        <w:t xml:space="preserve">The complement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 is</w:t>
      </w:r>
      <w:r>
        <w:t xml:space="preserve"> </w:t>
      </w:r>
      <m:oMath>
        <m:sSup>
          <m:e>
            <m:r>
              <m:t>S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and the complement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∅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.</w:t>
      </w:r>
    </w:p>
    <w:p>
      <w:pPr>
        <w:pStyle w:val="FirstParagraph"/>
      </w:pPr>
      <w:r>
        <w:t xml:space="preserve">The complement depends on</w:t>
      </w:r>
      <w:r>
        <w:t xml:space="preserve"> </w:t>
      </w:r>
      <m:oMath>
        <m:r>
          <m:t>S</m:t>
        </m:r>
      </m:oMath>
      <w:r>
        <w:t xml:space="preserve">: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complement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</m:e>
        </m:d>
        <m:r>
          <m:t>​</m:t>
        </m:r>
      </m:oMath>
      <w:r>
        <w:t xml:space="preserve">, it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8</m:t>
            </m:r>
          </m:e>
        </m:d>
        <m:r>
          <m:t>​</m:t>
        </m:r>
      </m:oMath>
      <w:r>
        <w:t xml:space="preserve">.</w:t>
      </w:r>
    </w:p>
    <w:bookmarkEnd w:id="48"/>
    <w:bookmarkStart w:id="49" w:name="exm-set-operations"/>
    <w:p>
      <w:pPr>
        <w:pStyle w:val="BodyText"/>
      </w:pPr>
      <w:r>
        <w:rPr>
          <w:b/>
          <w:bCs/>
        </w:rPr>
        <w:t xml:space="preserve">Example 10 (Combining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(the even rolls)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(the rolls of at most 3).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6"/>
        </w:numPr>
      </w:pPr>
      <m:oMath>
        <m:r>
          <m:t>A</m:t>
        </m:r>
        <m:r>
          <m:rPr>
            <m:sty m:val="p"/>
          </m:rPr>
          <m:t>∪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rolls that are even or at most 3;</w:t>
      </w:r>
    </w:p>
    <w:p>
      <w:pPr>
        <w:pStyle w:val="Compact"/>
        <w:numPr>
          <w:ilvl w:val="0"/>
          <w:numId w:val="1006"/>
        </w:numPr>
      </w:pP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the only roll that is both;</w:t>
      </w:r>
    </w:p>
    <w:p>
      <w:pPr>
        <w:pStyle w:val="Compact"/>
        <w:numPr>
          <w:ilvl w:val="0"/>
          <w:numId w:val="1006"/>
        </w:numPr>
      </w:pPr>
      <m:oMath>
        <m:r>
          <m:t>A</m:t>
        </m:r>
        <m:r>
          <m:rPr>
            <m:sty m:val="p"/>
          </m:rPr>
          <m:t>\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even rolls greater than 3;</w:t>
      </w:r>
    </w:p>
    <w:p>
      <w:pPr>
        <w:pStyle w:val="Compact"/>
        <w:numPr>
          <w:ilvl w:val="0"/>
          <w:numId w:val="1006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∩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: no roll is both even and odd.</w:t>
      </w:r>
    </w:p>
    <w:bookmarkEnd w:id="49"/>
    <w:bookmarkStart w:id="50" w:name="exm-indexed-union-intersection"/>
    <w:p>
      <w:pPr>
        <w:pStyle w:val="FirstParagraph"/>
      </w:pPr>
      <w:r>
        <w:rPr>
          <w:b/>
          <w:bCs/>
        </w:rPr>
        <w:t xml:space="preserve">Example 11 (Unions and intersections of many sets)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3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7"/>
        </w:numPr>
      </w:pP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:</w:t>
      </w:r>
      <w:r>
        <w:t xml:space="preserve"> </w:t>
      </w:r>
      <w:r>
        <w:t xml:space="preserve">each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in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each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contains only the natural number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numPr>
          <w:ilvl w:val="0"/>
          <w:numId w:val="1007"/>
        </w:numPr>
      </w:pP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: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 every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a number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;</w:t>
      </w:r>
      <w:r>
        <w:t xml:space="preserve"> </w:t>
      </w:r>
      <w:r>
        <w:t xml:space="preserve">and a number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in none of them.</w:t>
      </w:r>
    </w:p>
    <w:bookmarkEnd w:id="50"/>
    <w:bookmarkStart w:id="51" w:name="thm-de-morgan"/>
    <w:p>
      <w:pPr>
        <w:pStyle w:val="FirstParagraph"/>
      </w:pPr>
      <w:r>
        <w:rPr>
          <w:b/>
          <w:bCs/>
        </w:rPr>
        <w:t xml:space="preserve">Theorem 4 (De Morgan’s laws)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Then the complement of a union is the intersection of the complements,</w:t>
      </w:r>
      <w:r>
        <w:t xml:space="preserve"> </w:t>
      </w:r>
      <w:r>
        <w:t xml:space="preserve">and the complement of an intersection is the union of the complements: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the complement notation of</w:t>
      </w:r>
      <w:r>
        <w:t xml:space="preserve"> </w:t>
      </w:r>
      <w:hyperlink w:anchor="def-complement">
        <w:r>
          <w:rPr>
            <w:rStyle w:val="Hyperlink"/>
          </w:rPr>
          <w:t xml:space="preserve">Definition 16</w:t>
        </w:r>
      </w:hyperlink>
      <w:r>
        <w:t xml:space="preserve">,</w:t>
      </w:r>
      <w:r>
        <w:t xml:space="preserve"> </w:t>
      </w:r>
      <w:r>
        <w:t xml:space="preserve">these read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⋃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⋂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.</w:t>
      </w:r>
    </w:p>
    <w:bookmarkEnd w:id="5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Two sets are equal when they have the same elements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it is enough to show that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in the left-hand side</w:t>
      </w:r>
      <w:r>
        <w:t xml:space="preserve"> </w:t>
      </w:r>
      <w:hyperlink r:id="rId52">
        <w:r>
          <w:rPr>
            <w:rStyle w:val="Hyperlink"/>
          </w:rPr>
          <w:t xml:space="preserve">if and only if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⇔</m:t>
        </m:r>
      </m:oMath>
      <w:r>
        <w:t xml:space="preserve">)</w:t>
      </w:r>
      <w:r>
        <w:t xml:space="preserve"> </w:t>
      </w:r>
      <w:r>
        <w:t xml:space="preserve">it is in the right-hand side.</w:t>
      </w:r>
      <w:r>
        <w:t xml:space="preserve"> </w:t>
      </w:r>
      <w:r>
        <w:t xml:space="preserve">For the first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3" w:name="exm-de-morgan"/>
    <w:p>
      <w:pPr>
        <w:pStyle w:val="FirstParagraph"/>
      </w:pPr>
      <w:r>
        <w:rPr>
          <w:b/>
          <w:bCs/>
        </w:rPr>
        <w:t xml:space="preserve">Example 12 (De Morgan’s laws for die rolls)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 as in</w:t>
      </w:r>
      <w:r>
        <w:t xml:space="preserve"> </w:t>
      </w:r>
      <w:hyperlink w:anchor="exm-set-operation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∩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∪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3"/>
    <w:bookmarkStart w:id="54" w:name="def-ordered-pair"/>
    <w:p>
      <w:pPr>
        <w:pStyle w:val="FirstParagraph"/>
      </w:pPr>
      <w:r>
        <w:rPr>
          <w:b/>
          <w:bCs/>
        </w:rPr>
        <w:t xml:space="preserve">Definition 17 (Ordered pair)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a pair of objects listed in order,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first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second;</w:t>
      </w:r>
      <w:r>
        <w:t xml:space="preserve"> </w:t>
      </w:r>
      <w:r>
        <w:t xml:space="preserve">two ordered pairs are equal,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54"/>
    <w:bookmarkStart w:id="55" w:name="def-cartesian-product"/>
    <w:p>
      <w:pPr>
        <w:pStyle w:val="BodyText"/>
      </w:pPr>
      <w:r>
        <w:rPr>
          <w:b/>
          <w:bCs/>
        </w:rPr>
        <w:t xml:space="preserve">Definition 18 (Cartesian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Cartesian product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ordered pairs whose first entry is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whose second entry is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55"/>
    <w:bookmarkStart w:id="56" w:name="exm-cartesian-product"/>
    <w:p>
      <w:pPr>
        <w:pStyle w:val="FirstParagraph"/>
      </w:pPr>
      <w:r>
        <w:rPr>
          <w:b/>
          <w:bCs/>
        </w:rPr>
        <w:t xml:space="preserve">Example 13 (Cartesian products)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it,</w:t>
      </w:r>
      <w:r>
        <w:t xml:space="preserve"> </w:t>
      </w:r>
      <w:r>
        <w:t xml:space="preserve">because its first entry,</w:t>
      </w:r>
      <w:r>
        <w:t xml:space="preserve"> </w:t>
      </w:r>
      <m:oMath>
        <m:r>
          <m:t>5</m:t>
        </m:r>
      </m:oMath>
      <w:r>
        <w:t xml:space="preserve">, is not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results of rolling a die twice form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r>
          <m:t>6</m:t>
        </m:r>
        <m:r>
          <m:rPr>
            <m:sty m:val="p"/>
          </m:rPr>
          <m:t>⋅</m:t>
        </m:r>
        <m:r>
          <m:t>6</m:t>
        </m:r>
        <m:r>
          <m:rPr>
            <m:sty m:val="p"/>
          </m:rPr>
          <m:t>=</m:t>
        </m:r>
        <m:r>
          <m:t>36</m:t>
        </m:r>
      </m:oMath>
      <w:r>
        <w:t xml:space="preserve"> </w:t>
      </w:r>
      <w:r>
        <w:t xml:space="preserve">elements, such as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3 on the first roll and a 5 on the second.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plane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3</m:t>
        </m:r>
      </m:oMath>
      <w:r>
        <w:t xml:space="preserve">:</w:t>
      </w:r>
      <w:r>
        <w:t xml:space="preserve"> </w:t>
      </w:r>
      <w:r>
        <w:t xml:space="preserve">a rectangle of width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height</w:t>
      </w:r>
      <w:r>
        <w:t xml:space="preserve"> </w:t>
      </w:r>
      <m:oMath>
        <m:r>
          <m:t>3</m:t>
        </m:r>
      </m:oMath>
      <w:r>
        <w:t xml:space="preserve">.</w:t>
      </w:r>
    </w:p>
    <w:bookmarkEnd w:id="56"/>
    <w:bookmarkEnd w:id="57"/>
    <w:bookmarkStart w:id="95" w:name="functions"/>
    <w:p>
      <w:pPr>
        <w:pStyle w:val="Heading2"/>
      </w:pPr>
      <w:r>
        <w:t xml:space="preserve">3 Functions</w:t>
      </w:r>
    </w:p>
    <w:bookmarkStart w:id="58" w:name="def-function"/>
    <w:p>
      <w:pPr>
        <w:pStyle w:val="FirstParagraph"/>
      </w:pPr>
      <w:r>
        <w:rPr>
          <w:b/>
          <w:bCs/>
        </w:rPr>
        <w:t xml:space="preserve">Definition 19 (Function (map, mapping, transformation))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,</w:t>
      </w:r>
      <w:r>
        <w:t xml:space="preserve"> </w:t>
      </w:r>
      <w:r>
        <w:t xml:space="preserve">assigns to each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exactly one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argument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input</w:t>
      </w:r>
      <w:r>
        <w:t xml:space="preserve">) to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assigned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value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output</w:t>
      </w:r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FirstParagraph"/>
      </w:pPr>
      <w:r>
        <w:t xml:space="preserve">A function is also called a</w:t>
      </w:r>
      <w:r>
        <w:t xml:space="preserve"> </w:t>
      </w:r>
      <w:r>
        <w:rPr>
          <w:b/>
          <w:bCs/>
        </w:rPr>
        <w:t xml:space="preserve">map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mapping</w:t>
      </w:r>
      <w:r>
        <w:t xml:space="preserve">)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transformation</w:t>
      </w:r>
      <w:r>
        <w:t xml:space="preserve">;</w:t>
      </w:r>
      <w:r>
        <w:t xml:space="preserve"> </w:t>
      </w:r>
      <w:r>
        <w:t xml:space="preserve">on this site the three words mean the same thing,</w:t>
      </w:r>
      <w:r>
        <w:t xml:space="preserve"> </w:t>
      </w:r>
      <w:r>
        <w:t xml:space="preserve">although some authors reserve</w:t>
      </w:r>
      <w:r>
        <w:t xml:space="preserve"> </w:t>
      </w:r>
      <w:r>
        <w:t xml:space="preserve">“transformation”</w:t>
      </w:r>
      <w:r>
        <w:t xml:space="preserve"> </w:t>
      </w:r>
      <w:r>
        <w:t xml:space="preserve">for a function from a set to itself.</w:t>
      </w:r>
    </w:p>
    <w:bookmarkEnd w:id="58"/>
    <w:bookmarkStart w:id="59" w:name="exm-function"/>
    <w:p>
      <w:pPr>
        <w:pStyle w:val="BodyText"/>
      </w:pPr>
      <w:r>
        <w:rPr>
          <w:b/>
          <w:bCs/>
        </w:rPr>
        <w:t xml:space="preserve">Example 14 (Doubling a die roll)</w:t>
      </w:r>
      <w:r>
        <w:t xml:space="preserve"> </w:t>
      </w:r>
      <w:r>
        <w:t xml:space="preserve">The rule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defines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it assigns exactly one real number to each possible roll;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A rule that assigned both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to the roll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would not be a function,</w:t>
      </w:r>
      <w:r>
        <w:t xml:space="preserve"> </w:t>
      </w:r>
      <w:r>
        <w:t xml:space="preserve">because a function assigns exactly one value to each element.</w:t>
      </w:r>
    </w:p>
    <w:bookmarkEnd w:id="59"/>
    <w:bookmarkStart w:id="60" w:name="def-relation"/>
    <w:p>
      <w:pPr>
        <w:pStyle w:val="BodyText"/>
      </w:pPr>
      <w:r>
        <w:rPr>
          <w:b/>
          <w:bCs/>
        </w:rPr>
        <w:t xml:space="preserve">Definition 20 (Relation)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 rule that,</w:t>
      </w:r>
      <w:r>
        <w:t xml:space="preserve"> </w:t>
      </w:r>
      <w:r>
        <w:t xml:space="preserve">for each</w:t>
      </w:r>
      <w:r>
        <w:t xml:space="preserve"> </w:t>
      </w:r>
      <w:hyperlink w:anchor="def-ordered-pair">
        <w:r>
          <w:rPr>
            <w:rStyle w:val="Hyperlink"/>
          </w:rPr>
          <w:t xml:space="preserve">ordered pair</w:t>
        </w:r>
      </w:hyperlink>
      <w:r>
        <w:t xml:space="preserve"> </w:t>
      </w:r>
      <w:r>
        <w:t xml:space="preserve">of elements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w:r>
        <w:t xml:space="preserve">says whether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holds 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related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60"/>
    <w:bookmarkStart w:id="61" w:name="exm-relation"/>
    <w:p>
      <w:pPr>
        <w:pStyle w:val="BodyText"/>
      </w:pPr>
      <w:r>
        <w:rPr>
          <w:b/>
          <w:bCs/>
        </w:rPr>
        <w:t xml:space="preserve">Example 15 (Relations on the real numbers)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are relations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 pair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is related, since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5</m:t>
        </m:r>
      </m:oMath>
      <w:r>
        <w:t xml:space="preserve">,</w:t>
      </w:r>
      <w:r>
        <w:t xml:space="preserve"> </w:t>
      </w:r>
      <w:r>
        <w:t xml:space="preserve">but 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5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order of the pair matters.</w:t>
      </w:r>
    </w:p>
    <w:bookmarkEnd w:id="61"/>
    <w:bookmarkStart w:id="62" w:name="def-domain"/>
    <w:p>
      <w:pPr>
        <w:pStyle w:val="BodyText"/>
      </w:pPr>
      <w:r>
        <w:rPr>
          <w:b/>
          <w:bCs/>
        </w:rPr>
        <w:t xml:space="preserve">Definition 21 (Domain)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elements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assigns values to.</w:t>
      </w:r>
    </w:p>
    <w:bookmarkEnd w:id="62"/>
    <w:bookmarkStart w:id="63" w:name="def-codomain"/>
    <w:p>
      <w:pPr>
        <w:pStyle w:val="BodyText"/>
      </w:pPr>
      <w:r>
        <w:rPr>
          <w:b/>
          <w:bCs/>
        </w:rPr>
        <w:t xml:space="preserve">Definition 22 (Codomain)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its values are required to lie in.</w:t>
      </w:r>
    </w:p>
    <w:bookmarkEnd w:id="63"/>
    <w:bookmarkStart w:id="64" w:name="def-image"/>
    <w:p>
      <w:pPr>
        <w:pStyle w:val="BodyText"/>
      </w:pPr>
      <w:r>
        <w:rPr>
          <w:b/>
          <w:bCs/>
        </w:rPr>
        <w:t xml:space="preserve">Definition 23 (Image)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actually takes: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single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image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f</m:t>
        </m:r>
      </m:oMath>
      <w:r>
        <w:t xml:space="preserve">.</w:t>
      </w:r>
    </w:p>
    <w:bookmarkEnd w:id="64"/>
    <w:bookmarkStart w:id="66" w:name="rem-image-range"/>
    <w:p>
      <w:pPr>
        <w:pStyle w:val="BodyText"/>
      </w:pPr>
      <w:r>
        <w:rPr>
          <w:i/>
          <w:iCs/>
        </w:rPr>
        <w:t xml:space="preserve">Remark 6</w:t>
      </w:r>
      <w:r>
        <w:t xml:space="preserve"> (Image and range). </w:t>
      </w:r>
      <w:r>
        <w:t xml:space="preserve">Many sources call the image the</w:t>
      </w:r>
      <w:r>
        <w:t xml:space="preserve"> </w:t>
      </w:r>
      <w:r>
        <w:rPr>
          <w:b/>
          <w:bCs/>
        </w:rPr>
        <w:t xml:space="preserve">range</w:t>
      </w:r>
      <w:r>
        <w:t xml:space="preserve">,</w:t>
      </w:r>
      <w:r>
        <w:t xml:space="preserve"> </w:t>
      </w:r>
      <w:r>
        <w:t xml:space="preserve">but others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codomain,</w:t>
      </w:r>
      <w:r>
        <w:t xml:space="preserve"> </w:t>
      </w:r>
      <w:r>
        <w:t xml:space="preserve">so these notes avoid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functions in general</w:t>
      </w:r>
      <w:r>
        <w:t xml:space="preserve"> </w:t>
      </w:r>
      <w:r>
        <w:t xml:space="preserve">(see</w:t>
      </w:r>
      <w:r>
        <w:t xml:space="preserve"> </w:t>
      </w:r>
      <w:hyperlink r:id="rId65">
        <w:r>
          <w:rPr>
            <w:rStyle w:val="Hyperlink"/>
          </w:rPr>
          <w:t xml:space="preserve">Wikipedia: Range of a function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“the range of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could mean the image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or the codomain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BodyText"/>
      </w:pPr>
      <w:r>
        <w:t xml:space="preserve">The image is always a subset of the codomain,</w:t>
      </w:r>
      <w:r>
        <w:t xml:space="preserve"> </w:t>
      </w:r>
      <w:r>
        <w:t xml:space="preserve">because every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t>B</m:t>
        </m:r>
      </m:oMath>
      <w:r>
        <w:t xml:space="preserve">.</w:t>
      </w:r>
    </w:p>
    <w:bookmarkEnd w:id="66"/>
    <w:bookmarkStart w:id="67" w:name="exm-domain-codomain-image"/>
    <w:p>
      <w:pPr>
        <w:pStyle w:val="BodyText"/>
      </w:pPr>
      <w:r>
        <w:rPr>
          <w:b/>
          <w:bCs/>
        </w:rPr>
        <w:t xml:space="preserve">Example 16 (Domain, codomain, and image of the doubled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function">
        <w:r>
          <w:rPr>
            <w:rStyle w:val="Hyperlink"/>
          </w:rPr>
          <w:t xml:space="preserve">Example 14</w:t>
        </w:r>
      </w:hyperlink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the domain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1"/>
        </w:numPr>
      </w:pPr>
      <w:r>
        <w:t xml:space="preserve">the codomain is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;</w:t>
      </w:r>
    </w:p>
    <w:p>
      <w:pPr>
        <w:pStyle w:val="Compact"/>
        <w:numPr>
          <w:ilvl w:val="0"/>
          <w:numId w:val="1011"/>
        </w:numPr>
      </w:pPr>
      <w:r>
        <w:t xml:space="preserve">the image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,</m:t>
            </m:r>
            <m:r>
              <m:t>12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image is a subset of the codomain,</w:t>
      </w:r>
      <w:r>
        <w:t xml:space="preserve"> </w:t>
      </w:r>
      <w:r>
        <w:t xml:space="preserve">and here a much smaller one:</w:t>
      </w:r>
      <w:r>
        <w:t xml:space="preserve"> </w:t>
      </w:r>
      <w:r>
        <w:t xml:space="preserve">most real numbers, such 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are not values of</w:t>
      </w:r>
      <w:r>
        <w:t xml:space="preserve"> </w:t>
      </w:r>
      <m:oMath>
        <m:r>
          <m:t>f</m:t>
        </m:r>
      </m:oMath>
      <w:r>
        <w:t xml:space="preserve">.</w:t>
      </w:r>
    </w:p>
    <w:bookmarkEnd w:id="67"/>
    <w:bookmarkStart w:id="68" w:name="def-graph"/>
    <w:p>
      <w:pPr>
        <w:pStyle w:val="BodyText"/>
      </w:pPr>
      <w:r>
        <w:rPr>
          <w:b/>
          <w:bCs/>
        </w:rPr>
        <w:t xml:space="preserve">Definition 24 (Graph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graph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</w:t>
      </w:r>
      <w:r>
        <w:t xml:space="preserve"> </w:t>
      </w:r>
      <w:hyperlink w:anchor="def-ordered-pair">
        <w:r>
          <w:rPr>
            <w:rStyle w:val="Hyperlink"/>
          </w:rPr>
          <w:t xml:space="preserve">ordered pairs</w:t>
        </w:r>
      </w:hyperlink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one for each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its domain: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bookmarkEnd w:id="68"/>
    <w:bookmarkStart w:id="69" w:name="exm-graph"/>
    <w:p>
      <w:pPr>
        <w:pStyle w:val="FirstParagraph"/>
      </w:pPr>
      <w:r>
        <w:rPr>
          <w:b/>
          <w:bCs/>
        </w:rPr>
        <w:t xml:space="preserve">Example 17 (The graph of a function on three 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 graph, because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 the domain of</w:t>
      </w:r>
      <w:r>
        <w:t xml:space="preserve"> </w:t>
      </w:r>
      <m:oMath>
        <m:r>
          <m:t>f</m:t>
        </m:r>
      </m:oMath>
      <w:r>
        <w:t xml:space="preserve">.</w:t>
      </w:r>
    </w:p>
    <w:bookmarkEnd w:id="69"/>
    <w:bookmarkStart w:id="70" w:name="rem-graph-real-function"/>
    <w:p>
      <w:pPr>
        <w:pStyle w:val="BodyText"/>
      </w:pPr>
      <w:r>
        <w:rPr>
          <w:i/>
          <w:iCs/>
        </w:rPr>
        <w:t xml:space="preserve">Remark 7</w:t>
      </w:r>
      <w:r>
        <w:t xml:space="preserve"> (The graph of a real function is a curve). </w:t>
      </w:r>
      <w:r>
        <w:t xml:space="preserve">For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graph is a curve in the plane,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the horizontal axis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on the vertical axis.</w:t>
      </w:r>
    </w:p>
    <w:bookmarkEnd w:id="70"/>
    <w:bookmarkStart w:id="71" w:name="rem-function-as-set-of-pairs"/>
    <w:p>
      <w:pPr>
        <w:pStyle w:val="BodyText"/>
      </w:pPr>
      <w:r>
        <w:rPr>
          <w:i/>
          <w:iCs/>
        </w:rPr>
        <w:t xml:space="preserve">Remark 8</w:t>
      </w:r>
      <w:r>
        <w:t xml:space="preserve"> (What a function is fundamentally). </w:t>
      </w:r>
      <w:hyperlink w:anchor="def-function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defines what a function</w:t>
      </w:r>
      <w:r>
        <w:t xml:space="preserve"> </w:t>
      </w:r>
      <w:r>
        <w:rPr>
          <w:i/>
          <w:iCs/>
        </w:rPr>
        <w:t xml:space="preserve">does</w:t>
      </w:r>
      <w:r>
        <w:t xml:space="preserve">: it assigns an output to each input.</w:t>
      </w:r>
      <w:r>
        <w:t xml:space="preserve"> </w:t>
      </w:r>
      <w:r>
        <w:t xml:space="preserve">In formal set theory, what a function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is described in terms of</w:t>
      </w:r>
      <w:r>
        <w:t xml:space="preserve"> </w:t>
      </w:r>
      <w:hyperlink w:anchor="def-ordered-pair">
        <w:r>
          <w:rPr>
            <w:rStyle w:val="Hyperlink"/>
          </w:rPr>
          <w:t xml:space="preserve">ordered pairs</w:t>
        </w:r>
      </w:hyperlink>
      <w:r>
        <w:t xml:space="preserve"> </w:t>
      </w:r>
      <w:r>
        <w:t xml:space="preserve">and its graph (</w:t>
      </w:r>
      <w:hyperlink w:anchor="def-graph">
        <w:r>
          <w:rPr>
            <w:rStyle w:val="Hyperlink"/>
          </w:rPr>
          <w:t xml:space="preserve">Definition 24</w:t>
        </w:r>
      </w:hyperlink>
      <w:r>
        <w:t xml:space="preserve">):</w:t>
      </w:r>
      <w:r>
        <w:t xml:space="preserve"> </w:t>
      </w:r>
      <w:r>
        <w:t xml:space="preserve">the set of pairs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f</m:t>
            </m:r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Authors define a function formally in one of two ways: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As its graph</w:t>
      </w:r>
      <w:r>
        <w:t xml:space="preserve"> </w:t>
      </w:r>
      <w:r>
        <w:t xml:space="preserve">(Halmos 1974, sec. 8, p. 30)</w:t>
      </w:r>
      <w:r>
        <w:t xml:space="preserve">: a function is a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containing exactly one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where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 the statement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is notation for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f</m:t>
        </m:r>
      </m:oMath>
      <w:r>
        <w:t xml:space="preserve">. Under this convention,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specified alongside the graph in the declaration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As a triple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)</m:t>
        </m:r>
      </m:oMath>
      <w:r>
        <w:t xml:space="preserve">: the function consists of the domain</w:t>
      </w:r>
      <w:r>
        <w:t xml:space="preserve"> </w:t>
      </w:r>
      <m:oMath>
        <m:r>
          <m:t>A</m:t>
        </m:r>
      </m:oMath>
      <w:r>
        <w:t xml:space="preserve">, the codomain</w:t>
      </w:r>
      <w:r>
        <w:t xml:space="preserve"> </w:t>
      </w:r>
      <m:oMath>
        <m:r>
          <m:t>B</m:t>
        </m:r>
      </m:oMath>
      <w:r>
        <w:t xml:space="preserve">, and the graph</w:t>
      </w:r>
      <w:r>
        <w:t xml:space="preserve"> </w:t>
      </w:r>
      <m:oMath>
        <m:r>
          <m:t>G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 This explicit packaging retains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part of the function itself, distinguishing functions that have the same graph but different codomains (such as a function mapping into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versus into integers).</w:t>
      </w:r>
    </w:p>
    <w:p>
      <w:pPr>
        <w:pStyle w:val="FirstParagraph"/>
      </w:pPr>
      <w:r>
        <w:t xml:space="preserve">For example, the die-doubling function in</w:t>
      </w:r>
      <w:r>
        <w:t xml:space="preserve"> </w:t>
      </w:r>
      <w:hyperlink w:anchor="exm-function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has the graph of six ordered pairs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5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,</m:t>
            </m:r>
            <m:r>
              <m:t>12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This distinction clarifies what a function is and is not: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Not an algebraic formula:</w:t>
      </w:r>
      <w:r>
        <w:t xml:space="preserve"> </w:t>
      </w:r>
      <w:r>
        <w:t xml:space="preserve">A function is not fundamentally an equation or algebraic expression. While many functions are specified by a formula (such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), many others cannot be written in closed form (such as empirical measurements or a lookup table), yet every function has a well-defined set of input-output pairs.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Not a curve:</w:t>
      </w:r>
      <w:r>
        <w:t xml:space="preserve"> </w:t>
      </w:r>
      <w:r>
        <w:t xml:space="preserve">A curve or plot is a geometric visualization of a function whose domain and codomain are subsets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but functions can map between arbitrary sets (such as sets of words, matrices, or probability distributions).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Sets of pairs with unique first entries:</w:t>
      </w:r>
      <w:r>
        <w:t xml:space="preserve"> </w:t>
      </w:r>
      <w:r>
        <w:t xml:space="preserve">Any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in which no two distinct pairs share the same first element defines a function from the set of those first elements to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FirstParagraph"/>
      </w:pPr>
      <w:r>
        <w:t xml:space="preserve">In computer science, viewing a function as a set of key-value pairs corresponds directly to a</w:t>
      </w:r>
      <w:r>
        <w:t xml:space="preserve"> </w:t>
      </w:r>
      <w:r>
        <w:rPr>
          <w:b/>
          <w:bCs/>
        </w:rPr>
        <w:t xml:space="preserve">dictionary</w:t>
      </w:r>
      <w:r>
        <w:t xml:space="preserve">,</w:t>
      </w:r>
      <w:r>
        <w:t xml:space="preserve"> </w:t>
      </w:r>
      <w:r>
        <w:rPr>
          <w:b/>
          <w:bCs/>
        </w:rPr>
        <w:t xml:space="preserve">lookup table</w:t>
      </w:r>
      <w:r>
        <w:t xml:space="preserve">, or</w:t>
      </w:r>
      <w:r>
        <w:t xml:space="preserve"> </w:t>
      </w:r>
      <w:r>
        <w:rPr>
          <w:b/>
          <w:bCs/>
        </w:rPr>
        <w:t xml:space="preserve">hash map</w:t>
      </w:r>
      <w:r>
        <w:t xml:space="preserve">.</w:t>
      </w:r>
      <w:r>
        <w:t xml:space="preserve"> </w:t>
      </w:r>
      <w:r>
        <w:t xml:space="preserve">Evaluating an expression computes outputs on demand;</w:t>
      </w:r>
      <w:r>
        <w:t xml:space="preserve"> </w:t>
      </w:r>
      <w:r>
        <w:t xml:space="preserve">caching computed outputs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on demand to return on future calls without recomputing is known as</w:t>
      </w:r>
      <w:r>
        <w:t xml:space="preserve"> </w:t>
      </w:r>
      <w:r>
        <w:rPr>
          <w:b/>
          <w:bCs/>
        </w:rPr>
        <w:t xml:space="preserve">memoization</w:t>
      </w:r>
      <w:r>
        <w:t xml:space="preserve">.</w:t>
      </w:r>
    </w:p>
    <w:bookmarkEnd w:id="71"/>
    <w:bookmarkStart w:id="72" w:name="def-composition"/>
    <w:p>
      <w:pPr>
        <w:pStyle w:val="BodyText"/>
      </w:pPr>
      <w:r>
        <w:rPr>
          <w:b/>
          <w:bCs/>
        </w:rPr>
        <w:t xml:space="preserve">Definition 25 (Composition)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be</w:t>
      </w:r>
      <w:r>
        <w:t xml:space="preserve"> </w:t>
      </w:r>
      <w:hyperlink w:anchor="def-function">
        <w:r>
          <w:rPr>
            <w:rStyle w:val="Hyperlink"/>
          </w:rPr>
          <w:t xml:space="preserve">functions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composition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defined by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∘</m:t>
          </m:r>
          <m: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each </m:t>
          </m:r>
          <m:r>
            <m:t>a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inner function</w:t>
      </w:r>
      <w:r>
        <w:t xml:space="preserve">, applied first,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outer function</w:t>
      </w:r>
      <w:r>
        <w:t xml:space="preserve">, applied to the result.</w:t>
      </w:r>
    </w:p>
    <w:bookmarkEnd w:id="72"/>
    <w:bookmarkStart w:id="73" w:name="exm-composition"/>
    <w:p>
      <w:pPr>
        <w:pStyle w:val="BodyText"/>
      </w:pPr>
      <w:r>
        <w:rPr>
          <w:b/>
          <w:bCs/>
        </w:rPr>
        <w:t xml:space="preserve">Example 18 (The order of composition matters)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∘</m:t>
              </m:r>
              <m:r>
                <m:t>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t>g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outer function.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∘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now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outer function.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9</m:t>
        </m:r>
        <m:r>
          <m:rPr>
            <m:sty m:val="p"/>
          </m:rPr>
          <m:t>≠</m:t>
        </m:r>
        <m:r>
          <m:t>5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are different functions.</w:t>
      </w:r>
    </w:p>
    <w:bookmarkEnd w:id="73"/>
    <w:bookmarkStart w:id="74" w:name="def-inverse-function"/>
    <w:p>
      <w:pPr>
        <w:pStyle w:val="BodyText"/>
      </w:pPr>
      <w:r>
        <w:rPr>
          <w:b/>
          <w:bCs/>
        </w:rPr>
        <w:t xml:space="preserve">Definition 26 (Inverse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inverse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if both</w:t>
      </w:r>
    </w:p>
    <w:p>
      <w:pPr>
        <w:pStyle w:val="Compact"/>
        <w:numPr>
          <w:ilvl w:val="0"/>
          <w:numId w:val="1015"/>
        </w:numPr>
      </w:pPr>
      <m:oMath>
        <m:r>
          <m:t>g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and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FirstParagraph"/>
      </w:pPr>
      <w:r>
        <w:t xml:space="preserve">A function that has an inverse function 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.</w:t>
      </w:r>
    </w:p>
    <w:bookmarkEnd w:id="74"/>
    <w:bookmarkStart w:id="75" w:name="rem-inverse-not-reciprocal"/>
    <w:p>
      <w:pPr>
        <w:pStyle w:val="BodyText"/>
      </w:pPr>
      <w:r>
        <w:rPr>
          <w:i/>
          <w:iCs/>
        </w:rPr>
        <w:t xml:space="preserve">Remark 9</w:t>
      </w:r>
      <w:r>
        <w:t xml:space="preserve">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not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f</m:t>
        </m:r>
      </m:oMath>
      <w:r>
        <w:t xml:space="preserve">). </w:t>
      </w:r>
      <w:r>
        <w:t xml:space="preserve">The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does not mean a reciprocal: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input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maps to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.</w:t>
      </w:r>
    </w:p>
    <w:bookmarkEnd w:id="75"/>
    <w:bookmarkStart w:id="76" w:name="exm-inverse-function"/>
    <w:p>
      <w:pPr>
        <w:pStyle w:val="BodyText"/>
      </w:pPr>
      <w:r>
        <w:rPr>
          <w:b/>
          <w:bCs/>
        </w:rPr>
        <w:t xml:space="preserve">Example 19 (An invertible function,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16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Its inverse function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7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6"/>
        </w:numPr>
      </w:pP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an inverse function would need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to equal both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not invertible.</w:t>
      </w:r>
    </w:p>
    <w:bookmarkEnd w:id="76"/>
    <w:bookmarkStart w:id="77" w:name="def-elementwise-function"/>
    <w:p>
      <w:pPr>
        <w:pStyle w:val="FirstParagraph"/>
      </w:pPr>
      <w:r>
        <w:rPr>
          <w:b/>
          <w:bCs/>
        </w:rPr>
        <w:t xml:space="preserve">Definition 27 (Elementwise application of a function to a vector)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 function (</w:t>
      </w:r>
      <w:hyperlink w:anchor="def-function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vector whose entries all lie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elementwise application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vector 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entries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⊙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a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:</m:t>
        </m:r>
        <m:sSup>
          <m:e>
            <m:r>
              <m:t>A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sSup>
          <m:e>
            <m:r>
              <m:t>B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</m:oMath>
      <w:r>
        <w:t xml:space="preserve">-fold Cartesian product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 itself (</w:t>
      </w:r>
      <w:hyperlink w:anchor="def-cartesian-product">
        <w:r>
          <w:rPr>
            <w:rStyle w:val="Hyperlink"/>
          </w:rPr>
          <w:t xml:space="preserve">definition</w:t>
        </w:r>
      </w:hyperlink>
      <w:r>
        <w:t xml:space="preserve">).</w:t>
      </w:r>
    </w:p>
    <w:bookmarkEnd w:id="77"/>
    <w:bookmarkStart w:id="78" w:name="exm-elementwise-function"/>
    <w:p>
      <w:pPr>
        <w:pStyle w:val="BodyText"/>
      </w:pPr>
      <w:r>
        <w:rPr>
          <w:b/>
          <w:bCs/>
        </w:rPr>
        <w:t xml:space="preserve">Example 20 (The exponential and logistic functions applied to a 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 the logistic function</w:t>
      </w:r>
      <w:r>
        <w:t xml:space="preserve"> </w:t>
      </w:r>
      <m:oMath>
        <m:r>
          <m:rPr>
            <m:sty m:val="p"/>
          </m:rPr>
          <m:t>expit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t</m:t>
                </m:r>
              </m:sup>
            </m:sSup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exp</m:t>
                  </m:r>
                </m:e>
                <m:sup>
                  <m:r>
                    <m:rPr>
                      <m:sty m:val="p"/>
                    </m:rPr>
                    <m:t>⊙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p"/>
                    </m:rPr>
                    <m:t>expit</m:t>
                  </m:r>
                </m:e>
                <m:sup>
                  <m:r>
                    <m:rPr>
                      <m:sty m:val="p"/>
                    </m:rPr>
                    <m:t>⊙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code evaluates both, using R’s</w:t>
      </w:r>
      <w:r>
        <w:t xml:space="preserve"> </w:t>
      </w:r>
      <w:r>
        <w:rPr>
          <w:rStyle w:val="VerbatimChar"/>
        </w:rPr>
        <w:t xml:space="preserve">exp()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,</w:t>
      </w:r>
      <w:r>
        <w:t xml:space="preserve"> </w:t>
      </w:r>
      <w:r>
        <w:t xml:space="preserve">which apply to a vector entry by entry.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expit_x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exp_x</w:t>
      </w:r>
      <w:r>
        <w:br/>
      </w:r>
      <w:r>
        <w:rPr>
          <w:rStyle w:val="CommentTok"/>
        </w:rPr>
        <w:t xml:space="preserve">#&gt; [1] 0.3678794 1.0000000 7.3890561</w:t>
      </w:r>
      <w:r>
        <w:br/>
      </w:r>
      <w:r>
        <w:rPr>
          <w:rStyle w:val="NormalTok"/>
        </w:rPr>
        <w:t xml:space="preserve">expit_x</w:t>
      </w:r>
      <w:r>
        <w:br/>
      </w:r>
      <w:r>
        <w:rPr>
          <w:rStyle w:val="CommentTok"/>
        </w:rPr>
        <w:t xml:space="preserve">#&gt; [1] 0.2689414 0.5000000 0.8807971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exp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(0.3679, 1, 7.3891)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expit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(0.2689, 0.5, 0.8808).</w:t>
      </w:r>
      <w:r>
        <w:t xml:space="preserve"> </w:t>
      </w:r>
      <w:r>
        <w:t xml:space="preserve">Each entry of the output depends only on the entry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the same position.</w:t>
      </w:r>
    </w:p>
    <w:bookmarkEnd w:id="78"/>
    <w:bookmarkStart w:id="80" w:name="rem-elementwise-function-notation"/>
    <w:p>
      <w:pPr>
        <w:pStyle w:val="BodyText"/>
      </w:pPr>
      <w:r>
        <w:rPr>
          <w:i/>
          <w:iCs/>
        </w:rPr>
        <w:t xml:space="preserve">Remark 10</w:t>
      </w:r>
      <w:r>
        <w:t xml:space="preserve"> (Notation and software for elementwise application). </w:t>
      </w:r>
    </w:p>
    <w:p>
      <w:pPr>
        <w:pStyle w:val="Compact"/>
        <w:numPr>
          <w:ilvl w:val="0"/>
          <w:numId w:val="1017"/>
        </w:numPr>
      </w:pPr>
      <w:r>
        <w:t xml:space="preserve">The superscript</w:t>
      </w:r>
      <w:r>
        <w:t xml:space="preserve"> </w:t>
      </w:r>
      <m:oMath>
        <m:r>
          <m:rPr>
            <m:sty m:val="p"/>
          </m:rPr>
          <m:t>⊙</m:t>
        </m:r>
      </m:oMath>
      <w:r>
        <w:t xml:space="preserve"> </w:t>
      </w:r>
      <w:r>
        <w:t xml:space="preserve">keeps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</m:oMath>
      <w:r>
        <w:t xml:space="preserve"> </w:t>
      </w:r>
      <w:r>
        <w:t xml:space="preserve">apart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Where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a whole vector as its argument,</w:t>
      </w:r>
      <w:r>
        <w:t xml:space="preserve"> </w:t>
      </w:r>
      <w:r>
        <w:t xml:space="preserve">as in the multivariable calculus of</w:t>
      </w:r>
      <w:r>
        <w:t xml:space="preserve"> </w:t>
      </w:r>
      <w:hyperlink r:id="rId79">
        <w:r>
          <w:rPr>
            <w:rStyle w:val="Hyperlink"/>
          </w:rPr>
          <w:t xml:space="preserve">vector calculus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evaluated at the vector,</w:t>
      </w:r>
      <w:r>
        <w:t xml:space="preserve"> </w:t>
      </w:r>
      <w:r>
        <w:t xml:space="preserve">which is generally not the vector of its values at the entries.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parameters, as in</w:t>
      </w:r>
      <w:r>
        <w:t xml:space="preserve"> </w:t>
      </w:r>
      <m:oMath>
        <m:sSub>
          <m:e>
            <m:r>
              <m:t>f</m:t>
            </m:r>
          </m:e>
          <m:sub>
            <m:acc>
              <m:accPr>
                <m:chr m:val="̃"/>
              </m:accPr>
              <m:e>
                <m:r>
                  <m:t>β</m:t>
                </m:r>
              </m:e>
            </m:acc>
          </m:sub>
        </m:sSub>
      </m:oMath>
      <w:r>
        <w:t xml:space="preserve">,</w:t>
      </w:r>
      <w:r>
        <w:t xml:space="preserve"> </w:t>
      </w:r>
      <w:r>
        <w:t xml:space="preserve">the same parameters are used at every entry.</w:t>
      </w:r>
    </w:p>
    <w:p>
      <w:pPr>
        <w:pStyle w:val="Compact"/>
        <w:numPr>
          <w:ilvl w:val="0"/>
          <w:numId w:val="1017"/>
        </w:numPr>
      </w:pPr>
      <w:r>
        <w:t xml:space="preserve">Software usually applies a scalar function to a vector this way,</w:t>
      </w:r>
      <w:r>
        <w:t xml:space="preserve"> </w:t>
      </w:r>
      <w:r>
        <w:t xml:space="preserve">without a special symbol:</w:t>
      </w:r>
      <w:r>
        <w:t xml:space="preserve"> </w:t>
      </w:r>
      <w:r>
        <w:t xml:space="preserve">R and NumPy evaluate</w:t>
      </w:r>
      <w:r>
        <w:t xml:space="preserve"> </w:t>
      </w:r>
      <w:r>
        <w:rPr>
          <w:rStyle w:val="VerbatimChar"/>
        </w:rPr>
        <w:t xml:space="preserve">exp(x)</w:t>
      </w:r>
      <w:r>
        <w:t xml:space="preserve"> </w:t>
      </w:r>
      <w:r>
        <w:t xml:space="preserve">entry by entry.</w:t>
      </w:r>
      <w:r>
        <w:t xml:space="preserve"> </w:t>
      </w:r>
      <w:r>
        <w:t xml:space="preserve">The matrix exponential of a square matrix is a different function from</w:t>
      </w:r>
      <w:r>
        <w:t xml:space="preserve"> </w:t>
      </w:r>
      <m:oMath>
        <m:sSup>
          <m:e>
            <m:r>
              <m:rPr>
                <m:sty m:val="p"/>
              </m:rPr>
              <m:t>exp</m:t>
            </m:r>
          </m:e>
          <m:sup>
            <m:r>
              <m:rPr>
                <m:sty m:val="p"/>
              </m:rPr>
              <m:t>⊙</m:t>
            </m:r>
          </m:sup>
        </m:sSup>
      </m:oMath>
      <w:r>
        <w:t xml:space="preserve">.</w:t>
      </w:r>
    </w:p>
    <w:bookmarkEnd w:id="80"/>
    <w:bookmarkStart w:id="82" w:name="def-sequence"/>
    <w:p>
      <w:pPr>
        <w:pStyle w:val="FirstParagraph"/>
      </w:pPr>
      <w:r>
        <w:rPr>
          <w:b/>
          <w:bCs/>
        </w:rPr>
        <w:t xml:space="preserve">Definition 28 (Sequence)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sequence</w:t>
      </w:r>
      <w:r>
        <w:t xml:space="preserve"> </w:t>
      </w:r>
      <w:r>
        <w:t xml:space="preserve">in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a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N</m:t>
        </m:r>
        <m:r>
          <m:rPr>
            <m:sty m:val="p"/>
          </m:rPr>
          <m:t>→</m:t>
        </m:r>
        <m:r>
          <m:t>S</m:t>
        </m:r>
      </m:oMath>
      <w:r>
        <w:t xml:space="preserve"> </w:t>
      </w:r>
      <w:r>
        <w:t xml:space="preserve">from the</w:t>
      </w:r>
      <w:r>
        <w:t xml:space="preserve"> </w:t>
      </w:r>
      <w:hyperlink r:id="rId81">
        <w:r>
          <w:rPr>
            <w:rStyle w:val="Hyperlink"/>
          </w:rPr>
          <w:t xml:space="preserve">natural numbers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Its value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called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term</w:t>
      </w:r>
      <w:r>
        <w:t xml:space="preserve">,</w:t>
      </w:r>
      <w:r>
        <w:t xml:space="preserve"> </w:t>
      </w:r>
      <w:r>
        <w:t xml:space="preserve">and the sequence is written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82"/>
    <w:bookmarkStart w:id="83" w:name="exm-sequence"/>
    <w:p>
      <w:pPr>
        <w:pStyle w:val="BodyText"/>
      </w:pPr>
      <w:r>
        <w:rPr>
          <w:b/>
          <w:bCs/>
        </w:rPr>
        <w:t xml:space="preserve">Example 21 (Sequences)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the sequence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;</w:t>
      </w:r>
      <w:r>
        <w:t xml:space="preserve"> </w:t>
      </w:r>
      <w:r>
        <w:t xml:space="preserve">its third term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 sequence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  <w:r>
        <w:t xml:space="preserve"> </w:t>
      </w:r>
      <w:r>
        <w:t xml:space="preserve">a sequence can repeat values.</w:t>
      </w:r>
    </w:p>
    <w:p>
      <w:pPr>
        <w:pStyle w:val="Compact"/>
        <w:numPr>
          <w:ilvl w:val="0"/>
          <w:numId w:val="1018"/>
        </w:numPr>
      </w:pPr>
      <w:r>
        <w:t xml:space="preserve">The die rolls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form a finite sequence of length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As a set,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as a sequence, the order and the repeats matter.</w:t>
      </w:r>
    </w:p>
    <w:bookmarkEnd w:id="83"/>
    <w:bookmarkStart w:id="84" w:name="def-finite-sequence"/>
    <w:p>
      <w:pPr>
        <w:pStyle w:val="FirstParagraph"/>
      </w:pPr>
      <w:r>
        <w:rPr>
          <w:b/>
          <w:bCs/>
        </w:rPr>
        <w:t xml:space="preserve">Definition 29 (Finite sequence)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finite sequence</w:t>
      </w:r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function 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84"/>
    <w:bookmarkStart w:id="85" w:name="def-expression"/>
    <w:p>
      <w:pPr>
        <w:pStyle w:val="BodyText"/>
      </w:pPr>
      <w:r>
        <w:rPr>
          <w:b/>
          <w:bCs/>
        </w:rPr>
        <w:t xml:space="preserve">Definition 30 (Expression)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expression</w:t>
      </w:r>
      <w:r>
        <w:t xml:space="preserve"> </w:t>
      </w:r>
      <w:r>
        <w:t xml:space="preserve">is a string of symbols, built from constants, variables,</w:t>
      </w:r>
      <w:r>
        <w:t xml:space="preserve"> </w:t>
      </w:r>
      <w:r>
        <w:t xml:space="preserve">operations and function names according to the rules of the notation.</w:t>
      </w:r>
      <w:r>
        <w:t xml:space="preserve"> </w:t>
      </w:r>
      <w:r>
        <w:t xml:space="preserve">When its variables are read as inputs,</w:t>
      </w:r>
      <w:r>
        <w:t xml:space="preserve"> </w:t>
      </w:r>
      <w:r>
        <w:t xml:space="preserve">an expression</w:t>
      </w:r>
      <w:r>
        <w:t xml:space="preserve"> </w:t>
      </w:r>
      <w:r>
        <w:rPr>
          <w:i/>
          <w:iCs/>
        </w:rPr>
        <w:t xml:space="preserve">denotes</w:t>
      </w:r>
      <w:r>
        <w:t xml:space="preserve"> </w:t>
      </w:r>
      <w:r>
        <w:t xml:space="preserve">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:</w:t>
      </w:r>
      <w:r>
        <w:t xml:space="preserve"> </w:t>
      </w:r>
      <w:r>
        <w:t xml:space="preserve">it fixes the output for each input.</w:t>
      </w:r>
    </w:p>
    <w:bookmarkEnd w:id="85"/>
    <w:bookmarkStart w:id="86" w:name="exm-expression"/>
    <w:p>
      <w:pPr>
        <w:pStyle w:val="BodyText"/>
      </w:pPr>
      <w:r>
        <w:rPr>
          <w:b/>
          <w:bCs/>
        </w:rPr>
        <w:t xml:space="preserve">Example 22 (Two expressions for one function)</w:t>
      </w:r>
      <w:r>
        <w:t xml:space="preserve"> </w:t>
      </w:r>
      <w:r>
        <w:t xml:space="preserve">The expressions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denote the same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any fixed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because they give the same value at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Precedence parses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as a sum of three terms:</w:t>
      </w:r>
      <w:r>
        <w:t xml:space="preserve"> </w:t>
      </w:r>
      <w:r>
        <w:t xml:space="preserve">the power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applied first,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multiplies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three products are added.</w:t>
      </w:r>
      <w:r>
        <w:t xml:space="preserve"> </w:t>
      </w:r>
      <w:r>
        <w:t xml:space="preserve">The parentheses in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force a different tree: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added, the sum 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added.</w:t>
      </w:r>
    </w:p>
    <w:bookmarkEnd w:id="86"/>
    <w:bookmarkStart w:id="87" w:name="def-parse-tree"/>
    <w:p>
      <w:pPr>
        <w:pStyle w:val="BodyText"/>
      </w:pPr>
      <w:r>
        <w:rPr>
          <w:b/>
          <w:bCs/>
        </w:rPr>
        <w:t xml:space="preserve">Definition 31 (Parse tree)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parse tree</w:t>
      </w:r>
      <w:r>
        <w:t xml:space="preserve"> </w:t>
      </w:r>
      <w:r>
        <w:t xml:space="preserve">of 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is the tree</w:t>
      </w:r>
      <w:r>
        <w:t xml:space="preserve"> </w:t>
      </w:r>
      <w:r>
        <w:t xml:space="preserve">that shows how its symbols group into operations.</w:t>
      </w:r>
      <w:r>
        <w:t xml:space="preserve"> </w:t>
      </w:r>
      <w:r>
        <w:t xml:space="preserve">Its leaves are the constants and variables of the expression,</w:t>
      </w:r>
      <w:r>
        <w:t xml:space="preserve"> </w:t>
      </w:r>
      <w:r>
        <w:t xml:space="preserve">and each internal node is an operation applied to the nodes below it.</w:t>
      </w:r>
    </w:p>
    <w:bookmarkEnd w:id="87"/>
    <w:bookmarkStart w:id="88" w:name="exm-parse-tree"/>
    <w:p>
      <w:pPr>
        <w:pStyle w:val="BodyText"/>
      </w:pPr>
      <w:r>
        <w:rPr>
          <w:b/>
          <w:bCs/>
        </w:rPr>
        <w:t xml:space="preserve">Example 23 (The parse tree of a polynomial)</w:t>
      </w:r>
      <w:r>
        <w:t xml:space="preserve"> </w:t>
      </w:r>
      <w:r>
        <w:t xml:space="preserve">The parse tree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, with each operation having two children, is:</w:t>
      </w:r>
    </w:p>
    <w:p>
      <w:pPr>
        <w:pStyle w:val="Compact"/>
        <w:numPr>
          <w:ilvl w:val="0"/>
          <w:numId w:val="1019"/>
        </w:numPr>
      </w:pPr>
      <w:r>
        <w:t xml:space="preserve">the root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 whose children are</w:t>
      </w:r>
    </w:p>
    <w:p>
      <w:pPr>
        <w:pStyle w:val="Compact"/>
        <w:numPr>
          <w:ilvl w:val="1"/>
          <w:numId w:val="1020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whose children are</w:t>
      </w:r>
    </w:p>
    <w:p>
      <w:pPr>
        <w:pStyle w:val="Compact"/>
        <w:numPr>
          <w:ilvl w:val="2"/>
          <w:numId w:val="1021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 whose children are</w:t>
      </w:r>
    </w:p>
    <w:p>
      <w:pPr>
        <w:pStyle w:val="Compact"/>
        <w:numPr>
          <w:ilvl w:val="3"/>
          <w:numId w:val="1022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whose children are the leaves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Compact"/>
        <w:numPr>
          <w:ilvl w:val="3"/>
          <w:numId w:val="1022"/>
        </w:numPr>
      </w:pPr>
      <w:r>
        <w:t xml:space="preserve">the leaf</w:t>
      </w:r>
      <w:r>
        <w:t xml:space="preserve"> </w:t>
      </w:r>
      <m:oMath>
        <m:r>
          <m:t>b</m:t>
        </m:r>
      </m:oMath>
      <w:r>
        <w:t xml:space="preserve">;</w:t>
      </w:r>
    </w:p>
    <w:p>
      <w:pPr>
        <w:pStyle w:val="Compact"/>
        <w:numPr>
          <w:ilvl w:val="2"/>
          <w:numId w:val="1021"/>
        </w:numPr>
      </w:pPr>
      <w:r>
        <w:t xml:space="preserve">the leaf</w:t>
      </w:r>
      <w:r>
        <w:t xml:space="preserve"> </w:t>
      </w:r>
      <m:oMath>
        <m:r>
          <m:t>x</m:t>
        </m:r>
      </m:oMath>
      <w:r>
        <w:t xml:space="preserve">;</w:t>
      </w:r>
    </w:p>
    <w:p>
      <w:pPr>
        <w:pStyle w:val="Compact"/>
        <w:numPr>
          <w:ilvl w:val="1"/>
          <w:numId w:val="1020"/>
        </w:numPr>
      </w:pPr>
      <w:r>
        <w:t xml:space="preserve">the leaf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FirstParagraph"/>
      </w:pPr>
      <w:r>
        <w:t xml:space="preserve">Read from the leaves up, the tree says to multiply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add</w:t>
      </w:r>
      <w:r>
        <w:t xml:space="preserve"> </w:t>
      </w:r>
      <m:oMath>
        <m:r>
          <m:t>b</m:t>
        </m:r>
      </m:oMath>
      <w:r>
        <w:t xml:space="preserve">, multiply by</w:t>
      </w:r>
      <w:r>
        <w:t xml:space="preserve"> </w:t>
      </w:r>
      <m:oMath>
        <m:r>
          <m:t>x</m:t>
        </m:r>
      </m:oMath>
      <w:r>
        <w:t xml:space="preserve">, and add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has a different tree.</w:t>
      </w:r>
      <w:r>
        <w:t xml:space="preserve"> </w:t>
      </w:r>
      <w:r>
        <w:t xml:space="preserve">Its root is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whose children are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the first of these is a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whose children are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x</m:t>
        </m:r>
      </m:oMath>
      <w:r>
        <w:t xml:space="preserve">.</w:t>
      </w:r>
    </w:p>
    <w:bookmarkEnd w:id="88"/>
    <w:bookmarkStart w:id="89" w:name="rem-expression-parse-tree"/>
    <w:p>
      <w:pPr>
        <w:pStyle w:val="BodyText"/>
      </w:pPr>
      <w:r>
        <w:rPr>
          <w:i/>
          <w:iCs/>
        </w:rPr>
        <w:t xml:space="preserve">Remark 11</w:t>
      </w:r>
      <w:r>
        <w:t xml:space="preserve"> (Expressions, precedence and parse trees). </w:t>
      </w:r>
      <w:r>
        <w:t xml:space="preserve">An expression does not say how to compute the output it fixes,</w:t>
      </w:r>
      <w:r>
        <w:t xml:space="preserve"> </w:t>
      </w:r>
      <w:r>
        <w:t xml:space="preserve">and many expressions denote the same function.</w:t>
      </w:r>
      <w:r>
        <w:t xml:space="preserve"> </w:t>
      </w:r>
      <w:r>
        <w:t xml:space="preserve">A function is the input-output relationship itself;</w:t>
      </w:r>
      <w:r>
        <w:t xml:space="preserve"> </w:t>
      </w:r>
      <w:r>
        <w:t xml:space="preserve">an expression is one way of writing it down.</w:t>
      </w:r>
    </w:p>
    <w:p>
      <w:pPr>
        <w:pStyle w:val="BodyText"/>
      </w:pPr>
      <w:r>
        <w:t xml:space="preserve">The rules of operator precedence (PEMDAS: parentheses, exponents,</w:t>
      </w:r>
      <w:r>
        <w:t xml:space="preserve"> </w:t>
      </w:r>
      <w:r>
        <w:t xml:space="preserve">multiplication and division, addition and subtraction)</w:t>
      </w:r>
      <w:r>
        <w:t xml:space="preserve"> </w:t>
      </w:r>
      <w:r>
        <w:t xml:space="preserve">decide how the symbols group.</w:t>
      </w:r>
      <w:r>
        <w:t xml:space="preserve"> </w:t>
      </w:r>
      <w:r>
        <w:t xml:space="preserve">They turn the string into its parse tree (</w:t>
      </w:r>
      <w:hyperlink w:anchor="def-parse-tree">
        <w:r>
          <w:rPr>
            <w:rStyle w:val="Hyperlink"/>
          </w:rPr>
          <w:t xml:space="preserve">Definition 31</w:t>
        </w:r>
      </w:hyperlink>
      <w:r>
        <w:t xml:space="preserve">).</w:t>
      </w:r>
    </w:p>
    <w:bookmarkEnd w:id="89"/>
    <w:bookmarkStart w:id="90" w:name="def-algorithm"/>
    <w:p>
      <w:pPr>
        <w:pStyle w:val="BodyText"/>
      </w:pPr>
      <w:r>
        <w:rPr>
          <w:b/>
          <w:bCs/>
        </w:rPr>
        <w:t xml:space="preserve">Definition 32 (Algorithm)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algorithm</w:t>
      </w:r>
      <w:r>
        <w:t xml:space="preserve"> </w:t>
      </w:r>
      <w:r>
        <w:t xml:space="preserve">is a finite list of unambiguous steps that,</w:t>
      </w:r>
      <w:r>
        <w:t xml:space="preserve"> </w:t>
      </w:r>
      <w:r>
        <w:t xml:space="preserve">applied to any valid input, halts and returns an output.</w:t>
      </w:r>
      <w:r>
        <w:t xml:space="preserve"> </w:t>
      </w:r>
      <w:r>
        <w:t xml:space="preserve">An algorithm</w:t>
      </w:r>
      <w:r>
        <w:t xml:space="preserve"> </w:t>
      </w:r>
      <w:r>
        <w:rPr>
          <w:i/>
          <w:iCs/>
        </w:rPr>
        <w:t xml:space="preserve">computes</w:t>
      </w:r>
      <w:r>
        <w:t xml:space="preserve"> </w:t>
      </w:r>
      <w:r>
        <w:t xml:space="preserve">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:</w:t>
      </w:r>
      <w:r>
        <w:t xml:space="preserve"> </w:t>
      </w:r>
      <w:r>
        <w:t xml:space="preserve">for each input it returns the function’s value at that input.</w:t>
      </w:r>
    </w:p>
    <w:bookmarkEnd w:id="90"/>
    <w:bookmarkStart w:id="91" w:name="exm-algorithm"/>
    <w:p>
      <w:pPr>
        <w:pStyle w:val="BodyText"/>
      </w:pPr>
      <w:r>
        <w:rPr>
          <w:b/>
          <w:bCs/>
        </w:rPr>
        <w:t xml:space="preserve">Example 24 (Two algorithms for one function)</w:t>
      </w:r>
      <w:r>
        <w:t xml:space="preserve"> </w:t>
      </w:r>
      <w:r>
        <w:t xml:space="preserve">Take the function that</w:t>
      </w:r>
      <w:r>
        <w:t xml:space="preserve"> </w:t>
      </w:r>
      <w:hyperlink w:anchor="exm-expression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writes two ways.</w:t>
      </w:r>
      <w:r>
        <w:t xml:space="preserve"> </w:t>
      </w:r>
      <w:r>
        <w:t xml:space="preserve">Evaluating the tree of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, with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as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,</w:t>
      </w:r>
      <w:r>
        <w:t xml:space="preserve"> </w:t>
      </w:r>
      <w:r>
        <w:t xml:space="preserve">takes three multiplications and two additions.</w:t>
      </w:r>
      <w:r>
        <w:t xml:space="preserve"> </w:t>
      </w:r>
      <w:r>
        <w:t xml:space="preserve">Evaluating the tree of Horner’s form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takes two multiplications and two additions.</w:t>
      </w:r>
      <w:r>
        <w:t xml:space="preserve"> </w:t>
      </w:r>
      <w:r>
        <w:t xml:space="preserve">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w:r>
        <w:t xml:space="preserve">the first algorithm computes</w:t>
      </w:r>
      <w:r>
        <w:t xml:space="preserve"> </w:t>
      </w:r>
      <m:oMath>
        <m:r>
          <m:t>4.5</m:t>
        </m:r>
        <m:r>
          <m:rPr>
            <m:sty m:val="p"/>
          </m:rPr>
          <m:t>−</m:t>
        </m:r>
        <m:r>
          <m:t>4.5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the second computes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1.5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same value by different steps.</w:t>
      </w:r>
    </w:p>
    <w:bookmarkEnd w:id="91"/>
    <w:bookmarkStart w:id="92" w:name="rem-function-expression-algorithm"/>
    <w:p>
      <w:pPr>
        <w:pStyle w:val="BodyText"/>
      </w:pPr>
      <w:r>
        <w:rPr>
          <w:i/>
          <w:iCs/>
        </w:rPr>
        <w:t xml:space="preserve">Remark 12</w:t>
      </w:r>
      <w:r>
        <w:t xml:space="preserve"> (How functions, expressions and algorithms relate). </w:t>
      </w:r>
      <w:r>
        <w:t xml:space="preserve">The three ideas fit together this way:</w:t>
      </w:r>
    </w:p>
    <w:p>
      <w:pPr>
        <w:pStyle w:val="Compact"/>
        <w:numPr>
          <w:ilvl w:val="0"/>
          <w:numId w:val="1023"/>
        </w:numPr>
      </w:pPr>
      <w:r>
        <w:t xml:space="preserve">A function is the input-output relationship.</w:t>
      </w:r>
    </w:p>
    <w:p>
      <w:pPr>
        <w:pStyle w:val="Compact"/>
        <w:numPr>
          <w:ilvl w:val="0"/>
          <w:numId w:val="1023"/>
        </w:numPr>
      </w:pPr>
      <w:r>
        <w:t xml:space="preserve">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denotes a function,</w:t>
      </w:r>
      <w:r>
        <w:t xml:space="preserve"> </w:t>
      </w:r>
      <w:r>
        <w:t xml:space="preserve">and many expressions denote the same one.</w:t>
      </w:r>
    </w:p>
    <w:p>
      <w:pPr>
        <w:pStyle w:val="Compact"/>
        <w:numPr>
          <w:ilvl w:val="0"/>
          <w:numId w:val="1023"/>
        </w:numPr>
      </w:pPr>
      <w:r>
        <w:t xml:space="preserve">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 </w:t>
      </w:r>
      <w:r>
        <w:t xml:space="preserve">computes a function,</w:t>
      </w:r>
      <w:r>
        <w:t xml:space="preserve"> </w:t>
      </w:r>
      <w:r>
        <w:t xml:space="preserve">and many algorithms compute the same one.</w:t>
      </w:r>
    </w:p>
    <w:p>
      <w:pPr>
        <w:pStyle w:val="FirstParagraph"/>
      </w:pPr>
      <w:r>
        <w:t xml:space="preserve">An expression is not an algorithm,</w:t>
      </w:r>
      <w:r>
        <w:t xml:space="preserve"> </w:t>
      </w:r>
      <w:r>
        <w:t xml:space="preserve">because it does not say what to do, or in what order.</w:t>
      </w:r>
      <w:r>
        <w:t xml:space="preserve"> </w:t>
      </w:r>
      <w:r>
        <w:t xml:space="preserve">Given values for its variables,</w:t>
      </w:r>
      <w:r>
        <w:t xml:space="preserve"> </w:t>
      </w:r>
      <w:r>
        <w:t xml:space="preserve">evaluating its parse tree from the leaves up is one algorithm for the function it denotes,</w:t>
      </w:r>
      <w:r>
        <w:t xml:space="preserve"> </w:t>
      </w:r>
      <w:r>
        <w:t xml:space="preserve">and a different expression for the same function gives a different tree and a different algorithm.</w:t>
      </w:r>
    </w:p>
    <w:bookmarkEnd w:id="92"/>
    <w:bookmarkStart w:id="93" w:name="rem-no-known-algorithm"/>
    <w:p>
      <w:pPr>
        <w:pStyle w:val="BodyText"/>
      </w:pPr>
      <w:r>
        <w:rPr>
          <w:i/>
          <w:iCs/>
        </w:rPr>
        <w:t xml:space="preserve">Remark 13</w:t>
      </w:r>
      <w:r>
        <w:t xml:space="preserve"> (Values with no known algorithm). </w:t>
      </w:r>
      <w:r>
        <w:t xml:space="preserve">Some functions have no known finite algorithm for their exact values,</w:t>
      </w:r>
      <w:r>
        <w:t xml:space="preserve"> </w:t>
      </w:r>
      <w:r>
        <w:t xml:space="preserve">and expressions that denote them,</w:t>
      </w:r>
      <w:r>
        <w:t xml:space="preserve"> </w:t>
      </w:r>
      <w:r>
        <w:t xml:space="preserve">such as a limit, a supremum, an integral with no closed form,</w:t>
      </w:r>
      <w:r>
        <w:t xml:space="preserve"> </w:t>
      </w:r>
      <w:r>
        <w:t xml:space="preserve">or an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over a set with no formula for the minimizer,</w:t>
      </w:r>
      <w:r>
        <w:t xml:space="preserve"> </w:t>
      </w:r>
      <w:r>
        <w:t xml:space="preserve">cannot be evaluated by following their tree.</w:t>
      </w:r>
      <w:r>
        <w:t xml:space="preserve"> </w:t>
      </w:r>
      <w:r>
        <w:t xml:space="preserve">Such a value can still be well defined and approximated by an algorithm.</w:t>
      </w:r>
    </w:p>
    <w:bookmarkEnd w:id="93"/>
    <w:bookmarkStart w:id="94" w:name="exm-no-known-algorithm"/>
    <w:p>
      <w:pPr>
        <w:pStyle w:val="BodyText"/>
      </w:pPr>
      <w:r>
        <w:rPr>
          <w:b/>
          <w:bCs/>
        </w:rPr>
        <w:t xml:space="preserve">Example 25 (A minimizer with no known formula)</w:t>
      </w:r>
      <w:r>
        <w:t xml:space="preserve"> </w:t>
      </w:r>
      <w:r>
        <w:t xml:space="preserve">The minimizer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cos</m:t>
            </m:r>
            <m:r>
              <m:t>x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is strictly increasing and equals zero at one point,</w:t>
      </w:r>
      <w:r>
        <w:t xml:space="preserve"> </w:t>
      </w:r>
      <w:r>
        <w:t xml:space="preserve">yet that point has no known closed-form expression,</w:t>
      </w:r>
      <w:r>
        <w:t xml:space="preserve"> </w:t>
      </w:r>
      <w:r>
        <w:t xml:space="preserve">so no known finite list of arithmetic steps returns it exactly.</w:t>
      </w:r>
      <w:r>
        <w:t xml:space="preserve"> </w:t>
      </w:r>
      <w:r>
        <w:t xml:space="preserve">An algorithm such as bisection approximates it as closely as we like.</w:t>
      </w:r>
    </w:p>
    <w:bookmarkEnd w:id="94"/>
    <w:bookmarkEnd w:id="95"/>
    <w:bookmarkStart w:id="111" w:name="countable-sets"/>
    <w:p>
      <w:pPr>
        <w:pStyle w:val="Heading2"/>
      </w:pPr>
      <w:r>
        <w:t xml:space="preserve">4 Countable sets</w:t>
      </w:r>
    </w:p>
    <w:bookmarkStart w:id="96" w:name="def-finite-set"/>
    <w:p>
      <w:pPr>
        <w:pStyle w:val="FirstParagraph"/>
      </w:pPr>
      <w:r>
        <w:rPr>
          <w:b/>
          <w:bCs/>
        </w:rPr>
        <w:t xml:space="preserve">Definition 33 (Finite set and cardinality)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if it is empty,</w:t>
      </w:r>
      <w:r>
        <w:t xml:space="preserve"> </w:t>
      </w:r>
      <w:r>
        <w:t xml:space="preserve">or if, for some natural number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its elements can be listed as a finite sequence (</w:t>
      </w:r>
      <w:hyperlink w:anchor="def-finite-sequence">
        <w:r>
          <w:rPr>
            <w:rStyle w:val="Hyperlink"/>
          </w:rPr>
          <w:t xml:space="preserve">Definition 29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 which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exactly once.</w:t>
      </w:r>
      <w:r>
        <w:t xml:space="preserve"> </w:t>
      </w:r>
      <w:r>
        <w:t xml:space="preserve">That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cardinality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its number of elements,</w:t>
      </w:r>
      <w:r>
        <w:t xml:space="preserve"> </w:t>
      </w:r>
      <w:r>
        <w:t xml:space="preserve">written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the empty set has cardinality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6"/>
    <w:bookmarkStart w:id="99" w:name="rem-cardinality-bars"/>
    <w:p>
      <w:pPr>
        <w:pStyle w:val="BodyText"/>
      </w:pPr>
      <w:r>
        <w:rPr>
          <w:i/>
          <w:iCs/>
        </w:rPr>
        <w:t xml:space="preserve">Remark 14</w:t>
      </w:r>
      <w:r>
        <w:t xml:space="preserve"> (Two meanings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). </w:t>
      </w:r>
      <w:r>
        <w:t xml:space="preserve">Applied to a set, the bars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mean the cardinality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Applied to a number,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means its</w:t>
      </w:r>
      <w:r>
        <w:t xml:space="preserve"> </w:t>
      </w:r>
      <w:hyperlink r:id="rId97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or its</w:t>
      </w:r>
      <w:r>
        <w:t xml:space="preserve"> </w:t>
      </w:r>
      <w:hyperlink r:id="rId98">
        <w:r>
          <w:rPr>
            <w:rStyle w:val="Hyperlink"/>
          </w:rPr>
          <w:t xml:space="preserve">modulus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complex.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t>3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99"/>
    <w:bookmarkStart w:id="100" w:name="exm-finite-set"/>
    <w:p>
      <w:pPr>
        <w:pStyle w:val="BodyText"/>
      </w:pPr>
      <w:r>
        <w:rPr>
          <w:b/>
          <w:bCs/>
        </w:rPr>
        <w:t xml:space="preserve">Example 26 (Finite and infinite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4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24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a repeated listing does not count twice.</w:t>
      </w:r>
    </w:p>
    <w:p>
      <w:pPr>
        <w:pStyle w:val="Compact"/>
        <w:numPr>
          <w:ilvl w:val="0"/>
          <w:numId w:val="1024"/>
        </w:numPr>
      </w:pP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4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infinite:</w:t>
      </w:r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</m:oMath>
      <w:r>
        <w:t xml:space="preserve">, a list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natural numbers</w:t>
      </w:r>
      <w:r>
        <w:t xml:space="preserve"> </w:t>
      </w:r>
      <w:r>
        <w:t xml:space="preserve">misses the natural number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which is larger than every number in the list.</w:t>
      </w:r>
    </w:p>
    <w:bookmarkEnd w:id="100"/>
    <w:bookmarkStart w:id="101" w:name="def-infinite-set"/>
    <w:p>
      <w:pPr>
        <w:pStyle w:val="FirstParagraph"/>
      </w:pPr>
      <w:r>
        <w:rPr>
          <w:b/>
          <w:bCs/>
        </w:rPr>
        <w:t xml:space="preserve">Definition 34 (Infinite set)</w:t>
      </w:r>
      <w:r>
        <w:t xml:space="preserve"> </w:t>
      </w:r>
      <w:r>
        <w:t xml:space="preserve">A set that is not finite (</w:t>
      </w:r>
      <w:hyperlink w:anchor="def-finite-set">
        <w:r>
          <w:rPr>
            <w:rStyle w:val="Hyperlink"/>
          </w:rPr>
          <w:t xml:space="preserve">Definition 33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infinite</w:t>
      </w:r>
      <w:r>
        <w:t xml:space="preserve">.</w:t>
      </w:r>
    </w:p>
    <w:bookmarkEnd w:id="101"/>
    <w:bookmarkStart w:id="102" w:name="def-countable-set"/>
    <w:p>
      <w:pPr>
        <w:pStyle w:val="BodyText"/>
      </w:pPr>
      <w:r>
        <w:rPr>
          <w:b/>
          <w:bCs/>
        </w:rPr>
        <w:t xml:space="preserve">Definition 35 (Countable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countable</w:t>
      </w:r>
      <w:r>
        <w:t xml:space="preserve"> </w:t>
      </w:r>
      <w:r>
        <w:t xml:space="preserve">if it is finite (</w:t>
      </w:r>
      <w:hyperlink w:anchor="def-finite-set">
        <w:r>
          <w:rPr>
            <w:rStyle w:val="Hyperlink"/>
          </w:rPr>
          <w:t xml:space="preserve">Definition 33</w:t>
        </w:r>
      </w:hyperlink>
      <w:r>
        <w:t xml:space="preserve">),</w:t>
      </w:r>
      <w:r>
        <w:t xml:space="preserve"> </w:t>
      </w:r>
      <w:r>
        <w:t xml:space="preserve">or if its elements can be listed as a sequence (</w:t>
      </w:r>
      <w:hyperlink w:anchor="def-sequence">
        <w:r>
          <w:rPr>
            <w:rStyle w:val="Hyperlink"/>
          </w:rPr>
          <w:t xml:space="preserve">Definition 28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 which every element appears.</w:t>
      </w:r>
    </w:p>
    <w:bookmarkEnd w:id="102"/>
    <w:bookmarkStart w:id="103" w:name="def-countably-infinite"/>
    <w:p>
      <w:pPr>
        <w:pStyle w:val="BodyText"/>
      </w:pPr>
      <w:r>
        <w:rPr>
          <w:b/>
          <w:bCs/>
        </w:rPr>
        <w:t xml:space="preserve">Definition 36 (Countably infinite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countably infinite</w:t>
      </w:r>
      <w:r>
        <w:t xml:space="preserve"> </w:t>
      </w:r>
      <w:r>
        <w:t xml:space="preserve">if it is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 </w:t>
      </w:r>
      <w:r>
        <w:t xml:space="preserve">and not finite.</w:t>
      </w:r>
    </w:p>
    <w:bookmarkEnd w:id="103"/>
    <w:bookmarkStart w:id="106" w:name="exm-countable-set"/>
    <w:p>
      <w:pPr>
        <w:pStyle w:val="BodyText"/>
      </w:pPr>
      <w:r>
        <w:rPr>
          <w:b/>
          <w:bCs/>
        </w:rPr>
        <w:t xml:space="preserve">Example 27 (Countable and uncountable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5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countable, because it is finite.</w:t>
      </w:r>
    </w:p>
    <w:p>
      <w:pPr>
        <w:pStyle w:val="Compact"/>
        <w:numPr>
          <w:ilvl w:val="0"/>
          <w:numId w:val="1025"/>
        </w:numPr>
      </w:pPr>
      <w:r>
        <w:t xml:space="preserve">The</w:t>
      </w:r>
      <w:r>
        <w:t xml:space="preserve"> </w:t>
      </w:r>
      <w:hyperlink r:id="rId104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countably infinite: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them.</w:t>
      </w:r>
    </w:p>
    <w:p>
      <w:pPr>
        <w:pStyle w:val="Compact"/>
        <w:numPr>
          <w:ilvl w:val="0"/>
          <w:numId w:val="1025"/>
        </w:numPr>
      </w:pPr>
      <w:r>
        <w:t xml:space="preserve">The</w:t>
      </w:r>
      <w:r>
        <w:t xml:space="preserve"> </w:t>
      </w:r>
      <w:hyperlink r:id="rId105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countably infinite too: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every one of them.</w:t>
      </w:r>
    </w:p>
    <w:bookmarkEnd w:id="106"/>
    <w:bookmarkStart w:id="107" w:name="thm-interval-uncountable"/>
    <w:p>
      <w:pPr>
        <w:pStyle w:val="FirstParagraph"/>
      </w:pPr>
      <w:r>
        <w:rPr>
          <w:b/>
          <w:bCs/>
        </w:rPr>
        <w:t xml:space="preserve">Theorem 5 (The unit interval is not countable)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not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107"/>
    <w:bookmarkStart w:id="110" w:name="rem-cantor-diagonal"/>
    <w:p>
      <w:pPr>
        <w:pStyle w:val="BodyText"/>
      </w:pPr>
      <w:r>
        <w:rPr>
          <w:i/>
          <w:iCs/>
        </w:rPr>
        <w:t xml:space="preserve">Remark 15</w:t>
      </w:r>
      <w:r>
        <w:t xml:space="preserve"> (Cantor’s diagonal argument). </w:t>
      </w:r>
      <w:r>
        <w:t xml:space="preserve">The standard</w:t>
      </w:r>
      <w:r>
        <w:t xml:space="preserve"> </w:t>
      </w:r>
      <w:hyperlink r:id="rId108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is Cantor’s diagonal argument:</w:t>
      </w:r>
      <w:r>
        <w:t xml:space="preserve"> </w:t>
      </w:r>
      <w:r>
        <w:t xml:space="preserve">given any sequence of numbers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it builds a number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whose</w:t>
      </w:r>
      <w:r>
        <w:t xml:space="preserve"> </w:t>
      </w:r>
      <w:hyperlink r:id="rId15">
        <w:r>
          <w:rPr>
            <w:rStyle w:val="Hyperlink"/>
          </w:rPr>
          <w:t xml:space="preserve">decimal expansion</w:t>
        </w:r>
      </w:hyperlink>
      <w:r>
        <w:t xml:space="preserve"> </w:t>
      </w:r>
      <w:r>
        <w:t xml:space="preserve">differs from the</w:t>
      </w:r>
      <w:r>
        <w:t xml:space="preserve"> </w:t>
      </w:r>
      <m:oMath>
        <m:r>
          <m:t>n</m:t>
        </m:r>
      </m:oMath>
      <w:r>
        <w:t xml:space="preserve">th number’s in the</w:t>
      </w:r>
      <w:r>
        <w:t xml:space="preserve"> </w:t>
      </w:r>
      <m:oMath>
        <m:r>
          <m:t>n</m:t>
        </m:r>
      </m:oMath>
      <w:r>
        <w:t xml:space="preserve">th digit</w:t>
      </w:r>
      <w:r>
        <w:t xml:space="preserve"> </w:t>
      </w:r>
      <w:r>
        <w:t xml:space="preserve">(its</w:t>
      </w:r>
      <w:r>
        <w:t xml:space="preserve"> </w:t>
      </w:r>
      <m:oMath>
        <m:r>
          <m:t>n</m:t>
        </m:r>
      </m:oMath>
      <w:r>
        <w:t xml:space="preserve">th decimal place, one of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9</m:t>
        </m:r>
      </m:oMath>
      <w:r>
        <w:t xml:space="preserve">),</w:t>
      </w:r>
      <w:r>
        <w:t xml:space="preserve"> </w:t>
      </w:r>
      <w:r>
        <w:t xml:space="preserve">so the sequence misses it</w:t>
      </w:r>
      <w:r>
        <w:t xml:space="preserve"> </w:t>
      </w:r>
      <w:r>
        <w:t xml:space="preserve">(see</w:t>
      </w:r>
      <w:r>
        <w:t xml:space="preserve"> </w:t>
      </w:r>
      <w:hyperlink r:id="rId109">
        <w:r>
          <w:rPr>
            <w:rStyle w:val="Hyperlink"/>
          </w:rPr>
          <w:t xml:space="preserve">Wikipedia: Cantor’s diagonal argument</w:t>
        </w:r>
      </w:hyperlink>
      <w:r>
        <w:t xml:space="preserve">).</w:t>
      </w:r>
      <w:r>
        <w:t xml:space="preserve"> </w:t>
      </w:r>
      <w:r>
        <w:t xml:space="preserve">One way to choose the</w:t>
      </w:r>
      <w:r>
        <w:t xml:space="preserve"> </w:t>
      </w:r>
      <m:oMath>
        <m:r>
          <m:t>n</m:t>
        </m:r>
      </m:oMath>
      <w:r>
        <w:t xml:space="preserve">th digit is to use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unless the</w:t>
      </w:r>
      <w:r>
        <w:t xml:space="preserve"> </w:t>
      </w:r>
      <m:oMath>
        <m:r>
          <m:t>n</m:t>
        </m:r>
      </m:oMath>
      <w:r>
        <w:t xml:space="preserve">th number’s</w:t>
      </w:r>
      <w:r>
        <w:t xml:space="preserve"> </w:t>
      </w:r>
      <m:oMath>
        <m:r>
          <m:t>n</m:t>
        </m:r>
      </m:oMath>
      <w:r>
        <w:t xml:space="preserve">th digit is</w:t>
      </w:r>
      <w:r>
        <w:t xml:space="preserve"> </w:t>
      </w:r>
      <m:oMath>
        <m:r>
          <m:t>5</m:t>
        </m:r>
      </m:oMath>
      <w:r>
        <w:t xml:space="preserve">, in which case use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For example, if the sequence starts</w:t>
      </w:r>
      <w:r>
        <w:t xml:space="preserve"> </w:t>
      </w:r>
      <m:oMath>
        <m:r>
          <m:t>0.1234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0.3579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0.2468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diagonal digits 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,</w:t>
      </w:r>
      <w:r>
        <w:t xml:space="preserve"> </w:t>
      </w:r>
      <w:r>
        <w:t xml:space="preserve">so the new number starts</w:t>
      </w:r>
      <w:r>
        <w:t xml:space="preserve"> </w:t>
      </w:r>
      <m:oMath>
        <m:r>
          <m:t>0.545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which differs from the first number in the first digit,</w:t>
      </w:r>
      <w:r>
        <w:t xml:space="preserve"> </w:t>
      </w:r>
      <w:r>
        <w:t xml:space="preserve">from the second in the second digit,</w:t>
      </w:r>
      <w:r>
        <w:t xml:space="preserve"> </w:t>
      </w:r>
      <w:r>
        <w:t xml:space="preserve">and from the third in the third digit.</w:t>
      </w:r>
    </w:p>
    <w:bookmarkEnd w:id="110"/>
    <w:bookmarkEnd w:id="111"/>
    <w:bookmarkStart w:id="116" w:name="extended-non-negative-real-numbers"/>
    <w:p>
      <w:pPr>
        <w:pStyle w:val="Heading2"/>
      </w:pPr>
      <w:r>
        <w:t xml:space="preserve">5 Extended non-negative real numbers</w:t>
      </w:r>
    </w:p>
    <w:bookmarkStart w:id="112" w:name="def-extended-nonneg-reals"/>
    <w:p>
      <w:pPr>
        <w:pStyle w:val="FirstParagraph"/>
      </w:pPr>
      <w:r>
        <w:rPr>
          <w:b/>
          <w:bCs/>
        </w:rPr>
        <w:t xml:space="preserve">Definition 37 (Extended non-negative real numbers)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extended non-negative real numbers</w:t>
      </w:r>
      <w:r>
        <w:t xml:space="preserve">, written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are the non-negative real numbers together with an extra element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that is greater than every real number: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∞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Addition extends 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</w:p>
    <w:bookmarkEnd w:id="112"/>
    <w:bookmarkStart w:id="114" w:name="rem-infinity-arithmetic"/>
    <w:p>
      <w:pPr>
        <w:pStyle w:val="BodyText"/>
      </w:pPr>
      <w:r>
        <w:rPr>
          <w:i/>
          <w:iCs/>
        </w:rPr>
        <w:t xml:space="preserve">Remark 16</w:t>
      </w:r>
      <w:r>
        <w:t xml:space="preserve"> (Arithmetic with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).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so some real-number arithmetic does not extend to it: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is left undefined,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does not imply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Measure theory uses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because the size of a set, such as the length of the whole real line, can be infinite</w:t>
      </w:r>
      <w:r>
        <w:t xml:space="preserve"> </w:t>
      </w:r>
      <w:r>
        <w:t xml:space="preserve">(see</w:t>
      </w:r>
      <w:r>
        <w:t xml:space="preserve"> </w:t>
      </w:r>
      <w:hyperlink r:id="rId113">
        <w:r>
          <w:rPr>
            <w:rStyle w:val="Hyperlink"/>
          </w:rPr>
          <w:t xml:space="preserve">Wikipedia: Extended real number line</w:t>
        </w:r>
      </w:hyperlink>
      <w:r>
        <w:t xml:space="preserve">).</w:t>
      </w:r>
    </w:p>
    <w:bookmarkEnd w:id="114"/>
    <w:bookmarkStart w:id="115" w:name="exm-extended-nonneg-reals"/>
    <w:p>
      <w:pPr>
        <w:pStyle w:val="BodyText"/>
      </w:pPr>
      <w:r>
        <w:rPr>
          <w:b/>
          <w:bCs/>
        </w:rPr>
        <w:t xml:space="preserve">Example 28 (Adding with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as usual,</w:t>
      </w:r>
      <w:r>
        <w:t xml:space="preserve"> </w:t>
      </w:r>
      <w:r>
        <w:t xml:space="preserve">while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115"/>
    <w:bookmarkEnd w:id="116"/>
    <w:bookmarkStart w:id="117" w:name="sec-further-reading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These books treat sets and the logic behind them in more depth.</w:t>
      </w:r>
    </w:p>
    <w:p>
      <w:pPr>
        <w:pStyle w:val="Compact"/>
        <w:numPr>
          <w:ilvl w:val="0"/>
          <w:numId w:val="1026"/>
        </w:numPr>
      </w:pPr>
      <w:r>
        <w:t xml:space="preserve">Devlin (1993)</w:t>
      </w:r>
      <w:r>
        <w:t xml:space="preserve"> </w:t>
      </w:r>
      <w:r>
        <w:t xml:space="preserve">is an undergraduate introduction to axiomatic set theory.</w:t>
      </w:r>
      <w:r>
        <w:t xml:space="preserve"> </w:t>
      </w:r>
      <w:r>
        <w:t xml:space="preserve">It covers the axioms of set theory, ordinals, and cardinals,</w:t>
      </w:r>
      <w:r>
        <w:t xml:space="preserve"> </w:t>
      </w:r>
      <w:r>
        <w:t xml:space="preserve">which go well beyond the countable sets and functions on this page.</w:t>
      </w:r>
    </w:p>
    <w:p>
      <w:pPr>
        <w:pStyle w:val="Compact"/>
        <w:numPr>
          <w:ilvl w:val="0"/>
          <w:numId w:val="1026"/>
        </w:numPr>
      </w:pPr>
      <w:r>
        <w:t xml:space="preserve">Halmos (1974)</w:t>
      </w:r>
      <w:r>
        <w:t xml:space="preserve"> </w:t>
      </w:r>
      <w:r>
        <w:t xml:space="preserve">is a short, informal treatment of the same axioms,</w:t>
      </w:r>
      <w:r>
        <w:t xml:space="preserve"> </w:t>
      </w:r>
      <w:r>
        <w:t xml:space="preserve">covering relations, functions, families of sets, and cardinal numbers.</w:t>
      </w:r>
    </w:p>
    <w:p>
      <w:pPr>
        <w:pStyle w:val="Compact"/>
        <w:numPr>
          <w:ilvl w:val="0"/>
          <w:numId w:val="1026"/>
        </w:numPr>
      </w:pPr>
      <w:r>
        <w:t xml:space="preserve">Enderton (2001)</w:t>
      </w:r>
      <w:r>
        <w:t xml:space="preserve"> </w:t>
      </w:r>
      <w:r>
        <w:t xml:space="preserve">is a standard introduction to mathematical logic.</w:t>
      </w:r>
      <w:r>
        <w:t xml:space="preserve"> </w:t>
      </w:r>
      <w:r>
        <w:t xml:space="preserve">Its first chapter collects the facts about sets, relations, and functions</w:t>
      </w:r>
      <w:r>
        <w:t xml:space="preserve"> </w:t>
      </w:r>
      <w:r>
        <w:t xml:space="preserve">that the later chapters use.</w:t>
      </w:r>
    </w:p>
    <w:p>
      <w:pPr>
        <w:pStyle w:val="Compact"/>
        <w:numPr>
          <w:ilvl w:val="0"/>
          <w:numId w:val="1026"/>
        </w:numPr>
      </w:pPr>
      <w:r>
        <w:t xml:space="preserve">Barker-Plummer et al. (2011)</w:t>
      </w:r>
      <w:r>
        <w:t xml:space="preserve"> </w:t>
      </w:r>
      <w:r>
        <w:t xml:space="preserve">teaches propositional and first-order logic,</w:t>
      </w:r>
      <w:r>
        <w:t xml:space="preserve"> </w:t>
      </w:r>
      <w:r>
        <w:t xml:space="preserve">the language behind statements such as</w:t>
      </w:r>
      <w:r>
        <w:t xml:space="preserve"> </w:t>
      </w:r>
      <w:r>
        <w:t xml:space="preserve">“for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there exists…”</w:t>
      </w:r>
      <w:r>
        <w:t xml:space="preserve">.</w:t>
      </w:r>
    </w:p>
    <w:bookmarkEnd w:id="117"/>
    <w:bookmarkStart w:id="127" w:name="references"/>
    <w:p>
      <w:pPr>
        <w:pStyle w:val="Heading2"/>
      </w:pPr>
      <w:r>
        <w:t xml:space="preserve">References</w:t>
      </w:r>
    </w:p>
    <w:bookmarkStart w:id="126" w:name="refs"/>
    <w:bookmarkStart w:id="119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118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119"/>
    <w:bookmarkStart w:id="121" w:name="ref-devlin1993joy"/>
    <w:p>
      <w:pPr>
        <w:pStyle w:val="Bibliography"/>
      </w:pPr>
      <w:r>
        <w:t xml:space="preserve">Devlin, Keith. 1993.</w:t>
      </w:r>
      <w:r>
        <w:t xml:space="preserve"> </w:t>
      </w:r>
      <w:r>
        <w:rPr>
          <w:i/>
          <w:iCs/>
        </w:rPr>
        <w:t xml:space="preserve">The Joy of Sets: Fundamentals of Contemporary Set Theory</w:t>
      </w:r>
      <w:r>
        <w:t xml:space="preserve">. 2nd ed. Undergraduate Texts in Mathematics. Springer.</w:t>
      </w:r>
      <w:r>
        <w:t xml:space="preserve"> </w:t>
      </w:r>
      <w:hyperlink r:id="rId120">
        <w:r>
          <w:rPr>
            <w:rStyle w:val="Hyperlink"/>
          </w:rPr>
          <w:t xml:space="preserve">https://doi.org/10.1007/978-1-4612-0903-4</w:t>
        </w:r>
      </w:hyperlink>
      <w:r>
        <w:t xml:space="preserve">.</w:t>
      </w:r>
    </w:p>
    <w:bookmarkEnd w:id="121"/>
    <w:bookmarkStart w:id="123" w:name="ref-enderton2001logic"/>
    <w:p>
      <w:pPr>
        <w:pStyle w:val="Bibliography"/>
      </w:pPr>
      <w:r>
        <w:t xml:space="preserve">Enderton, Herbert B. 2001.</w:t>
      </w:r>
      <w:r>
        <w:t xml:space="preserve"> </w:t>
      </w:r>
      <w:r>
        <w:rPr>
          <w:i/>
          <w:iCs/>
        </w:rPr>
        <w:t xml:space="preserve">A Mathematical Introduction to Logic</w:t>
      </w:r>
      <w:r>
        <w:t xml:space="preserve">. 2nd ed. Academic Press.</w:t>
      </w:r>
      <w:r>
        <w:t xml:space="preserve"> </w:t>
      </w:r>
      <w:hyperlink r:id="rId122">
        <w:r>
          <w:rPr>
            <w:rStyle w:val="Hyperlink"/>
          </w:rPr>
          <w:t xml:space="preserve">https://doi.org/10.1016/C2009-0-22107-6</w:t>
        </w:r>
      </w:hyperlink>
      <w:r>
        <w:t xml:space="preserve">.</w:t>
      </w:r>
    </w:p>
    <w:bookmarkEnd w:id="123"/>
    <w:bookmarkStart w:id="125" w:name="ref-halmos1974naive"/>
    <w:p>
      <w:pPr>
        <w:pStyle w:val="Bibliography"/>
      </w:pPr>
      <w:r>
        <w:t xml:space="preserve">Halmos, Paul R. 1974.</w:t>
      </w:r>
      <w:r>
        <w:t xml:space="preserve"> </w:t>
      </w:r>
      <w:r>
        <w:rPr>
          <w:i/>
          <w:iCs/>
        </w:rPr>
        <w:t xml:space="preserve">Naive Set Theory</w:t>
      </w:r>
      <w:r>
        <w:t xml:space="preserve">. Undergraduate Texts in Mathematics. Springer.</w:t>
      </w:r>
      <w:r>
        <w:t xml:space="preserve"> </w:t>
      </w:r>
      <w:hyperlink r:id="rId124">
        <w:r>
          <w:rPr>
            <w:rStyle w:val="Hyperlink"/>
          </w:rPr>
          <w:t xml:space="preserve">https://doi.org/10.1007/978-1-4757-1645-0</w:t>
        </w:r>
      </w:hyperlink>
      <w:r>
        <w:t xml:space="preserve">.</w:t>
      </w:r>
    </w:p>
    <w:bookmarkEnd w:id="125"/>
    <w:bookmarkEnd w:id="126"/>
    <w:bookmarkEnd w:id="1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7" Target="algebra-basics.html#def-absolute-value" TargetMode="External" /><Relationship Type="http://schemas.openxmlformats.org/officeDocument/2006/relationships/hyperlink" Id="rId98" Target="algebra-complex.html#def-complex-modulus" TargetMode="External" /><Relationship Type="http://schemas.openxmlformats.org/officeDocument/2006/relationships/hyperlink" Id="rId120" Target="https://doi.org/10.1007/978-1-4612-0903-4" TargetMode="External" /><Relationship Type="http://schemas.openxmlformats.org/officeDocument/2006/relationships/hyperlink" Id="rId124" Target="https://doi.org/10.1007/978-1-4757-1645-0" TargetMode="External" /><Relationship Type="http://schemas.openxmlformats.org/officeDocument/2006/relationships/hyperlink" Id="rId122" Target="https://doi.org/10.1016/C2009-0-22107-6" TargetMode="External" /><Relationship Type="http://schemas.openxmlformats.org/officeDocument/2006/relationships/hyperlink" Id="rId109" Target="https://en.wikipedia.org/wiki/Cantor%27s_diagonal_argument" TargetMode="External" /><Relationship Type="http://schemas.openxmlformats.org/officeDocument/2006/relationships/hyperlink" Id="rId31" Target="https://en.wikipedia.org/wiki/Empty_set" TargetMode="External" /><Relationship Type="http://schemas.openxmlformats.org/officeDocument/2006/relationships/hyperlink" Id="rId113" Target="https://en.wikipedia.org/wiki/Extended_real_number_line" TargetMode="External" /><Relationship Type="http://schemas.openxmlformats.org/officeDocument/2006/relationships/hyperlink" Id="rId65" Target="https://en.wikipedia.org/wiki/Range_of_a_function" TargetMode="External" /><Relationship Type="http://schemas.openxmlformats.org/officeDocument/2006/relationships/hyperlink" Id="rId10" Target="https://en.wikipedia.org/wiki/Set_(mathematics)" TargetMode="External" /><Relationship Type="http://schemas.openxmlformats.org/officeDocument/2006/relationships/hyperlink" Id="rId23" Target="https://en.wikipedia.org/wiki/Subset" TargetMode="External" /><Relationship Type="http://schemas.openxmlformats.org/officeDocument/2006/relationships/hyperlink" Id="rId118" Target="https://www.amazon.com/dp/1575866323" TargetMode="External" /><Relationship Type="http://schemas.openxmlformats.org/officeDocument/2006/relationships/hyperlink" Id="rId32" Target="measures.qmd#def-measure-zero" TargetMode="External" /><Relationship Type="http://schemas.openxmlformats.org/officeDocument/2006/relationships/hyperlink" Id="rId14" Target="notation.qmd#def-even-odd" TargetMode="External" /><Relationship Type="http://schemas.openxmlformats.org/officeDocument/2006/relationships/hyperlink" Id="rId105" Target="notation.qmd#def-integers" TargetMode="External" /><Relationship Type="http://schemas.openxmlformats.org/officeDocument/2006/relationships/hyperlink" Id="rId81" Target="notation.qmd#def-natural-numbers" TargetMode="External" /><Relationship Type="http://schemas.openxmlformats.org/officeDocument/2006/relationships/hyperlink" Id="rId104" Target="notation.qmd#def-nonnegative-integers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52" Target="proof-writing.qmd#def-necessary-sufficient" TargetMode="External" /><Relationship Type="http://schemas.openxmlformats.org/officeDocument/2006/relationships/hyperlink" Id="rId108" Target="proof-writing.qmd#def-proof" TargetMode="External" /><Relationship Type="http://schemas.openxmlformats.org/officeDocument/2006/relationships/hyperlink" Id="rId79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7" Target="algebra-basics.html#def-absolute-value" TargetMode="External" /><Relationship Type="http://schemas.openxmlformats.org/officeDocument/2006/relationships/hyperlink" Id="rId98" Target="algebra-complex.html#def-complex-modulus" TargetMode="External" /><Relationship Type="http://schemas.openxmlformats.org/officeDocument/2006/relationships/hyperlink" Id="rId120" Target="https://doi.org/10.1007/978-1-4612-0903-4" TargetMode="External" /><Relationship Type="http://schemas.openxmlformats.org/officeDocument/2006/relationships/hyperlink" Id="rId124" Target="https://doi.org/10.1007/978-1-4757-1645-0" TargetMode="External" /><Relationship Type="http://schemas.openxmlformats.org/officeDocument/2006/relationships/hyperlink" Id="rId122" Target="https://doi.org/10.1016/C2009-0-22107-6" TargetMode="External" /><Relationship Type="http://schemas.openxmlformats.org/officeDocument/2006/relationships/hyperlink" Id="rId109" Target="https://en.wikipedia.org/wiki/Cantor%27s_diagonal_argument" TargetMode="External" /><Relationship Type="http://schemas.openxmlformats.org/officeDocument/2006/relationships/hyperlink" Id="rId31" Target="https://en.wikipedia.org/wiki/Empty_set" TargetMode="External" /><Relationship Type="http://schemas.openxmlformats.org/officeDocument/2006/relationships/hyperlink" Id="rId113" Target="https://en.wikipedia.org/wiki/Extended_real_number_line" TargetMode="External" /><Relationship Type="http://schemas.openxmlformats.org/officeDocument/2006/relationships/hyperlink" Id="rId65" Target="https://en.wikipedia.org/wiki/Range_of_a_function" TargetMode="External" /><Relationship Type="http://schemas.openxmlformats.org/officeDocument/2006/relationships/hyperlink" Id="rId10" Target="https://en.wikipedia.org/wiki/Set_(mathematics)" TargetMode="External" /><Relationship Type="http://schemas.openxmlformats.org/officeDocument/2006/relationships/hyperlink" Id="rId23" Target="https://en.wikipedia.org/wiki/Subset" TargetMode="External" /><Relationship Type="http://schemas.openxmlformats.org/officeDocument/2006/relationships/hyperlink" Id="rId118" Target="https://www.amazon.com/dp/1575866323" TargetMode="External" /><Relationship Type="http://schemas.openxmlformats.org/officeDocument/2006/relationships/hyperlink" Id="rId32" Target="measures.qmd#def-measure-zero" TargetMode="External" /><Relationship Type="http://schemas.openxmlformats.org/officeDocument/2006/relationships/hyperlink" Id="rId14" Target="notation.qmd#def-even-odd" TargetMode="External" /><Relationship Type="http://schemas.openxmlformats.org/officeDocument/2006/relationships/hyperlink" Id="rId105" Target="notation.qmd#def-integers" TargetMode="External" /><Relationship Type="http://schemas.openxmlformats.org/officeDocument/2006/relationships/hyperlink" Id="rId81" Target="notation.qmd#def-natural-numbers" TargetMode="External" /><Relationship Type="http://schemas.openxmlformats.org/officeDocument/2006/relationships/hyperlink" Id="rId104" Target="notation.qmd#def-nonnegative-integers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52" Target="proof-writing.qmd#def-necessary-sufficient" TargetMode="External" /><Relationship Type="http://schemas.openxmlformats.org/officeDocument/2006/relationships/hyperlink" Id="rId108" Target="proof-writing.qmd#def-proof" TargetMode="External" /><Relationship Type="http://schemas.openxmlformats.org/officeDocument/2006/relationships/hyperlink" Id="rId79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 and Functions</dc:title>
  <dc:creator/>
  <cp:keywords/>
  <dcterms:created xsi:type="dcterms:W3CDTF">2026-10-15T14:35:33Z</dcterms:created>
  <dcterms:modified xsi:type="dcterms:W3CDTF">2026-10-15T14:35:33Z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06:48:48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