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r>
        <w:t xml:space="preserve">Last modified: 2026-10-09 01:57:50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4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FirstParagraph"/>
      </w:pPr>
      <w:hyperlink w:anchor="def-real-power">
        <w:r>
          <w:rPr>
            <w:rStyle w:val="Hyperlink"/>
          </w:rPr>
          <w:t xml:space="preserve">Definition 47</w:t>
        </w:r>
      </w:hyperlink>
      <w:r>
        <w:t xml:space="preserve"> </w:t>
      </w:r>
      <w:r>
        <w:t xml:space="preserve">extends powers to real exponents when the base is positive.</w:t>
      </w:r>
    </w:p>
    <w:bookmarkEnd w:id="28"/>
    <w:bookmarkStart w:id="29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8</m:t>
        </m:r>
      </m:oMath>
      <w:r>
        <w:t xml:space="preserve">, 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</m:oMath>
      <w:r>
        <w:t xml:space="preserve">:</w:t>
      </w:r>
      <w:r>
        <w:t xml:space="preserve"> </w:t>
      </w: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2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bookmarkEnd w:id="29"/>
    <w:bookmarkStart w:id="30" w:name="def-square-root"/>
    <w:p>
      <w:pPr>
        <w:pStyle w:val="FirstParagraph"/>
      </w:pPr>
      <w:r>
        <w:rPr>
          <w:b/>
          <w:bCs/>
        </w:rPr>
        <w:t xml:space="preserve">Definition 5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18</w:t>
        </w:r>
      </w:hyperlink>
      <w:r>
        <w:t xml:space="preserve">).</w:t>
      </w:r>
    </w:p>
    <w:bookmarkEnd w:id="31"/>
    <w:bookmarkStart w:id="32" w:name="def-absolute-value"/>
    <w:p>
      <w:pPr>
        <w:pStyle w:val="FirstParagraph"/>
      </w:pPr>
      <w:r>
        <w:rPr>
          <w:b/>
          <w:bCs/>
        </w:rPr>
        <w:t xml:space="preserve">Definition 6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2"/>
    <w:bookmarkStart w:id="33" w:name="exm-absolute-value"/>
    <w:p>
      <w:pPr>
        <w:pStyle w:val="BodyText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:</w:t>
      </w:r>
      <w:r>
        <w:t xml:space="preserve"> </w:t>
      </w: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3"/>
    <w:bookmarkEnd w:id="34"/>
    <w:bookmarkStart w:id="49" w:name="sec-min-max"/>
    <w:p>
      <w:pPr>
        <w:pStyle w:val="Heading2"/>
      </w:pPr>
      <w:r>
        <w:t xml:space="preserve">4 Minimum, maximum, argmin and argmax</w:t>
      </w:r>
    </w:p>
    <w:bookmarkStart w:id="35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5"/>
    <w:bookmarkStart w:id="36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6"/>
    <w:bookmarkStart w:id="37" w:name="def-minimum"/>
    <w:p>
      <w:pPr>
        <w:pStyle w:val="FirstParagraph"/>
      </w:pPr>
      <w:r>
        <w:rPr>
          <w:b/>
          <w:bCs/>
        </w:rPr>
        <w:t xml:space="preserve">Definition 7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7"/>
    <w:bookmarkStart w:id="39" w:name="rem-minimum-may-not-exist"/>
    <w:p>
      <w:pPr>
        <w:pStyle w:val="BodyText"/>
      </w:pPr>
      <w:r>
        <w:rPr>
          <w:i/>
          <w:iCs/>
        </w:rPr>
        <w:t xml:space="preserve">Remark 1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39"/>
    <w:bookmarkStart w:id="40" w:name="def-maximum"/>
    <w:p>
      <w:pPr>
        <w:pStyle w:val="BodyText"/>
      </w:pPr>
      <w:r>
        <w:rPr>
          <w:b/>
          <w:bCs/>
        </w:rPr>
        <w:t xml:space="preserve">Definition 8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1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1"/>
    <w:bookmarkStart w:id="43" w:name="def-argmin"/>
    <w:p>
      <w:pPr>
        <w:pStyle w:val="FirstParagraph"/>
      </w:pPr>
      <w:r>
        <w:rPr>
          <w:b/>
          <w:bCs/>
        </w:rPr>
        <w:t xml:space="preserve">Definition 9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3"/>
    <w:bookmarkStart w:id="45" w:name="rem-argmin-vs-minimum"/>
    <w:p>
      <w:pPr>
        <w:pStyle w:val="BodyText"/>
      </w:pPr>
      <w:r>
        <w:rPr>
          <w:i/>
          <w:iCs/>
        </w:rPr>
        <w:t xml:space="preserve">Remark 2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5"/>
    <w:bookmarkStart w:id="46" w:name="def-argmax"/>
    <w:p>
      <w:pPr>
        <w:pStyle w:val="BodyText"/>
      </w:pPr>
      <w:r>
        <w:rPr>
          <w:b/>
          <w:bCs/>
        </w:rPr>
        <w:t xml:space="preserve">Definition 10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48"/>
    <w:bookmarkEnd w:id="49"/>
    <w:bookmarkStart w:id="59" w:name="sec-minimizers"/>
    <w:p>
      <w:pPr>
        <w:pStyle w:val="Heading2"/>
      </w:pPr>
      <w:r>
        <w:t xml:space="preserve">5 Global and local minimizers</w:t>
      </w:r>
    </w:p>
    <w:bookmarkStart w:id="50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0"/>
    <w:bookmarkStart w:id="51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27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18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n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def-global-minimizer"/>
    <w:p>
      <w:pPr>
        <w:pStyle w:val="FirstParagraph"/>
      </w:pPr>
      <w:r>
        <w:rPr>
          <w:b/>
          <w:bCs/>
        </w:rPr>
        <w:t xml:space="preserve">Definition 11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2"/>
    <w:bookmarkStart w:id="53" w:name="rem-global-minimizer-argmin"/>
    <w:p>
      <w:pPr>
        <w:pStyle w:val="BodyText"/>
      </w:pPr>
      <w:r>
        <w:rPr>
          <w:i/>
          <w:iCs/>
        </w:rPr>
        <w:t xml:space="preserve">Remark 3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3"/>
    <w:bookmarkStart w:id="55" w:name="def-local-minimizer"/>
    <w:p>
      <w:pPr>
        <w:pStyle w:val="BodyText"/>
      </w:pPr>
      <w:r>
        <w:rPr>
          <w:b/>
          <w:bCs/>
        </w:rPr>
        <w:t xml:space="preserve">Definition 12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5"/>
    <w:bookmarkStart w:id="57" w:name="rem-local-minimizer"/>
    <w:p>
      <w:pPr>
        <w:pStyle w:val="BodyText"/>
      </w:pPr>
      <w:r>
        <w:rPr>
          <w:i/>
          <w:iCs/>
        </w:rPr>
        <w:t xml:space="preserve">Remark 4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57"/>
    <w:bookmarkStart w:id="58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0.729</m:t>
        </m:r>
        <m:r>
          <m:rPr>
            <m:sty m:val="p"/>
          </m:rPr>
          <m:t>+</m:t>
        </m:r>
        <m:r>
          <m:t>2.7</m:t>
        </m:r>
        <m:r>
          <m:rPr>
            <m:sty m:val="p"/>
          </m:rPr>
          <m:t>=</m:t>
        </m:r>
        <m:r>
          <m:t>1.971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58"/>
    <w:bookmarkEnd w:id="59"/>
    <w:bookmarkStart w:id="76" w:name="sec-convexity"/>
    <w:p>
      <w:pPr>
        <w:pStyle w:val="Heading2"/>
      </w:pPr>
      <w:r>
        <w:t xml:space="preserve">6 Convex functions</w:t>
      </w:r>
    </w:p>
    <w:bookmarkStart w:id="60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0"/>
    <w:bookmarkStart w:id="61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1"/>
    <w:bookmarkStart w:id="62" w:name="def-line-segment"/>
    <w:p>
      <w:pPr>
        <w:pStyle w:val="FirstParagraph"/>
      </w:pPr>
      <w:r>
        <w:rPr>
          <w:b/>
          <w:bCs/>
        </w:rPr>
        <w:t xml:space="preserve">Definition 13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Start w:id="63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Start w:id="65" w:name="def-chord"/>
    <w:p>
      <w:pPr>
        <w:pStyle w:val="BodyText"/>
      </w:pPr>
      <w:r>
        <w:rPr>
          <w:b/>
          <w:bCs/>
        </w:rPr>
        <w:t xml:space="preserve">Definition 14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13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5"/>
    <w:bookmarkStart w:id="66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66"/>
    <w:bookmarkStart w:id="67" w:name="def-convex-function"/>
    <w:p>
      <w:pPr>
        <w:pStyle w:val="BodyText"/>
      </w:pPr>
      <w:r>
        <w:rPr>
          <w:b/>
          <w:bCs/>
        </w:rPr>
        <w:t xml:space="preserve">Definition 15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67"/>
    <w:bookmarkStart w:id="68" w:name="rem-convex-chord-above-graph"/>
    <w:p>
      <w:pPr>
        <w:pStyle w:val="BodyText"/>
      </w:pPr>
      <w:r>
        <w:rPr>
          <w:i/>
          <w:iCs/>
        </w:rPr>
        <w:t xml:space="preserve">Remark 5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9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68"/>
    <w:bookmarkStart w:id="69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the chord has height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69"/>
    <w:bookmarkStart w:id="70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0"/>
    <w:bookmarkStart w:id="71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2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73" w:name="exm-jensen"/>
    <w:p>
      <w:pPr>
        <w:pStyle w:val="FirstParagraph"/>
      </w:pPr>
      <w:r>
        <w:rPr>
          <w:b/>
          <w:bCs/>
        </w:rPr>
        <w:t xml:space="preserve">Example 14 (The mean of the squares is at least the square of the mean)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weighted average of the points is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mean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is the variance of the three points.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a variance is never negative.</w:t>
      </w:r>
    </w:p>
    <w:bookmarkEnd w:id="73"/>
    <w:bookmarkStart w:id="75" w:name="rem-jensen-concave"/>
    <w:p>
      <w:pPr>
        <w:pStyle w:val="BodyText"/>
      </w:pPr>
      <w:r>
        <w:rPr>
          <w:i/>
          <w:iCs/>
        </w:rPr>
        <w:t xml:space="preserve">Remark 6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4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75"/>
    <w:bookmarkEnd w:id="76"/>
    <w:bookmarkStart w:id="87" w:name="infimum-and-supremum"/>
    <w:p>
      <w:pPr>
        <w:pStyle w:val="Heading2"/>
      </w:pPr>
      <w:r>
        <w:t xml:space="preserve">7 Infimum and supremum</w:t>
      </w:r>
    </w:p>
    <w:bookmarkStart w:id="77" w:name="def-bounded"/>
    <w:p>
      <w:pPr>
        <w:pStyle w:val="FirstParagraph"/>
      </w:pPr>
      <w:r>
        <w:rPr>
          <w:b/>
          <w:bCs/>
        </w:rPr>
        <w:t xml:space="preserve">Definition 16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77"/>
    <w:bookmarkStart w:id="78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78"/>
    <w:bookmarkStart w:id="79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80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80"/>
    <w:bookmarkStart w:id="81" w:name="def-infimum"/>
    <w:p>
      <w:pPr>
        <w:pStyle w:val="BodyText"/>
      </w:pPr>
      <w:r>
        <w:rPr>
          <w:b/>
          <w:bCs/>
        </w:rPr>
        <w:t xml:space="preserve">Definition 17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1"/>
    <w:bookmarkStart w:id="82" w:name="rem-infimum-exists"/>
    <w:p>
      <w:pPr>
        <w:pStyle w:val="BodyText"/>
      </w:pPr>
      <w:r>
        <w:rPr>
          <w:i/>
          <w:iCs/>
        </w:rPr>
        <w:t xml:space="preserve">Remark 7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inf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82"/>
    <w:bookmarkStart w:id="83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0.5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rPr>
            <m:sty m:val="p"/>
          </m:rPr>
          <m:t>[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inf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83"/>
    <w:bookmarkStart w:id="84" w:name="def-supremum"/>
    <w:p>
      <w:pPr>
        <w:pStyle w:val="FirstParagraph"/>
      </w:pPr>
      <w:r>
        <w:rPr>
          <w:b/>
          <w:bCs/>
        </w:rPr>
        <w:t xml:space="preserve">Definition 18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4"/>
    <w:bookmarkStart w:id="85" w:name="rem-supremum-exists"/>
    <w:p>
      <w:pPr>
        <w:pStyle w:val="BodyText"/>
      </w:pPr>
      <w:r>
        <w:rPr>
          <w:i/>
          <w:iCs/>
        </w:rPr>
        <w:t xml:space="preserve">Remark 8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sup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85"/>
    <w:bookmarkStart w:id="86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86"/>
    <w:bookmarkEnd w:id="87"/>
    <w:bookmarkStart w:id="100" w:name="sums"/>
    <w:p>
      <w:pPr>
        <w:pStyle w:val="Heading2"/>
      </w:pPr>
      <w:r>
        <w:t xml:space="preserve">8 Sums</w:t>
      </w:r>
    </w:p>
    <w:bookmarkStart w:id="88" w:name="def-term"/>
    <w:p>
      <w:pPr>
        <w:pStyle w:val="FirstParagraph"/>
      </w:pPr>
      <w:r>
        <w:rPr>
          <w:b/>
          <w:bCs/>
        </w:rPr>
        <w:t xml:space="preserve">Definition 19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88"/>
    <w:bookmarkStart w:id="89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89"/>
    <w:bookmarkStart w:id="90" w:name="def-identity-element"/>
    <w:p>
      <w:pPr>
        <w:pStyle w:val="FirstParagraph"/>
      </w:pPr>
      <w:r>
        <w:rPr>
          <w:b/>
          <w:bCs/>
        </w:rPr>
        <w:t xml:space="preserve">Definition 20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90"/>
    <w:bookmarkStart w:id="91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91"/>
    <w:bookmarkStart w:id="92" w:name="def-commutative"/>
    <w:p>
      <w:pPr>
        <w:pStyle w:val="FirstParagraph"/>
      </w:pPr>
      <w:r>
        <w:rPr>
          <w:b/>
          <w:bCs/>
        </w:rPr>
        <w:t xml:space="preserve">Definition 21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92"/>
    <w:bookmarkStart w:id="93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4"/>
        </w:numPr>
      </w:pPr>
      <w:r>
        <w:t xml:space="preserve">Addition is commutative: 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93"/>
    <w:bookmarkStart w:id="94" w:name="def-associative"/>
    <w:p>
      <w:pPr>
        <w:pStyle w:val="FirstParagraph"/>
      </w:pPr>
      <w:r>
        <w:rPr>
          <w:b/>
          <w:bCs/>
        </w:rPr>
        <w:t xml:space="preserve">Definition 22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94"/>
    <w:bookmarkStart w:id="95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12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Subtraction is not associative:</w:t>
      </w:r>
      <w:r>
        <w:t xml:space="preserve"> </w:t>
      </w:r>
      <m:oMath>
        <m:r>
          <m:rPr>
            <m:sty m:val="p"/>
          </m:rPr>
          <m:t>(</m:t>
        </m:r>
        <m:r>
          <m:t>8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8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95"/>
    <w:bookmarkStart w:id="96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96"/>
    <w:bookmarkStart w:id="97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97"/>
    <w:bookmarkStart w:id="98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98"/>
    <w:bookmarkStart w:id="99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</w:p>
    <w:bookmarkEnd w:id="99"/>
    <w:bookmarkEnd w:id="100"/>
    <w:bookmarkStart w:id="104" w:name="products"/>
    <w:p>
      <w:pPr>
        <w:pStyle w:val="Heading2"/>
      </w:pPr>
      <w:r>
        <w:t xml:space="preserve">9 Products</w:t>
      </w:r>
    </w:p>
    <w:bookmarkStart w:id="101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1"/>
    <w:bookmarkStart w:id="102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02"/>
    <w:bookmarkStart w:id="103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3"/>
    <w:bookmarkEnd w:id="104"/>
    <w:bookmarkStart w:id="106" w:name="division"/>
    <w:p>
      <w:pPr>
        <w:pStyle w:val="Heading2"/>
      </w:pPr>
      <w:r>
        <w:t xml:space="preserve">10 Division</w:t>
      </w:r>
    </w:p>
    <w:bookmarkStart w:id="105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05"/>
    <w:bookmarkEnd w:id="106"/>
    <w:bookmarkStart w:id="116" w:name="sums-and-products-together"/>
    <w:p>
      <w:pPr>
        <w:pStyle w:val="Heading2"/>
      </w:pPr>
      <w:r>
        <w:t xml:space="preserve">11 Sums and products together</w:t>
      </w:r>
    </w:p>
    <w:bookmarkStart w:id="107" w:name="def-distributive"/>
    <w:p>
      <w:pPr>
        <w:pStyle w:val="FirstParagraph"/>
      </w:pPr>
      <w:r>
        <w:rPr>
          <w:b/>
          <w:bCs/>
        </w:rPr>
        <w:t xml:space="preserve">Definition 23 (Distributive law)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addition,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07"/>
    <w:bookmarkStart w:id="108" w:name="exm-distributive"/>
    <w:p>
      <w:pPr>
        <w:pStyle w:val="BodyText"/>
      </w:pPr>
      <w:r>
        <w:rPr>
          <w:b/>
          <w:bCs/>
        </w:rPr>
        <w:t xml:space="preserve">Example 24 (Multiplication distributes over addition, but not the reverse)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m:oMath>
        <m:r>
          <m:t>3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=</m:t>
        </m:r>
        <m:r>
          <m:t>27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27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Addition does not distribute over multiplication: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108"/>
    <w:bookmarkStart w:id="109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09"/>
    <w:bookmarkStart w:id="110" w:name="def-like-terms"/>
    <w:p>
      <w:pPr>
        <w:pStyle w:val="FirstParagraph"/>
      </w:pPr>
      <w:r>
        <w:rPr>
          <w:b/>
          <w:bCs/>
        </w:rPr>
        <w:t xml:space="preserve">Definition 24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10"/>
    <w:bookmarkStart w:id="111" w:name="exm-like-terms"/>
    <w:p>
      <w:pPr>
        <w:pStyle w:val="BodyText"/>
      </w:pPr>
      <w:r>
        <w:rPr>
          <w:b/>
          <w:bCs/>
        </w:rPr>
        <w:t xml:space="preserve">Example 25 (Like and unlike terms)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7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  <w:r>
        <w:t xml:space="preserve"> </w:t>
      </w:r>
      <m:oMath>
        <m:r>
          <m:t>3</m:t>
        </m:r>
        <m:r>
          <m:t>a</m:t>
        </m:r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)</m:t>
        </m:r>
        <m:r>
          <m:t>a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27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11"/>
    <w:bookmarkStart w:id="112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12"/>
    <w:bookmarkStart w:id="113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7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49</m:t>
        </m:r>
      </m:oMath>
      <w:r>
        <w:t xml:space="preserve">, while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=</m:t>
        </m:r>
        <m:r>
          <m:t>25</m:t>
        </m:r>
      </m:oMath>
      <w:r>
        <w:t xml:space="preserve">.</w:t>
      </w:r>
      <w:r>
        <w:t xml:space="preserve"> </w:t>
      </w: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24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13"/>
    <w:bookmarkStart w:id="114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15" w:name="rem-square-of-a-difference"/>
    <w:p>
      <w:pPr>
        <w:pStyle w:val="BodyText"/>
      </w:pPr>
      <w:r>
        <w:rPr>
          <w:i/>
          <w:iCs/>
        </w:rPr>
        <w:t xml:space="preserve">Remark 9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25</m:t>
        </m:r>
        <m:r>
          <m:rPr>
            <m:sty m:val="p"/>
          </m:rPr>
          <m:t>−</m:t>
        </m:r>
        <m:r>
          <m:t>30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15"/>
    <w:bookmarkEnd w:id="116"/>
    <w:bookmarkStart w:id="135" w:name="sec-summation"/>
    <w:p>
      <w:pPr>
        <w:pStyle w:val="Heading2"/>
      </w:pPr>
      <w:r>
        <w:t xml:space="preserve">12 Summation notation</w:t>
      </w:r>
    </w:p>
    <w:bookmarkStart w:id="117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8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8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17"/>
    <w:bookmarkStart w:id="118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9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3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3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d>
        </m:oMath>
      </m:oMathPara>
    </w:p>
    <w:bookmarkEnd w:id="118"/>
    <w:bookmarkStart w:id="119" w:name="def-summation"/>
    <w:p>
      <w:pPr>
        <w:pStyle w:val="FirstParagraph"/>
      </w:pPr>
      <w:r>
        <w:rPr>
          <w:b/>
          <w:bCs/>
        </w:rPr>
        <w:t xml:space="preserve">Definition 25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119"/>
    <w:bookmarkStart w:id="120" w:name="rem-summation-index"/>
    <w:p>
      <w:pPr>
        <w:pStyle w:val="BodyText"/>
      </w:pPr>
      <w:r>
        <w:rPr>
          <w:i/>
          <w:iCs/>
        </w:rPr>
        <w:t xml:space="preserve">Remark 10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i</m:t>
            </m:r>
          </m:e>
        </m:nary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j</m:t>
            </m:r>
          </m:e>
        </m:nary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20"/>
    <w:bookmarkStart w:id="121" w:name="def-empty-sum"/>
    <w:p>
      <w:pPr>
        <w:pStyle w:val="BodyText"/>
      </w:pPr>
      <w:r>
        <w:rPr>
          <w:b/>
          <w:bCs/>
        </w:rPr>
        <w:t xml:space="preserve">Definition 26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1"/>
    <w:bookmarkStart w:id="122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3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3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</m:sSub>
              </m:e>
            </m:d>
          </m:e>
        </m:nary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22"/>
    <w:bookmarkStart w:id="123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31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23"/>
    <w:bookmarkStart w:id="124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25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</m:nary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26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2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26"/>
    <w:bookmarkStart w:id="127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3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3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27"/>
    <w:bookmarkStart w:id="130" w:name="def-sum-over-set"/>
    <w:p>
      <w:pPr>
        <w:pStyle w:val="FirstParagraph"/>
      </w:pPr>
      <w:r>
        <w:rPr>
          <w:b/>
          <w:bCs/>
        </w:rPr>
        <w:t xml:space="preserve">Definition 27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28">
        <w:r>
          <w:rPr>
            <w:rStyle w:val="Hyperlink"/>
          </w:rPr>
          <w:t xml:space="preserve">finite</w:t>
        </w:r>
      </w:hyperlink>
      <w:r>
        <w:t xml:space="preserve"> </w:t>
      </w:r>
      <w:hyperlink r:id="rId129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1" w:name="rem-sum-over-set-order"/>
    <w:p>
      <w:pPr>
        <w:pStyle w:val="BodyText"/>
      </w:pPr>
      <w:r>
        <w:rPr>
          <w:i/>
          <w:iCs/>
        </w:rPr>
        <w:t xml:space="preserve">Remark 11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.</w:t>
      </w:r>
    </w:p>
    <w:bookmarkEnd w:id="131"/>
    <w:bookmarkStart w:id="134" w:name="rem-sum-without-set"/>
    <w:p>
      <w:pPr>
        <w:pStyle w:val="BodyText"/>
      </w:pPr>
      <w:r>
        <w:rPr>
          <w:i/>
          <w:iCs/>
        </w:rPr>
        <w:t xml:space="preserve">Remark 12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2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33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34"/>
    <w:bookmarkEnd w:id="135"/>
    <w:bookmarkStart w:id="154" w:name="quotients"/>
    <w:p>
      <w:pPr>
        <w:pStyle w:val="Heading2"/>
      </w:pPr>
      <w:r>
        <w:t xml:space="preserve">13 Quotients</w:t>
      </w:r>
    </w:p>
    <w:bookmarkStart w:id="136" w:name="def-quotient"/>
    <w:p>
      <w:pPr>
        <w:pStyle w:val="FirstParagraph"/>
      </w:pPr>
      <w:r>
        <w:rPr>
          <w:b/>
          <w:bCs/>
        </w:rPr>
        <w:t xml:space="preserve">Definition 28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36"/>
    <w:bookmarkStart w:id="137" w:name="def-fraction"/>
    <w:p>
      <w:pPr>
        <w:pStyle w:val="FirstParagraph"/>
      </w:pPr>
      <w:r>
        <w:rPr>
          <w:b/>
          <w:bCs/>
        </w:rPr>
        <w:t xml:space="preserve">Definition 29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28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37"/>
    <w:bookmarkStart w:id="138" w:name="exm-quotient"/>
    <w:p>
      <w:pPr>
        <w:pStyle w:val="BodyText"/>
      </w:pPr>
      <w:r>
        <w:rPr>
          <w:b/>
          <w:bCs/>
        </w:rPr>
        <w:t xml:space="preserve">Example 26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requires a nonzero denominator.</w:t>
      </w:r>
    </w:p>
    <w:bookmarkEnd w:id="138"/>
    <w:bookmarkStart w:id="139" w:name="def-person-years"/>
    <w:p>
      <w:pPr>
        <w:pStyle w:val="BodyText"/>
      </w:pPr>
      <w:r>
        <w:rPr>
          <w:b/>
          <w:bCs/>
        </w:rPr>
        <w:t xml:space="preserve">Definition 30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39"/>
    <w:bookmarkStart w:id="140" w:name="exm-person-years"/>
    <w:p>
      <w:pPr>
        <w:pStyle w:val="BodyText"/>
      </w:pPr>
      <w:r>
        <w:rPr>
          <w:b/>
          <w:bCs/>
        </w:rPr>
        <w:t xml:space="preserve">Example 27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40"/>
    <w:bookmarkStart w:id="141" w:name="def-rate"/>
    <w:p>
      <w:pPr>
        <w:pStyle w:val="BodyText"/>
      </w:pPr>
      <w:r>
        <w:rPr>
          <w:b/>
          <w:bCs/>
        </w:rPr>
        <w:t xml:space="preserve">Definition 31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41"/>
    <w:p>
      <w:pPr>
        <w:pStyle w:val="BodyText"/>
      </w:pPr>
      <w:r>
        <w:t xml:space="preserve">cf. </w:t>
      </w:r>
      <w:hyperlink r:id="rId142">
        <w:r>
          <w:rPr>
            <w:rStyle w:val="Hyperlink"/>
          </w:rPr>
          <w:t xml:space="preserve">https://en.wikipedia.org/wiki/Rate_(mathematics)</w:t>
        </w:r>
      </w:hyperlink>
    </w:p>
    <w:bookmarkStart w:id="144" w:name="def-ratio"/>
    <w:p>
      <w:pPr>
        <w:pStyle w:val="BodyText"/>
      </w:pPr>
      <w:r>
        <w:rPr>
          <w:b/>
          <w:bCs/>
        </w:rPr>
        <w:t xml:space="preserve">Definition 32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43">
        <w:r>
          <w:rPr>
            <w:rStyle w:val="Hyperlink"/>
          </w:rPr>
          <w:t xml:space="preserve">https://en.wikipedia.org/wiki/Ratio</w:t>
        </w:r>
      </w:hyperlink>
    </w:p>
    <w:bookmarkEnd w:id="144"/>
    <w:bookmarkStart w:id="145" w:name="exm-ratio"/>
    <w:p>
      <w:pPr>
        <w:pStyle w:val="BodyText"/>
      </w:pPr>
      <w:r>
        <w:rPr>
          <w:b/>
          <w:bCs/>
        </w:rPr>
        <w:t xml:space="preserve">Example 28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4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4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45"/>
    <w:bookmarkStart w:id="148" w:name="def-proportion"/>
    <w:p>
      <w:pPr>
        <w:pStyle w:val="FirstParagraph"/>
      </w:pPr>
      <w:r>
        <w:rPr>
          <w:b/>
          <w:bCs/>
        </w:rPr>
        <w:t xml:space="preserve">Definition 33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48"/>
    <w:bookmarkStart w:id="149" w:name="exm-proportion"/>
    <w:p>
      <w:pPr>
        <w:pStyle w:val="BodyText"/>
      </w:pPr>
      <w:r>
        <w:rPr>
          <w:b/>
          <w:bCs/>
        </w:rPr>
        <w:t xml:space="preserve">Example 29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5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5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49"/>
    <w:bookmarkStart w:id="151" w:name="def-proportional"/>
    <w:p>
      <w:pPr>
        <w:pStyle w:val="FirstParagraph"/>
      </w:pPr>
      <w:r>
        <w:rPr>
          <w:b/>
          <w:bCs/>
        </w:rPr>
        <w:t xml:space="preserve">Definition 34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50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51"/>
    <w:bookmarkStart w:id="152" w:name="exm-proportional"/>
    <w:p>
      <w:pPr>
        <w:pStyle w:val="BodyText"/>
      </w:pPr>
      <w:r>
        <w:rPr>
          <w:b/>
          <w:bCs/>
        </w:rPr>
        <w:t xml:space="preserve">Example 30 (Proportional and non-proportional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6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3</m:t>
        </m:r>
      </m:oMath>
      <w:r>
        <w:t xml:space="preserve">, 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x</m:t>
            </m:r>
          </m:num>
          <m:den>
            <m:r>
              <m:t>x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52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54"/>
    <w:bookmarkStart w:id="169" w:name="sec-polynomials"/>
    <w:p>
      <w:pPr>
        <w:pStyle w:val="Heading2"/>
      </w:pPr>
      <w:r>
        <w:t xml:space="preserve">14 Polynomials</w:t>
      </w:r>
    </w:p>
    <w:bookmarkStart w:id="155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55"/>
    <w:bookmarkStart w:id="156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56"/>
    <w:bookmarkStart w:id="157" w:name="def-constant-function"/>
    <w:p>
      <w:pPr>
        <w:pStyle w:val="FirstParagraph"/>
      </w:pPr>
      <w:r>
        <w:rPr>
          <w:b/>
          <w:bCs/>
        </w:rPr>
        <w:t xml:space="preserve">Definition 35 (Constant function)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57"/>
    <w:bookmarkStart w:id="158" w:name="exm-constant-function"/>
    <w:p>
      <w:pPr>
        <w:pStyle w:val="BodyText"/>
      </w:pPr>
      <w:r>
        <w:rPr>
          <w:b/>
          <w:bCs/>
        </w:rPr>
        <w:t xml:space="preserve">Example 31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8"/>
    <w:bookmarkStart w:id="159" w:name="def-polynomial"/>
    <w:p>
      <w:pPr>
        <w:pStyle w:val="FirstParagraph"/>
      </w:pPr>
      <w:r>
        <w:rPr>
          <w:b/>
          <w:bCs/>
        </w:rPr>
        <w:t xml:space="preserve">Definition 36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9"/>
    <w:bookmarkStart w:id="160" w:name="rem-polynomial-nonzero"/>
    <w:p>
      <w:pPr>
        <w:pStyle w:val="BodyText"/>
      </w:pPr>
      <w:r>
        <w:rPr>
          <w:i/>
          <w:iCs/>
        </w:rPr>
        <w:t xml:space="preserve">Remark 13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0"/>
    <w:bookmarkStart w:id="161" w:name="def-polynomial-degree"/>
    <w:p>
      <w:pPr>
        <w:pStyle w:val="BodyText"/>
      </w:pPr>
      <w:r>
        <w:rPr>
          <w:b/>
          <w:bCs/>
        </w:rPr>
        <w:t xml:space="preserve">Definition 37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1"/>
    <w:bookmarkStart w:id="162" w:name="exm-polynomial-degree"/>
    <w:p>
      <w:pPr>
        <w:pStyle w:val="BodyText"/>
      </w:pPr>
      <w:r>
        <w:rPr>
          <w:b/>
          <w:bCs/>
        </w:rPr>
        <w:t xml:space="preserve">Example 32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62"/>
    <w:bookmarkStart w:id="163" w:name="def-polynomial-leading-coefficient"/>
    <w:p>
      <w:pPr>
        <w:pStyle w:val="FirstParagraph"/>
      </w:pPr>
      <w:r>
        <w:rPr>
          <w:b/>
          <w:bCs/>
        </w:rPr>
        <w:t xml:space="preserve">Definition 38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3"/>
    <w:bookmarkStart w:id="164" w:name="exm-leading-coefficient"/>
    <w:p>
      <w:pPr>
        <w:pStyle w:val="BodyText"/>
      </w:pPr>
      <w:r>
        <w:rPr>
          <w:b/>
          <w:bCs/>
        </w:rPr>
        <w:t xml:space="preserve">Example 33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64"/>
    <w:bookmarkStart w:id="165" w:name="def-quadratic-cubic"/>
    <w:p>
      <w:pPr>
        <w:pStyle w:val="FirstParagraph"/>
      </w:pPr>
      <w:r>
        <w:rPr>
          <w:b/>
          <w:bCs/>
        </w:rPr>
        <w:t xml:space="preserve">Definition 39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65"/>
    <w:bookmarkStart w:id="166" w:name="exm-quadratic-cubic"/>
    <w:p>
      <w:pPr>
        <w:pStyle w:val="BodyText"/>
      </w:pPr>
      <w:r>
        <w:rPr>
          <w:b/>
          <w:bCs/>
        </w:rPr>
        <w:t xml:space="preserve">Example 34 (Quadratic and cubic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pStyle w:val="Compact"/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66"/>
    <w:bookmarkStart w:id="167" w:name="def-parabola"/>
    <w:p>
      <w:pPr>
        <w:pStyle w:val="FirstParagraph"/>
      </w:pPr>
      <w:r>
        <w:rPr>
          <w:b/>
          <w:bCs/>
        </w:rPr>
        <w:t xml:space="preserve">Definition 40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39</w:t>
        </w:r>
      </w:hyperlink>
      <w:r>
        <w:t xml:space="preserve">).</w:t>
      </w:r>
    </w:p>
    <w:bookmarkEnd w:id="167"/>
    <w:bookmarkStart w:id="168" w:name="exm-parabola"/>
    <w:p>
      <w:pPr>
        <w:pStyle w:val="BodyText"/>
      </w:pPr>
      <w:r>
        <w:rPr>
          <w:b/>
          <w:bCs/>
        </w:rPr>
        <w:t xml:space="preserve">Example 35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68"/>
    <w:bookmarkEnd w:id="169"/>
    <w:bookmarkStart w:id="177" w:name="sec-affine-linear-functions"/>
    <w:p>
      <w:pPr>
        <w:pStyle w:val="Heading2"/>
      </w:pPr>
      <w:r>
        <w:t xml:space="preserve">15 Affine and linear functions of one variable</w:t>
      </w:r>
    </w:p>
    <w:bookmarkStart w:id="170" w:name="def-affine-function"/>
    <w:p>
      <w:pPr>
        <w:pStyle w:val="FirstParagraph"/>
      </w:pPr>
      <w:r>
        <w:rPr>
          <w:b/>
          <w:bCs/>
        </w:rPr>
        <w:t xml:space="preserve">Definition 41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170"/>
    <w:bookmarkStart w:id="171" w:name="def-linear-function"/>
    <w:p>
      <w:pPr>
        <w:pStyle w:val="BodyText"/>
      </w:pPr>
      <w:r>
        <w:rPr>
          <w:b/>
          <w:bCs/>
        </w:rPr>
        <w:t xml:space="preserve">Definition 42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41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71"/>
    <w:bookmarkStart w:id="172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41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Start w:id="173" w:name="exm-affine-function"/>
    <w:p>
      <w:pPr>
        <w:pStyle w:val="BodyText"/>
      </w:pPr>
      <w:r>
        <w:rPr>
          <w:b/>
          <w:bCs/>
        </w:rPr>
        <w:t xml:space="preserve">Example 36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73"/>
    <w:bookmarkStart w:id="176" w:name="rem-linear-function-terminology"/>
    <w:p>
      <w:pPr>
        <w:pStyle w:val="BodyText"/>
      </w:pPr>
      <w:r>
        <w:rPr>
          <w:i/>
          <w:iCs/>
        </w:rPr>
        <w:t xml:space="preserve">Remark 14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174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5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176"/>
    <w:bookmarkEnd w:id="177"/>
    <w:bookmarkStart w:id="181" w:name="sec-sequence-limits"/>
    <w:p>
      <w:pPr>
        <w:pStyle w:val="Heading2"/>
      </w:pPr>
      <w:r>
        <w:t xml:space="preserve">16 Limits of sequences</w:t>
      </w:r>
    </w:p>
    <w:bookmarkStart w:id="179" w:name="def-sequence-limit"/>
    <w:p>
      <w:pPr>
        <w:pStyle w:val="FirstParagraph"/>
      </w:pPr>
      <w:r>
        <w:rPr>
          <w:b/>
          <w:bCs/>
        </w:rPr>
        <w:t xml:space="preserve">Definition 43 (Limit of a sequence)</w:t>
      </w:r>
      <w:r>
        <w:t xml:space="preserve"> </w:t>
      </w:r>
      <w:r>
        <w:t xml:space="preserve">A</w:t>
      </w:r>
      <w:r>
        <w:t xml:space="preserve"> </w:t>
      </w:r>
      <w:hyperlink r:id="rId178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  <w:r>
        <w:t xml:space="preserve"> </w:t>
      </w:r>
      <w:r>
        <w:t xml:space="preserve">A sequence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79"/>
    <w:bookmarkStart w:id="180" w:name="exm-sequence-limit"/>
    <w:p>
      <w:pPr>
        <w:pStyle w:val="BodyText"/>
      </w:pPr>
      <w:r>
        <w:rPr>
          <w:b/>
          <w:bCs/>
        </w:rPr>
        <w:t xml:space="preserve">Example 37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44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180"/>
    <w:bookmarkEnd w:id="181"/>
    <w:bookmarkStart w:id="224" w:name="exponentials-and-logarithms"/>
    <w:p>
      <w:pPr>
        <w:pStyle w:val="Heading2"/>
      </w:pPr>
      <w:r>
        <w:t xml:space="preserve">17 Exponentials and Logarithms</w:t>
      </w:r>
    </w:p>
    <w:bookmarkStart w:id="182" w:name="def-exponential-function"/>
    <w:p>
      <w:pPr>
        <w:pStyle w:val="FirstParagraph"/>
      </w:pPr>
      <w:r>
        <w:rPr>
          <w:b/>
          <w:bCs/>
        </w:rPr>
        <w:t xml:space="preserve">Definition 44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178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182"/>
    <w:bookmarkStart w:id="183" w:name="exm-exponential-function"/>
    <w:p>
      <w:pPr>
        <w:pStyle w:val="BodyText"/>
      </w:pPr>
      <w:r>
        <w:rPr>
          <w:b/>
          <w:bCs/>
        </w:rPr>
        <w:t xml:space="preserve">Example 38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3"/>
    <w:bookmarkStart w:id="184" w:name="def-euler-number"/>
    <w:p>
      <w:pPr>
        <w:pStyle w:val="BodyText"/>
      </w:pPr>
      <w:r>
        <w:rPr>
          <w:b/>
          <w:bCs/>
        </w:rPr>
        <w:t xml:space="preserve">Definition 45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184"/>
    <w:bookmarkStart w:id="187" w:name="exm-euler-number"/>
    <w:p>
      <w:pPr>
        <w:pStyle w:val="FirstParagraph"/>
      </w:pPr>
      <w:r>
        <w:rPr>
          <w:b/>
          <w:bCs/>
        </w:rPr>
        <w:t xml:space="preserve">Example 39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185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186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187"/>
    <w:bookmarkStart w:id="189" w:name="def-natural-log"/>
    <w:p>
      <w:pPr>
        <w:pStyle w:val="BodyText"/>
      </w:pPr>
      <w:r>
        <w:rPr>
          <w:b/>
          <w:bCs/>
        </w:rPr>
        <w:t xml:space="preserve">Definition 46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88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44</w:t>
        </w:r>
      </w:hyperlink>
      <w:r>
        <w:t xml:space="preserve">).</w:t>
      </w:r>
    </w:p>
    <w:bookmarkEnd w:id="189"/>
    <w:bookmarkStart w:id="190" w:name="rem-log-notation"/>
    <w:p>
      <w:pPr>
        <w:pStyle w:val="BodyText"/>
      </w:pPr>
      <w:r>
        <w:rPr>
          <w:i/>
          <w:iCs/>
        </w:rPr>
        <w:t xml:space="preserve">Remark 15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190"/>
    <w:bookmarkStart w:id="191" w:name="exm-natural-log"/>
    <w:p>
      <w:pPr>
        <w:pStyle w:val="BodyText"/>
      </w:pPr>
      <w:r>
        <w:rPr>
          <w:b/>
          <w:bCs/>
        </w:rPr>
        <w:t xml:space="preserve">Example 40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38</w:t>
        </w:r>
      </w:hyperlink>
      <w:r>
        <w:t xml:space="preserve">).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191"/>
    <w:bookmarkStart w:id="192" w:name="def-real-power"/>
    <w:p>
      <w:pPr>
        <w:pStyle w:val="FirstParagraph"/>
      </w:pPr>
      <w:r>
        <w:rPr>
          <w:b/>
          <w:bCs/>
        </w:rPr>
        <w:t xml:space="preserve">Definition 47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bookmarkEnd w:id="192"/>
    <w:bookmarkStart w:id="193" w:name="exm-real-power"/>
    <w:p>
      <w:pPr>
        <w:pStyle w:val="BodyText"/>
      </w:pPr>
      <w:r>
        <w:rPr>
          <w:b/>
          <w:bCs/>
        </w:rPr>
        <w:t xml:space="preserve">Example 41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6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numPr>
          <w:ilvl w:val="0"/>
          <w:numId w:val="1046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46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47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193"/>
    <w:bookmarkStart w:id="194" w:name="def-power-nonpositive-base"/>
    <w:p>
      <w:pPr>
        <w:pStyle w:val="FirstParagraph"/>
      </w:pPr>
      <w:r>
        <w:rPr>
          <w:b/>
          <w:bCs/>
        </w:rPr>
        <w:t xml:space="preserve">Definition 48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47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7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Compact"/>
        <w:numPr>
          <w:ilvl w:val="0"/>
          <w:numId w:val="1047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194"/>
    <w:bookmarkStart w:id="195" w:name="exm-power-nonpositive-base"/>
    <w:p>
      <w:pPr>
        <w:pStyle w:val="FirstParagraph"/>
      </w:pPr>
      <w:r>
        <w:rPr>
          <w:b/>
          <w:bCs/>
        </w:rPr>
        <w:t xml:space="preserve">Example 42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48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8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195"/>
    <w:bookmarkStart w:id="196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9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9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196"/>
    <w:bookmarkStart w:id="197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197"/>
    <w:bookmarkStart w:id="198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1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199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199"/>
    <w:bookmarkStart w:id="200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0"/>
    <w:bookmarkStart w:id="201" w:name="exm-exp-sum"/>
    <w:p>
      <w:pPr>
        <w:pStyle w:val="FirstParagraph"/>
      </w:pPr>
      <w:r>
        <w:rPr>
          <w:b/>
          <w:bCs/>
        </w:rPr>
        <w:t xml:space="preserve">Example 43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01"/>
    <w:bookmarkStart w:id="202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02"/>
    <w:bookmarkStart w:id="203" w:name="exm-exp-difference"/>
    <w:p>
      <w:pPr>
        <w:pStyle w:val="FirstParagraph"/>
      </w:pPr>
      <w:r>
        <w:rPr>
          <w:b/>
          <w:bCs/>
        </w:rPr>
        <w:t xml:space="preserve">Example 44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03"/>
    <w:bookmarkStart w:id="204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04"/>
    <w:bookmarkStart w:id="205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05"/>
    <w:bookmarkStart w:id="206" w:name="exm-power-sum"/>
    <w:p>
      <w:pPr>
        <w:pStyle w:val="FirstParagraph"/>
      </w:pPr>
      <w:r>
        <w:rPr>
          <w:b/>
          <w:bCs/>
        </w:rPr>
        <w:t xml:space="preserve">Example 45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p>
          <m:e>
            <m:r>
              <m:t>2</m:t>
            </m:r>
          </m:e>
          <m:sup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7</m:t>
            </m:r>
          </m:sup>
        </m:sSup>
        <m:r>
          <m:rPr>
            <m:sty m:val="p"/>
          </m:rPr>
          <m:t>=</m:t>
        </m:r>
        <m:r>
          <m:t>128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8</m:t>
        </m:r>
        <m:r>
          <m:rPr>
            <m:sty m:val="p"/>
          </m:rPr>
          <m:t>⋅</m:t>
        </m:r>
        <m:r>
          <m:t>16</m:t>
        </m:r>
        <m:r>
          <m:rPr>
            <m:sty m:val="p"/>
          </m:rPr>
          <m:t>=</m:t>
        </m:r>
        <m:r>
          <m:t>128</m:t>
        </m:r>
      </m:oMath>
      <w:r>
        <w:t xml:space="preserve">.</w:t>
      </w:r>
    </w:p>
    <w:bookmarkEnd w:id="206"/>
    <w:bookmarkStart w:id="207" w:name="thm-power-product"/>
    <w:p>
      <w:pPr>
        <w:pStyle w:val="BodyText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07"/>
    <w:bookmarkStart w:id="208" w:name="exm-power-product"/>
    <w:p>
      <w:pPr>
        <w:pStyle w:val="BodyText"/>
      </w:pPr>
      <w:r>
        <w:rPr>
          <w:b/>
          <w:bCs/>
        </w:rPr>
        <w:t xml:space="preserve">Example 46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6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36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rPr>
            <m:sty m:val="p"/>
          </m:rPr>
          <m:t>⋅</m:t>
        </m:r>
        <m:r>
          <m:t>9</m:t>
        </m:r>
        <m:r>
          <m:rPr>
            <m:sty m:val="p"/>
          </m:rPr>
          <m:t>=</m:t>
        </m:r>
        <m:r>
          <m:t>36</m:t>
        </m:r>
      </m:oMath>
      <w:r>
        <w:t xml:space="preserve">.</w:t>
      </w:r>
    </w:p>
    <w:bookmarkEnd w:id="208"/>
    <w:bookmarkStart w:id="209" w:name="thm-double-exp"/>
    <w:p>
      <w:pPr>
        <w:pStyle w:val="BodyText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09"/>
    <w:bookmarkStart w:id="210" w:name="exm-double-exp-negative-base"/>
    <w:p>
      <w:pPr>
        <w:pStyle w:val="FirstParagraph"/>
      </w:pPr>
      <w:r>
        <w:rPr>
          <w:b/>
          <w:bCs/>
        </w:rPr>
        <w:t xml:space="preserve">Example 47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10"/>
    <w:bookmarkStart w:id="211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11"/>
    <w:bookmarkStart w:id="213" w:name="rem-tarski-identities"/>
    <w:p>
      <w:pPr>
        <w:pStyle w:val="FirstParagraph"/>
      </w:pPr>
      <w:r>
        <w:rPr>
          <w:i/>
          <w:iCs/>
        </w:rPr>
        <w:t xml:space="preserve">Remark 16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12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50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50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50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13"/>
    <w:bookmarkStart w:id="214" w:name="rem-tarski-incomplete"/>
    <w:p>
      <w:pPr>
        <w:pStyle w:val="FirstParagraph"/>
      </w:pPr>
      <w:r>
        <w:rPr>
          <w:i/>
          <w:iCs/>
        </w:rPr>
        <w:t xml:space="preserve">Remark 17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14"/>
    <w:bookmarkStart w:id="215" w:name="def-contour-line"/>
    <w:p>
      <w:pPr>
        <w:pStyle w:val="BodyText"/>
      </w:pPr>
      <w:r>
        <w:rPr>
          <w:b/>
          <w:bCs/>
        </w:rPr>
        <w:t xml:space="preserve">Definition 49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it 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15"/>
    <w:bookmarkStart w:id="216" w:name="exm-contour-line"/>
    <w:p>
      <w:pPr>
        <w:pStyle w:val="BodyText"/>
      </w:pPr>
      <w:r>
        <w:rPr>
          <w:b/>
          <w:bCs/>
        </w:rPr>
        <w:t xml:space="preserve">Example 48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16"/>
    <w:bookmarkStart w:id="217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17"/>
    <w:bookmarkStart w:id="218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48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pStyle w:val="Compact"/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.</w:t>
      </w:r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2</m:t>
            </m:r>
            <m:r>
              <m:rPr>
                <m:sty m:val="p"/>
              </m:rPr>
              <m:t>/</m:t>
            </m:r>
            <m:r>
              <m:t>3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1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1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0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20"/>
        </w:tc>
      </w:tr>
    </w:tbl>
    <w:bookmarkStart w:id="221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21"/>
    <w:bookmarkStart w:id="223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2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48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pStyle w:val="Compact"/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0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1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0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23"/>
    <w:bookmarkEnd w:id="224"/>
    <w:bookmarkStart w:id="238" w:name="sec-complex-numbers"/>
    <w:p>
      <w:pPr>
        <w:pStyle w:val="Heading2"/>
      </w:pPr>
      <w:r>
        <w:t xml:space="preserve">18 Complex numbers</w:t>
      </w:r>
    </w:p>
    <w:bookmarkStart w:id="225" w:name="def-imaginary-unit"/>
    <w:p>
      <w:pPr>
        <w:pStyle w:val="FirstParagraph"/>
      </w:pPr>
      <w:r>
        <w:rPr>
          <w:b/>
          <w:bCs/>
        </w:rPr>
        <w:t xml:space="preserve">Definition 50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also squares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i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;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roots, chosen once and for all.</w:t>
      </w:r>
    </w:p>
    <w:bookmarkEnd w:id="225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26" w:name="exm-imaginary-unit-powers"/>
    <w:p>
      <w:pPr>
        <w:pStyle w:val="BodyText"/>
      </w:pPr>
      <w:r>
        <w:rPr>
          <w:b/>
          <w:bCs/>
        </w:rPr>
        <w:t xml:space="preserve">Example 49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26"/>
    <w:bookmarkStart w:id="227" w:name="exm-no-real-imaginary-unit"/>
    <w:p>
      <w:pPr>
        <w:pStyle w:val="BodyText"/>
      </w:pPr>
      <w:r>
        <w:rPr>
          <w:b/>
          <w:bCs/>
        </w:rPr>
        <w:t xml:space="preserve">Example 50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introduces a new number to solve it.</w:t>
      </w:r>
    </w:p>
    <w:bookmarkEnd w:id="227"/>
    <w:bookmarkStart w:id="228" w:name="def-complex-number"/>
    <w:p>
      <w:pPr>
        <w:pStyle w:val="BodyText"/>
      </w:pPr>
      <w:r>
        <w:rPr>
          <w:b/>
          <w:bCs/>
        </w:rPr>
        <w:t xml:space="preserve">Definition 51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).</w:t>
      </w:r>
    </w:p>
    <w:p>
      <w:pPr>
        <w:pStyle w:val="Compact"/>
        <w:numPr>
          <w:ilvl w:val="0"/>
          <w:numId w:val="105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  <w:r>
        <w:t xml:space="preserve"> </w:t>
      </w:r>
      <w:r>
        <w:t xml:space="preserve">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28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29" w:name="exm-complex-number"/>
    <w:p>
      <w:pPr>
        <w:pStyle w:val="BodyText"/>
      </w:pPr>
      <w:r>
        <w:rPr>
          <w:b/>
          <w:bCs/>
        </w:rPr>
        <w:t xml:space="preserve">Example 51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9"/>
    <w:bookmarkStart w:id="230" w:name="thm-complex-arithmetic"/>
    <w:p>
      <w:pPr>
        <w:pStyle w:val="BodyText"/>
      </w:pPr>
      <w:r>
        <w:rPr>
          <w:b/>
          <w:bCs/>
        </w:rPr>
        <w:t xml:space="preserve">Theorem 30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1" w:name="exm-complex-arithmetic"/>
    <w:p>
      <w:pPr>
        <w:pStyle w:val="BodyText"/>
      </w:pPr>
      <w:r>
        <w:rPr>
          <w:b/>
          <w:bCs/>
        </w:rPr>
        <w:t xml:space="preserve">Example 52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30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−</m:t>
        </m:r>
        <m:r>
          <m:t>b</m:t>
        </m:r>
        <m:r>
          <m:t>d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+</m:t>
        </m:r>
        <m:r>
          <m:t>b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31"/>
    <w:bookmarkStart w:id="232" w:name="def-complex-conjugate"/>
    <w:p>
      <w:pPr>
        <w:pStyle w:val="BodyText"/>
      </w:pPr>
      <w:r>
        <w:rPr>
          <w:b/>
          <w:bCs/>
        </w:rPr>
        <w:t xml:space="preserve">Definition 52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32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33" w:name="exm-complex-conjugate"/>
    <w:p>
      <w:pPr>
        <w:pStyle w:val="BodyText"/>
      </w:pPr>
      <w:r>
        <w:rPr>
          <w:b/>
          <w:bCs/>
        </w:rPr>
        <w:t xml:space="preserve">Example 53 (Complex conjugates)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7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bar>
          <m:barPr>
            <m:pos m:val="top"/>
          </m:barPr>
          <m:e>
            <m:r>
              <m:rPr>
                <m:sty m:val="p"/>
              </m:rPr>
              <m:t>−</m:t>
            </m:r>
            <m:r>
              <m:t>2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bar>
          <m:barPr>
            <m:pos m:val="top"/>
          </m:barPr>
          <m:e>
            <m:r>
              <m:t>0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0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t>i</m:t>
        </m:r>
        <m:r>
          <m:rPr>
            <m:sty m:val="p"/>
          </m:rPr>
          <m:t>=</m:t>
        </m:r>
        <m:r>
          <m:t>2</m:t>
        </m:r>
        <m:r>
          <m:t> </m:t>
        </m:r>
        <m:r>
          <m:t>i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bar>
          <m:barPr>
            <m:pos m:val="top"/>
          </m:barPr>
          <m:e>
            <m:r>
              <m:t>5</m:t>
            </m:r>
          </m:e>
        </m:bar>
        <m:r>
          <m:rPr>
            <m:sty m:val="p"/>
          </m:rPr>
          <m:t>=</m:t>
        </m:r>
        <m:bar>
          <m:barPr>
            <m:pos m:val="top"/>
          </m:barPr>
          <m:e>
            <m:r>
              <m:t>5</m:t>
            </m:r>
            <m:r>
              <m:rPr>
                <m:sty m:val="p"/>
              </m:rPr>
              <m:t>+</m:t>
            </m:r>
            <m:r>
              <m:t>0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33"/>
    <w:bookmarkStart w:id="234" w:name="def-complex-modulus"/>
    <w:p>
      <w:pPr>
        <w:pStyle w:val="FirstParagraph"/>
      </w:pPr>
      <w:r>
        <w:rPr>
          <w:b/>
          <w:bCs/>
        </w:rPr>
        <w:t xml:space="preserve">Definition 53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3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35" w:name="exm-complex-modulus"/>
    <w:p>
      <w:pPr>
        <w:pStyle w:val="BodyText"/>
      </w:pPr>
      <w:r>
        <w:rPr>
          <w:b/>
          <w:bCs/>
        </w:rPr>
        <w:t xml:space="preserve">Example 54 (Absolute values of complex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4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t> </m:t>
            </m:r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0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0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,</w:t>
      </w:r>
      <w:r>
        <w:t xml:space="preserve"> </w:t>
      </w: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35"/>
    <w:bookmarkStart w:id="236" w:name="thm-conj-product"/>
    <w:p>
      <w:pPr>
        <w:pStyle w:val="FirstParagraph"/>
      </w:pPr>
      <w:r>
        <w:rPr>
          <w:b/>
          <w:bCs/>
        </w:rPr>
        <w:t xml:space="preserve">Theorem 31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37" w:name="exm-conj-product"/>
    <w:p>
      <w:pPr>
        <w:pStyle w:val="BodyText"/>
      </w:pPr>
      <w:r>
        <w:rPr>
          <w:b/>
          <w:bCs/>
        </w:rPr>
        <w:t xml:space="preserve">Example 55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54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31</w:t>
        </w:r>
      </w:hyperlink>
      <w:r>
        <w:t xml:space="preserve"> </w:t>
      </w:r>
      <w:r>
        <w:t xml:space="preserve">says.</w:t>
      </w:r>
    </w:p>
    <w:bookmarkEnd w:id="237"/>
    <w:bookmarkEnd w:id="238"/>
    <w:bookmarkStart w:id="239" w:name="sec-further-reading"/>
    <w:p>
      <w:pPr>
        <w:pStyle w:val="Heading2"/>
      </w:pPr>
      <w:r>
        <w:t xml:space="preserve">19 Further reading</w:t>
      </w:r>
    </w:p>
    <w:p>
      <w:pPr>
        <w:pStyle w:val="Compact"/>
        <w:numPr>
          <w:ilvl w:val="0"/>
          <w:numId w:val="1059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and logarithms,</w:t>
      </w:r>
      <w:r>
        <w:t xml:space="preserve"> </w:t>
      </w:r>
      <w:r>
        <w:t xml:space="preserve">which overlap with the algebra on this page.</w:t>
      </w:r>
    </w:p>
    <w:p>
      <w:pPr>
        <w:pStyle w:val="Compact"/>
        <w:numPr>
          <w:ilvl w:val="0"/>
          <w:numId w:val="1059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39"/>
    <w:bookmarkStart w:id="246" w:name="references"/>
    <w:p>
      <w:pPr>
        <w:pStyle w:val="Heading2"/>
      </w:pPr>
      <w:r>
        <w:t xml:space="preserve">References</w:t>
      </w:r>
    </w:p>
    <w:bookmarkStart w:id="245" w:name="refs"/>
    <w:bookmarkStart w:id="241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40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41"/>
    <w:bookmarkStart w:id="243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42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43"/>
    <w:bookmarkStart w:id="24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44"/>
    <w:bookmarkEnd w:id="245"/>
    <w:bookmarkEnd w:id="2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2" Target="https://doi.org/10.1007/978-3-031-41026-0" TargetMode="External" /><Relationship Type="http://schemas.openxmlformats.org/officeDocument/2006/relationships/hyperlink" Id="rId186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46" Target="https://en.wikipedia.org/wiki/Population_proportion" TargetMode="External" /><Relationship Type="http://schemas.openxmlformats.org/officeDocument/2006/relationships/hyperlink" Id="rId153" Target="https://en.wikipedia.org/wiki/Population_proportion#Mathematical_definition" TargetMode="External" /><Relationship Type="http://schemas.openxmlformats.org/officeDocument/2006/relationships/hyperlink" Id="rId147" Target="https://en.wikipedia.org/wiki/Proportion_(mathematics)" TargetMode="External" /><Relationship Type="http://schemas.openxmlformats.org/officeDocument/2006/relationships/hyperlink" Id="rId150" Target="https://en.wikipedia.org/wiki/Proportionality_(mathematics)" TargetMode="External" /><Relationship Type="http://schemas.openxmlformats.org/officeDocument/2006/relationships/hyperlink" Id="rId142" Target="https://en.wikipedia.org/wiki/Rate_(mathematics)" TargetMode="External" /><Relationship Type="http://schemas.openxmlformats.org/officeDocument/2006/relationships/hyperlink" Id="rId143" Target="https://en.wikipedia.org/wiki/Ratio" TargetMode="External" /><Relationship Type="http://schemas.openxmlformats.org/officeDocument/2006/relationships/hyperlink" Id="rId212" Target="https://en.wikipedia.org/wiki/Tarski%27s_high_school_algebra_problem" TargetMode="External" /><Relationship Type="http://schemas.openxmlformats.org/officeDocument/2006/relationships/hyperlink" Id="rId240" Target="https://openstax.org/books/algebra-and-trigonometry-2e/pages/preface" TargetMode="External" /><Relationship Type="http://schemas.openxmlformats.org/officeDocument/2006/relationships/hyperlink" Id="rId54" Target="linear-algebra.qmd#def-euclidean-norm" TargetMode="External" /><Relationship Type="http://schemas.openxmlformats.org/officeDocument/2006/relationships/hyperlink" Id="rId174" Target="linear-algebra.qmd#def-linear-map" TargetMode="External" /><Relationship Type="http://schemas.openxmlformats.org/officeDocument/2006/relationships/hyperlink" Id="rId175" Target="linear-algebra.qmd#thm-linear-map-zero" TargetMode="External" /><Relationship Type="http://schemas.openxmlformats.org/officeDocument/2006/relationships/hyperlink" Id="rId56" Target="notation.qmd#def-converse" TargetMode="External" /><Relationship Type="http://schemas.openxmlformats.org/officeDocument/2006/relationships/hyperlink" Id="rId27" Target="notation.qmd#def-integers" TargetMode="External" /><Relationship Type="http://schemas.openxmlformats.org/officeDocument/2006/relationships/hyperlink" Id="rId185" Target="notation.qmd#def-irrational-numb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32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33" Target="notation.qmd#sec-notational-shorthands" TargetMode="External" /><Relationship Type="http://schemas.openxmlformats.org/officeDocument/2006/relationships/hyperlink" Id="rId74" Target="optimization.qmd#def-strictly-convex" TargetMode="External" /><Relationship Type="http://schemas.openxmlformats.org/officeDocument/2006/relationships/hyperlink" Id="rId47" Target="sets-functions.qmd#def-empty-set" TargetMode="External" /><Relationship Type="http://schemas.openxmlformats.org/officeDocument/2006/relationships/hyperlink" Id="rId128" Target="sets-functions.qmd#def-finite-set" TargetMode="External" /><Relationship Type="http://schemas.openxmlformats.org/officeDocument/2006/relationships/hyperlink" Id="rId42" Target="sets-functions.qmd#def-function" TargetMode="External" /><Relationship Type="http://schemas.openxmlformats.org/officeDocument/2006/relationships/hyperlink" Id="rId64" Target="sets-functions.qmd#def-graph" TargetMode="External" /><Relationship Type="http://schemas.openxmlformats.org/officeDocument/2006/relationships/hyperlink" Id="rId44" Target="sets-functions.qmd#def-image" TargetMode="External" /><Relationship Type="http://schemas.openxmlformats.org/officeDocument/2006/relationships/hyperlink" Id="rId38" Target="sets-functions.qmd#def-interval" TargetMode="External" /><Relationship Type="http://schemas.openxmlformats.org/officeDocument/2006/relationships/hyperlink" Id="rId188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178" Target="sets-functions.qmd#def-sequence" TargetMode="External" /><Relationship Type="http://schemas.openxmlformats.org/officeDocument/2006/relationships/hyperlink" Id="rId129" Target="sets-function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2" Target="https://doi.org/10.1007/978-3-031-41026-0" TargetMode="External" /><Relationship Type="http://schemas.openxmlformats.org/officeDocument/2006/relationships/hyperlink" Id="rId186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46" Target="https://en.wikipedia.org/wiki/Population_proportion" TargetMode="External" /><Relationship Type="http://schemas.openxmlformats.org/officeDocument/2006/relationships/hyperlink" Id="rId153" Target="https://en.wikipedia.org/wiki/Population_proportion#Mathematical_definition" TargetMode="External" /><Relationship Type="http://schemas.openxmlformats.org/officeDocument/2006/relationships/hyperlink" Id="rId147" Target="https://en.wikipedia.org/wiki/Proportion_(mathematics)" TargetMode="External" /><Relationship Type="http://schemas.openxmlformats.org/officeDocument/2006/relationships/hyperlink" Id="rId150" Target="https://en.wikipedia.org/wiki/Proportionality_(mathematics)" TargetMode="External" /><Relationship Type="http://schemas.openxmlformats.org/officeDocument/2006/relationships/hyperlink" Id="rId142" Target="https://en.wikipedia.org/wiki/Rate_(mathematics)" TargetMode="External" /><Relationship Type="http://schemas.openxmlformats.org/officeDocument/2006/relationships/hyperlink" Id="rId143" Target="https://en.wikipedia.org/wiki/Ratio" TargetMode="External" /><Relationship Type="http://schemas.openxmlformats.org/officeDocument/2006/relationships/hyperlink" Id="rId212" Target="https://en.wikipedia.org/wiki/Tarski%27s_high_school_algebra_problem" TargetMode="External" /><Relationship Type="http://schemas.openxmlformats.org/officeDocument/2006/relationships/hyperlink" Id="rId240" Target="https://openstax.org/books/algebra-and-trigonometry-2e/pages/preface" TargetMode="External" /><Relationship Type="http://schemas.openxmlformats.org/officeDocument/2006/relationships/hyperlink" Id="rId54" Target="linear-algebra.qmd#def-euclidean-norm" TargetMode="External" /><Relationship Type="http://schemas.openxmlformats.org/officeDocument/2006/relationships/hyperlink" Id="rId174" Target="linear-algebra.qmd#def-linear-map" TargetMode="External" /><Relationship Type="http://schemas.openxmlformats.org/officeDocument/2006/relationships/hyperlink" Id="rId175" Target="linear-algebra.qmd#thm-linear-map-zero" TargetMode="External" /><Relationship Type="http://schemas.openxmlformats.org/officeDocument/2006/relationships/hyperlink" Id="rId56" Target="notation.qmd#def-converse" TargetMode="External" /><Relationship Type="http://schemas.openxmlformats.org/officeDocument/2006/relationships/hyperlink" Id="rId27" Target="notation.qmd#def-integers" TargetMode="External" /><Relationship Type="http://schemas.openxmlformats.org/officeDocument/2006/relationships/hyperlink" Id="rId185" Target="notation.qmd#def-irrational-numb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32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33" Target="notation.qmd#sec-notational-shorthands" TargetMode="External" /><Relationship Type="http://schemas.openxmlformats.org/officeDocument/2006/relationships/hyperlink" Id="rId74" Target="optimization.qmd#def-strictly-convex" TargetMode="External" /><Relationship Type="http://schemas.openxmlformats.org/officeDocument/2006/relationships/hyperlink" Id="rId47" Target="sets-functions.qmd#def-empty-set" TargetMode="External" /><Relationship Type="http://schemas.openxmlformats.org/officeDocument/2006/relationships/hyperlink" Id="rId128" Target="sets-functions.qmd#def-finite-set" TargetMode="External" /><Relationship Type="http://schemas.openxmlformats.org/officeDocument/2006/relationships/hyperlink" Id="rId42" Target="sets-functions.qmd#def-function" TargetMode="External" /><Relationship Type="http://schemas.openxmlformats.org/officeDocument/2006/relationships/hyperlink" Id="rId64" Target="sets-functions.qmd#def-graph" TargetMode="External" /><Relationship Type="http://schemas.openxmlformats.org/officeDocument/2006/relationships/hyperlink" Id="rId44" Target="sets-functions.qmd#def-image" TargetMode="External" /><Relationship Type="http://schemas.openxmlformats.org/officeDocument/2006/relationships/hyperlink" Id="rId38" Target="sets-functions.qmd#def-interval" TargetMode="External" /><Relationship Type="http://schemas.openxmlformats.org/officeDocument/2006/relationships/hyperlink" Id="rId188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178" Target="sets-functions.qmd#def-sequence" TargetMode="External" /><Relationship Type="http://schemas.openxmlformats.org/officeDocument/2006/relationships/hyperlink" Id="rId129" Target="sets-function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2026-10-09T09:08:46Z</dcterms:created>
  <dcterms:modified xsi:type="dcterms:W3CDTF">2026-10-09T09:08:46Z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01:57:50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