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Special Matrices and Decompositions</w:t>
      </w:r>
    </w:p>
    <w:p>
      <w:pPr>
        <w:pStyle w:val="Date"/>
      </w:pPr>
      <w:r>
        <w:t xml:space="preserve">Last modified: 2026-10-15 20:42:14 (PDT)</w:t>
      </w:r>
    </w:p>
    <w:bookmarkStart w:id="54" w:name="special-matrices"/>
    <w:p>
      <w:pPr>
        <w:pStyle w:val="Heading2"/>
      </w:pPr>
      <w:r>
        <w:t xml:space="preserve">1 Special Matrices</w:t>
      </w:r>
    </w:p>
    <w:p>
      <w:pPr>
        <w:pStyle w:val="FirstParagraph"/>
      </w:pPr>
      <w:r>
        <w:t xml:space="preserve">Some special matrices appeared earlier:</w:t>
      </w:r>
    </w:p>
    <w:p>
      <w:pPr>
        <w:pStyle w:val="Compact"/>
        <w:numPr>
          <w:ilvl w:val="0"/>
          <w:numId w:val="1001"/>
        </w:numPr>
      </w:pPr>
      <w:r>
        <w:t xml:space="preserve">the zero matrix (</w:t>
      </w:r>
      <w:hyperlink r:id="rId9">
        <w:r>
          <w:rPr>
            <w:rStyle w:val="Hyperlink"/>
          </w:rPr>
          <w:t xml:space="preserve">Definition 4 in Matrices</w:t>
        </w:r>
      </w:hyperlink>
      <w:r>
        <w:t xml:space="preserve">), in the section on matrix addition</w:t>
      </w:r>
    </w:p>
    <w:p>
      <w:pPr>
        <w:pStyle w:val="Compact"/>
        <w:numPr>
          <w:ilvl w:val="0"/>
          <w:numId w:val="1001"/>
        </w:numPr>
      </w:pPr>
      <w:r>
        <w:t xml:space="preserve">square matrices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in the section on square and identity matrices</w:t>
      </w:r>
    </w:p>
    <w:p>
      <w:pPr>
        <w:pStyle w:val="Compact"/>
        <w:numPr>
          <w:ilvl w:val="0"/>
          <w:numId w:val="1001"/>
        </w:numPr>
      </w:pPr>
      <w:r>
        <w:t xml:space="preserve">the identity matrix 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), in that same section</w:t>
      </w:r>
    </w:p>
    <w:bookmarkStart w:id="12" w:name="def-matrix-order"/>
    <w:p>
      <w:pPr>
        <w:pStyle w:val="FirstParagraph"/>
      </w:pPr>
      <w:r>
        <w:rPr>
          <w:b/>
          <w:bCs/>
        </w:rPr>
        <w:t xml:space="preserve">Definition 1 (Order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a square matrix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</w:t>
      </w:r>
      <w:r>
        <w:t xml:space="preserve"> </w:t>
      </w:r>
      <w:r>
        <w:t xml:space="preserve">is its number of rows, which equals its number of columns.</w:t>
      </w:r>
    </w:p>
    <w:bookmarkEnd w:id="12"/>
    <w:bookmarkStart w:id="14" w:name="exm-matrix-order"/>
    <w:p>
      <w:pPr>
        <w:pStyle w:val="BodyText"/>
      </w:pPr>
      <w:r>
        <w:rPr>
          <w:b/>
          <w:bCs/>
        </w:rPr>
        <w:t xml:space="preserve">Example 1 (Orders of square matrices)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has order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has order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no order, since it is not square (</w:t>
      </w:r>
      <w:hyperlink r:id="rId13">
        <w:r>
          <w:rPr>
            <w:rStyle w:val="Hyperlink"/>
          </w:rPr>
          <w:t xml:space="preserve">Example 7 in Matrices</w:t>
        </w:r>
      </w:hyperlink>
      <w:r>
        <w:t xml:space="preserve">).</w:t>
      </w:r>
    </w:p>
    <w:bookmarkEnd w:id="14"/>
    <w:bookmarkStart w:id="15" w:name="def-matrix-power"/>
    <w:p>
      <w:pPr>
        <w:pStyle w:val="BodyText"/>
      </w:pPr>
      <w:r>
        <w:rPr>
          <w:b/>
          <w:bCs/>
        </w:rPr>
        <w:t xml:space="preserve">Definition 2 (Matrix power)</w:t>
      </w:r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order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nor/>
                  <m:sty m:val="p"/>
                </m:rPr>
                <m:t> copies</m:t>
              </m:r>
            </m:lim>
          </m:limLow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A</m:t>
        </m:r>
      </m:oMath>
      <w:r>
        <w:t xml:space="preserve">.</w:t>
      </w:r>
    </w:p>
    <w:bookmarkEnd w:id="15"/>
    <w:bookmarkStart w:id="17" w:name="exm-matrix-power"/>
    <w:p>
      <w:pPr>
        <w:pStyle w:val="BodyText"/>
      </w:pPr>
      <w:r>
        <w:rPr>
          <w:b/>
          <w:bCs/>
        </w:rPr>
        <w:t xml:space="preserve">Example 2 (Powers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not square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defined;</w:t>
      </w:r>
      <w:r>
        <w:t xml:space="preserve"> </w:t>
      </w:r>
      <w:r>
        <w:t xml:space="preserve">indeed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B</m:t>
        </m:r>
      </m:oMath>
      <w:r>
        <w:t xml:space="preserve"> </w:t>
      </w:r>
      <w:r>
        <w:t xml:space="preserve">would multiply a matrix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by one 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w:r>
        <w:t xml:space="preserve">which</w:t>
      </w:r>
      <w:r>
        <w:t xml:space="preserve"> </w:t>
      </w:r>
      <w:hyperlink r:id="rId16">
        <w:r>
          <w:rPr>
            <w:rStyle w:val="Hyperlink"/>
          </w:rPr>
          <w:t xml:space="preserve">Definition 7 in Matrices</w:t>
        </w:r>
      </w:hyperlink>
      <w:r>
        <w:t xml:space="preserve"> </w:t>
      </w:r>
      <w:r>
        <w:t xml:space="preserve">does not allow.</w:t>
      </w:r>
    </w:p>
    <w:bookmarkEnd w:id="17"/>
    <w:bookmarkStart w:id="18" w:name="def-symmetric-matrix"/>
    <w:p>
      <w:pPr>
        <w:pStyle w:val="BodyText"/>
      </w:pPr>
      <w:r>
        <w:rPr>
          <w:b/>
          <w:bCs/>
        </w:rPr>
        <w:t xml:space="preserve">Definition 3 (Symmetric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i.e.,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.</w:t>
      </w:r>
    </w:p>
    <w:bookmarkEnd w:id="18"/>
    <w:bookmarkStart w:id="19" w:name="rem-symmetric-in-statistics"/>
    <w:p>
      <w:pPr>
        <w:pStyle w:val="BodyText"/>
      </w:pPr>
      <w:r>
        <w:rPr>
          <w:i/>
          <w:iCs/>
        </w:rPr>
        <w:t xml:space="preserve">Remark 1</w:t>
      </w:r>
      <w:r>
        <w:t xml:space="preserve"> (Symmetric matrices in statistics). </w:t>
      </w:r>
      <w:r>
        <w:t xml:space="preserve">Covariance matrices are symmetric: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covariance matrix of a random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9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covariance matrix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9"/>
    <w:bookmarkStart w:id="20" w:name="exm-not-symmetric"/>
    <w:p>
      <w:pPr>
        <w:pStyle w:val="FirstParagraph"/>
      </w:pPr>
      <w:r>
        <w:rPr>
          <w:b/>
          <w:bCs/>
        </w:rPr>
        <w:t xml:space="preserve">Example 3 (A matrix that is not symmetric)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not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1" w:name="def-diagonal-matrix"/>
    <w:p>
      <w:pPr>
        <w:pStyle w:val="FirstParagraph"/>
      </w:pPr>
      <w:r>
        <w:rPr>
          <w:b/>
          <w:bCs/>
        </w:rPr>
        <w:t xml:space="preserve">Definition 4 (Diagonal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diagonal matrix</w:t>
      </w:r>
      <w:r>
        <w:t xml:space="preserve"> </w:t>
      </w:r>
      <w:r>
        <w:t xml:space="preserve">if all off-diagonal entries are zero: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21"/>
    <w:bookmarkStart w:id="22" w:name="rem-diag-notation"/>
    <w:p>
      <w:pPr>
        <w:pStyle w:val="FirstParagraph"/>
      </w:pPr>
      <w:r>
        <w:rPr>
          <w:i/>
          <w:iCs/>
        </w:rPr>
        <w:t xml:space="preserve">Remark 2</w:t>
      </w:r>
      <w:r>
        <w:t xml:space="preserve"> (</w:t>
      </w:r>
      <m:oMath>
        <m:r>
          <m:rPr>
            <m:sty m:val="p"/>
          </m:rPr>
          <m:t>diag</m:t>
        </m:r>
      </m:oMath>
      <w:r>
        <w:t xml:space="preserve"> </w:t>
      </w:r>
      <w:r>
        <w:t xml:space="preserve">notation). </w:t>
      </w:r>
      <w:r>
        <w:t xml:space="preserve">For numbers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diag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identity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3" w:name="exm-not-diagonal"/>
    <w:p>
      <w:pPr>
        <w:pStyle w:val="BodyText"/>
      </w:pPr>
      <w:r>
        <w:rPr>
          <w:b/>
          <w:bCs/>
        </w:rPr>
        <w:t xml:space="preserve">Example 4 (A matrix that is not diagonal)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is not diagonal: its off-diagonal entry</w:t>
      </w:r>
      <w:r>
        <w:t xml:space="preserve"> </w:t>
      </w:r>
      <m:oMath>
        <m:sSub>
          <m:e>
            <m:r>
              <m:t>d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23"/>
    <w:bookmarkStart w:id="24" w:name="def-matrix-inverse"/>
    <w:p>
      <w:pPr>
        <w:pStyle w:val="BodyText"/>
      </w:pPr>
      <w:r>
        <w:rPr>
          <w:b/>
          <w:bCs/>
        </w:rPr>
        <w:t xml:space="preserve">Definition 5 (Matrix inverse)</w:t>
      </w:r>
      <w:r>
        <w:t xml:space="preserve"> </w:t>
      </w:r>
      <w:r>
        <w:t xml:space="preserve">For a square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(if it exists) is the unique matrix satisfying: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24"/>
    <w:bookmarkStart w:id="25" w:name="def-invertible-matrix"/>
    <w:p>
      <w:pPr>
        <w:pStyle w:val="FirstParagraph"/>
      </w:pPr>
      <w:r>
        <w:rPr>
          <w:b/>
          <w:bCs/>
        </w:rPr>
        <w:t xml:space="preserve">Definition 6 (Invertible matrix (non-singular matrix))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non-singular</w:t>
      </w:r>
      <w:r>
        <w:t xml:space="preserve">)</w:t>
      </w:r>
      <w:r>
        <w:t xml:space="preserve"> </w:t>
      </w:r>
      <w:r>
        <w:t xml:space="preserve">if some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 identity matrix 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).</w:t>
      </w:r>
      <w:r>
        <w:t xml:space="preserve"> </w:t>
      </w:r>
      <w:r>
        <w:t xml:space="preserve">A square matrix that is not invertible is</w:t>
      </w:r>
      <w:r>
        <w:t xml:space="preserve"> </w:t>
      </w:r>
      <w:r>
        <w:rPr>
          <w:b/>
          <w:bCs/>
        </w:rPr>
        <w:t xml:space="preserve">singular</w:t>
      </w:r>
      <w:r>
        <w:t xml:space="preserve">.</w:t>
      </w:r>
    </w:p>
    <w:bookmarkEnd w:id="25"/>
    <w:bookmarkStart w:id="26" w:name="exm-invertible-matrix"/>
    <w:p>
      <w:pPr>
        <w:pStyle w:val="BodyText"/>
      </w:pPr>
      <w:r>
        <w:rPr>
          <w:b/>
          <w:bCs/>
        </w:rPr>
        <w:t xml:space="preserve">Example 5 (An invertible matrix and a singular one)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invertible,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w:r>
        <w:t xml:space="preserve">multiplying out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singular:</w:t>
      </w:r>
      <w:r>
        <w:t xml:space="preserve"> </w:t>
      </w:r>
      <w:r>
        <w:t xml:space="preserve">for any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the two rows of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two rows differ.</w:t>
      </w:r>
    </w:p>
    <w:bookmarkEnd w:id="26"/>
    <w:bookmarkStart w:id="29" w:name="rem-invertible-inverse"/>
    <w:p>
      <w:pPr>
        <w:pStyle w:val="BodyText"/>
      </w:pPr>
      <w:r>
        <w:rPr>
          <w:i/>
          <w:iCs/>
        </w:rPr>
        <w:t xml:space="preserve">Remark 3</w:t>
      </w:r>
      <w:r>
        <w:t xml:space="preserve"> (Invertible matrices and inverses).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suppose that 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</m:eqArr>
        </m:oMath>
      </m:oMathPara>
    </w:p>
    <w:p>
      <w:pPr>
        <w:pStyle w:val="FirstParagraph"/>
      </w:pP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at most one matrix satisfies these equations,</w:t>
      </w:r>
      <w:r>
        <w:t xml:space="preserve"> </w:t>
      </w:r>
      <w:r>
        <w:t xml:space="preserve">which is the uniqueness that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asserts.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therefore the 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exactly when it has an inverse.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the only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it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29"/>
    <w:bookmarkStart w:id="30" w:name="thm-inverse-product"/>
    <w:p>
      <w:pPr>
        <w:pStyle w:val="BodyText"/>
      </w:pPr>
      <w:r>
        <w:rPr>
          <w:b/>
          <w:bCs/>
        </w:rPr>
        <w:t xml:space="preserve">Theorem 1 (Inverse of a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by the candidate inverse on the right: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on the left: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</w:p>
    <w:bookmarkStart w:id="31" w:name="thm-inverse-transpose"/>
    <w:p>
      <w:pPr>
        <w:pStyle w:val="BodyText"/>
      </w:pPr>
      <w:r>
        <w:rPr>
          <w:b/>
          <w:bCs/>
        </w:rPr>
        <w:t xml:space="preserve">Theorem 2 (Inverse of a transpose)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 the candidate inverse on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first step of each display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</w:p>
    <w:bookmarkStart w:id="33" w:name="exm-inverse-transpose"/>
    <w:p>
      <w:pPr>
        <w:pStyle w:val="BodyText"/>
      </w:pPr>
      <w:r>
        <w:rPr>
          <w:b/>
          <w:bCs/>
        </w:rPr>
        <w:t xml:space="preserve">Example 6 (Inverting a transpose)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2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0.5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multiplying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out does give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3"/>
    <w:bookmarkStart w:id="34" w:name="cor-inverse-symmetric"/>
    <w:p>
      <w:pPr>
        <w:pStyle w:val="BodyText"/>
      </w:pPr>
      <w:r>
        <w:rPr>
          <w:b/>
          <w:bCs/>
        </w:rPr>
        <w:t xml:space="preserve">Corollary 1 (The inverse of a symmetric matrix is symmetric)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and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35" w:name="exm-inverse-symmetric"/>
    <w:p>
      <w:pPr>
        <w:pStyle w:val="BodyText"/>
      </w:pPr>
      <w:r>
        <w:rPr>
          <w:b/>
          <w:bCs/>
        </w:rPr>
        <w:t xml:space="preserve">Example 7 (Inverting a symmetric matrix)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symmetric too, as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35"/>
    <w:bookmarkStart w:id="36" w:name="def-idempotent-matrix"/>
    <w:p>
      <w:pPr>
        <w:pStyle w:val="BodyText"/>
      </w:pPr>
      <w:r>
        <w:rPr>
          <w:b/>
          <w:bCs/>
        </w:rPr>
        <w:t xml:space="preserve">Definition 7 (Idempotent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36"/>
    <w:bookmarkStart w:id="37" w:name="exm-idempotent"/>
    <w:p>
      <w:pPr>
        <w:pStyle w:val="FirstParagraph"/>
      </w:pPr>
      <w:r>
        <w:rPr>
          <w:b/>
          <w:bCs/>
        </w:rPr>
        <w:t xml:space="preserve">Example 8 (An idempotent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idempotent.</w:t>
      </w:r>
    </w:p>
    <w:bookmarkEnd w:id="37"/>
    <w:bookmarkStart w:id="38" w:name="exm-not-idempotent"/>
    <w:p>
      <w:pPr>
        <w:pStyle w:val="BodyText"/>
      </w:pPr>
      <w:r>
        <w:rPr>
          <w:b/>
          <w:bCs/>
        </w:rPr>
        <w:t xml:space="preserve">Example 9 (A matrix that is not idempotent)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not idempotent.</w:t>
      </w:r>
    </w:p>
    <w:bookmarkEnd w:id="38"/>
    <w:bookmarkStart w:id="39" w:name="def-projection-matrix"/>
    <w:p>
      <w:pPr>
        <w:pStyle w:val="BodyText"/>
      </w:pPr>
      <w:r>
        <w:rPr>
          <w:b/>
          <w:bCs/>
        </w:rPr>
        <w:t xml:space="preserve">Definition 8 (Orthogonal projection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orthogonal projection matrix</w:t>
      </w:r>
      <w:r>
        <w:t xml:space="preserve"> </w:t>
      </w:r>
      <w:r>
        <w:t xml:space="preserve">if it is both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</m:oMath>
      </m:oMathPara>
    </w:p>
    <w:bookmarkEnd w:id="39"/>
    <w:bookmarkStart w:id="40" w:name="def-oblique-projection"/>
    <w:p>
      <w:pPr>
        <w:pStyle w:val="FirstParagraph"/>
      </w:pPr>
      <w:r>
        <w:rPr>
          <w:b/>
          <w:bCs/>
        </w:rPr>
        <w:t xml:space="preserve">Definition 9 (Oblique projection)</w:t>
      </w:r>
      <w:r>
        <w:t xml:space="preserve"> </w:t>
      </w:r>
      <w:r>
        <w:t xml:space="preserve">A square matrix is an</w:t>
      </w:r>
      <w:r>
        <w:t xml:space="preserve"> </w:t>
      </w:r>
      <w:r>
        <w:rPr>
          <w:b/>
          <w:bCs/>
        </w:rPr>
        <w:t xml:space="preserve">oblique projection</w:t>
      </w:r>
      <w:r>
        <w:t xml:space="preserve"> </w:t>
      </w:r>
      <w:r>
        <w:t xml:space="preserve">if it is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but not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40"/>
    <w:bookmarkStart w:id="41" w:name="exm-projection-matrix"/>
    <w:p>
      <w:pPr>
        <w:pStyle w:val="BodyText"/>
      </w:pPr>
      <w:r>
        <w:rPr>
          <w:b/>
          <w:bCs/>
        </w:rPr>
        <w:t xml:space="preserve">Example 10 (An orthogonal projection and an oblique one)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symmetric, 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 orthogonal projection matrix;</w:t>
      </w:r>
      <w:r>
        <w:t xml:space="preserve"> </w:t>
      </w:r>
      <w:r>
        <w:t xml:space="preserve">it maps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idempotent: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oblique projection,</w:t>
      </w:r>
      <w:r>
        <w:t xml:space="preserve"> </w:t>
      </w:r>
      <w:r>
        <w:t xml:space="preserve">not an orthogonal projection matrix.</w:t>
      </w:r>
    </w:p>
    <w:bookmarkEnd w:id="41"/>
    <w:bookmarkStart w:id="42" w:name="rem-projection-matrix-terminology"/>
    <w:p>
      <w:pPr>
        <w:pStyle w:val="BodyText"/>
      </w:pPr>
      <w:r>
        <w:rPr>
          <w:i/>
          <w:iCs/>
        </w:rPr>
        <w:t xml:space="preserve">Remark 4</w:t>
      </w:r>
      <w:r>
        <w:t xml:space="preserve"> (What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means in these notes). </w:t>
      </w:r>
      <w:r>
        <w:t xml:space="preserve">Some texts call any idempotent matrix a projection matrix,</w:t>
      </w:r>
      <w:r>
        <w:t xml:space="preserve"> </w:t>
      </w:r>
      <w:r>
        <w:t xml:space="preserve">so that both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would count as one.</w:t>
      </w:r>
      <w:r>
        <w:t xml:space="preserve"> </w:t>
      </w:r>
      <w:r>
        <w:t xml:space="preserve">Regression texts often say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when they mean an orthogonal one.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always means</w:t>
      </w:r>
      <w:r>
        <w:t xml:space="preserve"> </w:t>
      </w:r>
      <w:r>
        <w:t xml:space="preserve">an orthogonal projection matrix in the sense of</w:t>
      </w:r>
      <w:r>
        <w:t xml:space="preserve"> 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and never an oblique projection (</w:t>
      </w:r>
      <w:hyperlink w:anchor="def-oblique-projec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</w:t>
      </w:r>
    </w:p>
    <w:bookmarkEnd w:id="42"/>
    <w:bookmarkStart w:id="43" w:name="thm-projection-complement"/>
    <w:p>
      <w:pPr>
        <w:pStyle w:val="BodyText"/>
      </w:pPr>
      <w:r>
        <w:rPr>
          <w:b/>
          <w:bCs/>
        </w:rPr>
        <w:t xml:space="preserve">Theorem 3 (Complement of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P</m:t>
        </m:r>
      </m:oMath>
      <w:r>
        <w:t xml:space="preserve"> </w:t>
      </w:r>
      <w:r>
        <w:t xml:space="preserve">is also an orthogonal projection matrix.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bookmarkStart w:id="44" w:name="thm-projection-orthogonal"/>
    <w:p>
      <w:pPr>
        <w:pStyle w:val="FirstParagraph"/>
      </w:pPr>
      <w:r>
        <w:rPr>
          <w:b/>
          <w:bCs/>
        </w:rPr>
        <w:t xml:space="preserve">Theorem 4 (Projection matrices produce orthogonal decompositions)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any vector of length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w:r>
        <w:t xml:space="preserve">the two components of the decomposition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projected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residual</m:t>
              </m:r>
            </m:lim>
          </m:limLow>
        </m:oMath>
      </m:oMathPara>
    </w:p>
    <w:p>
      <w:pPr>
        <w:pStyle w:val="FirstParagraph"/>
      </w:pPr>
      <w:r>
        <w:t xml:space="preserve">are orthogonal: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P</m:t>
          </m:r>
          <m:acc>
            <m:accPr>
              <m:chr m:val="̃"/>
            </m:accPr>
            <m:e>
              <m:r>
                <m:t>v</m:t>
              </m:r>
            </m:e>
          </m:acc>
          <m:r>
            <m:t> </m:t>
          </m:r>
          <m:r>
            <m:rPr>
              <m:sty m:val="p"/>
            </m:rPr>
            <m:t>⟂</m:t>
          </m:r>
          <m:r>
            <m:t> 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P</m:t>
          </m:r>
          <m:r>
            <m:rPr>
              <m:sty m:val="p"/>
            </m:rPr>
            <m:t>)</m:t>
          </m:r>
          <m:acc>
            <m:accPr>
              <m:chr m:val="̃"/>
            </m:accPr>
            <m:e>
              <m:r>
                <m:t>v</m:t>
              </m:r>
            </m:e>
          </m:acc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"/>
                </m:rPr>
                <m:t>0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where the second line uses symmetry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</w:t>
      </w:r>
      <w:r>
        <w:t xml:space="preserve"> </w:t>
      </w:r>
      <w:r>
        <w:t xml:space="preserve">and the fourth line uses idempotency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).</w:t>
      </w:r>
    </w:p>
    <w:bookmarkStart w:id="45" w:name="def-orthogonal-matrix"/>
    <w:p>
      <w:pPr>
        <w:pStyle w:val="BodyText"/>
      </w:pPr>
      <w:r>
        <w:rPr>
          <w:b/>
          <w:bCs/>
        </w:rPr>
        <w:t xml:space="preserve">Definition 10 (Orthogonal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45"/>
    <w:bookmarkStart w:id="46" w:name="exm-orthogonal-matrix"/>
    <w:p>
      <w:pPr>
        <w:pStyle w:val="FirstParagraph"/>
      </w:pPr>
      <w:r>
        <w:rPr>
          <w:b/>
          <w:bCs/>
        </w:rPr>
        <w:t xml:space="preserve">Example 11 (A rotation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0.8</m:t>
                    </m:r>
                  </m:e>
                </m:mr>
                <m:mr>
                  <m:e>
                    <m:r>
                      <m:t>0.8</m:t>
                    </m:r>
                  </m:e>
                  <m:e>
                    <m:r>
                      <m:t>0.6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rotates each vector in the plane counterclockwise</w:t>
      </w:r>
      <w:r>
        <w:t xml:space="preserve"> </w:t>
      </w:r>
      <w:r>
        <w:t xml:space="preserve">by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(about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degrees)</w:t>
      </w:r>
      <w:r>
        <w:t xml:space="preserve"> </w:t>
      </w:r>
      <w:r>
        <w:t xml:space="preserve">(Banerjee and Roy 2014, chap. 8, Example 8.1, p. 207)</w:t>
      </w:r>
      <w:r>
        <w:t xml:space="preserve">.</w:t>
      </w:r>
      <w:r>
        <w:t xml:space="preserve"> </w:t>
      </w:r>
      <w:r>
        <w:t xml:space="preserve">It is orthogonal: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46"/>
    <w:bookmarkStart w:id="47" w:name="exm-not-orthogonal-matrix"/>
    <w:p>
      <w:pPr>
        <w:pStyle w:val="FirstParagraph"/>
      </w:pPr>
      <w:r>
        <w:rPr>
          <w:b/>
          <w:bCs/>
        </w:rPr>
        <w:t xml:space="preserve">Example 12 (Orthogonal columns are not enough)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orthogonal columns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not an orthogonal matrix: its columns have norm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47"/>
    <w:bookmarkStart w:id="49" w:name="rem-orthogonal-matrix-columns"/>
    <w:p>
      <w:pPr>
        <w:pStyle w:val="BodyText"/>
      </w:pPr>
      <w:r>
        <w:rPr>
          <w:i/>
          <w:iCs/>
        </w:rPr>
        <w:t xml:space="preserve">Remark 5</w:t>
      </w:r>
      <w:r>
        <w:t xml:space="preserve"> (The columns of an orthogonal matrix are orthonormal).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is the dot product of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 that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8">
        <w:r>
          <w:rPr>
            <w:rStyle w:val="Hyperlink"/>
          </w:rPr>
          <w:t xml:space="preserve">Definition 19 in Vectors</w:t>
        </w:r>
      </w:hyperlink>
      <w:r>
        <w:t xml:space="preserve">).</w:t>
      </w:r>
      <w:r>
        <w:t xml:space="preserve"> </w:t>
      </w:r>
      <w:r>
        <w:t xml:space="preserve">For a square matrix,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also implies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(Banerjee and Roy 2014, chap. 8, Theorem 8.1 and Definition 8.1, p. 209)</w:t>
      </w:r>
      <w:r>
        <w:t xml:space="preserve">.</w:t>
      </w:r>
    </w:p>
    <w:p>
      <w:pPr>
        <w:pStyle w:val="BodyText"/>
      </w:pPr>
      <w:r>
        <w:t xml:space="preserve">For example,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orthogonal-matrix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0.8</m:t>
        </m:r>
        <m:r>
          <m:rPr>
            <m:sty m:val="p"/>
          </m:rPr>
          <m:t>,</m:t>
        </m:r>
        <m:r>
          <m:t>0.6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diagonal entries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are their squared norms,</w:t>
      </w:r>
      <w:r>
        <w:t xml:space="preserve"> </w:t>
      </w:r>
      <w:r>
        <w:t xml:space="preserve">and the off-diagonal entries</w:t>
      </w:r>
      <w:r>
        <w:t xml:space="preserve"> </w:t>
      </w:r>
      <m:oMath>
        <m:r>
          <m:rPr>
            <m:sty m:val="p"/>
          </m:rPr>
          <m:t>−</m:t>
        </m:r>
        <m:r>
          <m:t>0.48</m:t>
        </m:r>
        <m:r>
          <m:rPr>
            <m:sty m:val="p"/>
          </m:rPr>
          <m:t>+</m:t>
        </m:r>
        <m:r>
          <m:t>0.48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their dot product.</w:t>
      </w:r>
      <w:r>
        <w:t xml:space="preserve"> </w:t>
      </w:r>
      <w:r>
        <w:t xml:space="preserve">Multiplying in the other order also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9"/>
    <w:bookmarkStart w:id="50" w:name="thm-orthogonal-norm"/>
    <w:p>
      <w:pPr>
        <w:pStyle w:val="BodyText"/>
      </w:pPr>
      <w:r>
        <w:rPr>
          <w:b/>
          <w:bCs/>
        </w:rPr>
        <w:t xml:space="preserve">Theorem 5 (Orthogonal matrices preserve length)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orthogonal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Both norms are nonnegative square roots,</w:t>
      </w:r>
      <w:r>
        <w:t xml:space="preserve"> </w:t>
      </w:r>
      <w:r>
        <w:t xml:space="preserve">so equal squares give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Q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second step is</w:t>
      </w:r>
      <w:r>
        <w:t xml:space="preserve"> </w:t>
      </w:r>
      <w:hyperlink r:id="rId51">
        <w:r>
          <w:rPr>
            <w:rStyle w:val="Hyperlink"/>
          </w:rPr>
          <w:t xml:space="preserve">Example 6 in Matrices</w:t>
        </w:r>
      </w:hyperlink>
      <w:r>
        <w:t xml:space="preserve">,</w:t>
      </w:r>
      <w:r>
        <w:t xml:space="preserve"> </w:t>
      </w:r>
      <w:r>
        <w:t xml:space="preserve">the third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r>
        <w:t xml:space="preserve">and the fourth is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.</w:t>
      </w:r>
    </w:p>
    <w:bookmarkStart w:id="53" w:name="exm-orthogonal-norm"/>
    <w:p>
      <w:pPr>
        <w:pStyle w:val="BodyText"/>
      </w:pPr>
      <w:r>
        <w:rPr>
          <w:b/>
          <w:bCs/>
        </w:rPr>
        <w:t xml:space="preserve">Example 13 (Rotating a vector keeps its length)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orthogonal-matrix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r:id="rId52">
        <w:r>
          <w:rPr>
            <w:rStyle w:val="Hyperlink"/>
          </w:rPr>
          <w:t xml:space="preserve">Example 11 in Vectors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1.8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3.2</m:t>
                        </m:r>
                      </m:e>
                    </m:mr>
                    <m:mr>
                      <m:e>
                        <m:r>
                          <m:t>2.4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2.4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1.4</m:t>
                        </m:r>
                      </m:e>
                    </m:mr>
                    <m:mr>
                      <m:e>
                        <m:r>
                          <m:t>4.8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1.4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1.96</m:t>
                  </m:r>
                  <m:r>
                    <m:rPr>
                      <m:sty m:val="p"/>
                    </m:rPr>
                    <m:t>+</m:t>
                  </m:r>
                  <m:r>
                    <m:t>23.04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53"/>
    <w:bookmarkEnd w:id="54"/>
    <w:bookmarkStart w:id="66" w:name="quadratic-forms"/>
    <w:p>
      <w:pPr>
        <w:pStyle w:val="Heading2"/>
      </w:pPr>
      <w:r>
        <w:t xml:space="preserve">2 Quadratic Forms</w:t>
      </w:r>
    </w:p>
    <w:bookmarkStart w:id="55" w:name="def-quadratic-form"/>
    <w:p>
      <w:pPr>
        <w:pStyle w:val="FirstParagraph"/>
      </w:pPr>
      <w:r>
        <w:rPr>
          <w:b/>
          <w:bCs/>
        </w:rPr>
        <w:t xml:space="preserve">Definition 11 (Quadratic form)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quadratic form</w:t>
      </w:r>
      <w:r>
        <w:t xml:space="preserve"> </w:t>
      </w:r>
      <w:r>
        <w:t xml:space="preserve">is a mathematical expression of the structure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r>
            <m:rPr>
              <m:sty m:val="bi"/>
            </m:rPr>
            <m:t>S</m:t>
          </m:r>
          <m:r>
            <m:t> 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End w:id="55"/>
    <w:bookmarkStart w:id="58" w:name="rem-quadratic-forms-in-statistics"/>
    <w:p>
      <w:pPr>
        <w:pStyle w:val="BodyText"/>
      </w:pPr>
      <w:r>
        <w:rPr>
          <w:i/>
          <w:iCs/>
        </w:rPr>
        <w:t xml:space="preserve">Remark 6</w:t>
      </w:r>
      <w:r>
        <w:t xml:space="preserve"> (Quadratic forms in statistics). </w:t>
      </w:r>
      <w:r>
        <w:t xml:space="preserve">A quadratic form extends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vectors: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bi"/>
          </m:rPr>
          <m:t>S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Sup>
            <m:e>
              <m:r>
                <m:t>x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2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x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17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Quadratic forms occur often in statistics:</w:t>
      </w:r>
    </w:p>
    <w:p>
      <w:pPr>
        <w:pStyle w:val="Compact"/>
        <w:numPr>
          <w:ilvl w:val="0"/>
          <w:numId w:val="1002"/>
        </w:numPr>
      </w:pPr>
      <w:r>
        <w:t xml:space="preserve">The residual sum of squares in linear regression</w:t>
      </w:r>
      <w:r>
        <w:t xml:space="preserve"> </w:t>
      </w:r>
      <w:r>
        <w:t xml:space="preserve">(see</w:t>
      </w:r>
      <w:r>
        <w:t xml:space="preserve"> </w:t>
      </w:r>
      <w:hyperlink r:id="rId56">
        <w:r>
          <w:rPr>
            <w:rStyle w:val="Hyperlink"/>
          </w:rPr>
          <w:t xml:space="preserve">Vector Calculus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02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57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58"/>
    <w:bookmarkStart w:id="59" w:name="thm-quadratic-form-additive"/>
    <w:p>
      <w:pPr>
        <w:pStyle w:val="FirstParagraph"/>
      </w:pPr>
      <w:r>
        <w:rPr>
          <w:b/>
          <w:bCs/>
        </w:rPr>
        <w:t xml:space="preserve">Theorem 6 (A quadratic form is additive in its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number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for a fixed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 map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↦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linear in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distributive law (</w:t>
      </w:r>
      <w:hyperlink r:id="rId60">
        <w:r>
          <w:rPr>
            <w:rStyle w:val="Hyperlink"/>
          </w:rPr>
          <w:t xml:space="preserve">Theorem 6 in Matrices</w:t>
        </w:r>
      </w:hyperlink>
      <w:r>
        <w:t xml:space="preserve">), applied on the left and then on the right,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over the sum)</m:t>
              </m:r>
            </m:e>
          </m:eqArr>
        </m:oMath>
      </m:oMathPara>
    </w:p>
    <w:p>
      <w:pPr>
        <w:pStyle w:val="FirstParagraph"/>
      </w:pPr>
      <w:r>
        <w:t xml:space="preserve">For the scalar, a number can be moved out of any product, 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c</m:t>
        </m:r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Start w:id="61" w:name="exm-quadratic-form-additive"/>
    <w:p>
      <w:pPr>
        <w:pStyle w:val="BodyText"/>
      </w:pPr>
      <w:r>
        <w:rPr>
          <w:b/>
          <w:bCs/>
        </w:rPr>
        <w:t xml:space="preserve">Example 14 (Combining two quadratic forms into one)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=</m:t>
              </m:r>
              <m:r>
                <m:t>17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I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t>17</m:t>
        </m:r>
        <m:r>
          <m:rPr>
            <m:sty m:val="p"/>
          </m:rPr>
          <m:t>+</m:t>
        </m:r>
        <m:r>
          <m:t>5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bi"/>
          </m:rPr>
          <m:t>I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c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 number</w:t>
      </w:r>
      <w:r>
        <w:t xml:space="preserve"> </w:t>
      </w:r>
      <m:oMath>
        <m:r>
          <m:t>c</m:t>
        </m:r>
      </m:oMath>
      <w:r>
        <w:t xml:space="preserve">,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I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This is how two quadratic terms in the same vector combine into a single quadratic form.</w:t>
      </w:r>
    </w:p>
    <w:bookmarkEnd w:id="61"/>
    <w:bookmarkStart w:id="62" w:name="def-symmetric-part"/>
    <w:p>
      <w:pPr>
        <w:pStyle w:val="BodyText"/>
      </w:pPr>
      <w:r>
        <w:rPr>
          <w:b/>
          <w:bCs/>
        </w:rPr>
        <w:t xml:space="preserve">Definition 12 (Symmetric part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symmetric part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bookmarkEnd w:id="62"/>
    <w:bookmarkStart w:id="63" w:name="exm-symmetric-part"/>
    <w:p>
      <w:pPr>
        <w:pStyle w:val="FirstParagraph"/>
      </w:pPr>
      <w:r>
        <w:rPr>
          <w:b/>
          <w:bCs/>
        </w:rPr>
        <w:t xml:space="preserve">Example 15 (The symmetric part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symmetric part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  <m:r>
                    <m:rPr>
                      <m:sty m:val="p"/>
                    </m:rPr>
                    <m:t>+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0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symmetric.</w:t>
      </w:r>
    </w:p>
    <w:bookmarkEnd w:id="63"/>
    <w:bookmarkStart w:id="64" w:name="thm-quadratic-form-symmetric"/>
    <w:p>
      <w:pPr>
        <w:pStyle w:val="BodyText"/>
      </w:pPr>
      <w:r>
        <w:rPr>
          <w:b/>
          <w:bCs/>
        </w:rPr>
        <w:t xml:space="preserve">Theorem 7 (A quadratic form depends only on the symmetric part)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value of a quadratic form depends only on the symmetric part</w:t>
      </w:r>
      <w:r>
        <w:t xml:space="preserve"> </w:t>
      </w:r>
      <w:r>
        <w:t xml:space="preserve">(</w:t>
      </w:r>
      <w:hyperlink w:anchor="def-symmetric-part">
        <w:r>
          <w:rPr>
            <w:rStyle w:val="Hyperlink"/>
          </w:rPr>
          <w:t xml:space="preserve">Definition 12</w:t>
        </w:r>
      </w:hyperlink>
      <w:r>
        <w:t xml:space="preserve">)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quadratic form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it equals its own transpose: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Averaging the two expressions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of two equal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inside)</m:t>
              </m:r>
            </m:e>
          </m:eqArr>
        </m:oMath>
      </m:oMathPara>
    </w:p>
    <w:p>
      <w:pPr>
        <w:pStyle w:val="FirstParagraph"/>
      </w:pPr>
      <w:r>
        <w:t xml:space="preserve">The distributive step is</w:t>
      </w:r>
      <w:r>
        <w:t xml:space="preserve"> </w:t>
      </w:r>
      <w:hyperlink r:id="rId60">
        <w:r>
          <w:rPr>
            <w:rStyle w:val="Hyperlink"/>
          </w:rPr>
          <w:t xml:space="preserve">Theorem 6 in Matrices</w:t>
        </w:r>
      </w:hyperlink>
      <w:r>
        <w:t xml:space="preserve">,</w:t>
      </w:r>
      <w:r>
        <w:t xml:space="preserve"> </w:t>
      </w:r>
      <w:r>
        <w:t xml:space="preserve">and the transpose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</w:p>
    <w:bookmarkStart w:id="65" w:name="exm-quadratic-form-symmetric"/>
    <w:p>
      <w:pPr>
        <w:pStyle w:val="BodyText"/>
      </w:pPr>
      <w:r>
        <w:rPr>
          <w:b/>
          <w:bCs/>
        </w:rPr>
        <w:t xml:space="preserve">Example 16 (Replacing a matrix by its symmetric part)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symmetric-part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Both quadratic forms equal the sum of their matrix’s entries,</w:t>
      </w:r>
      <w:r>
        <w:t xml:space="preserve"> </w:t>
      </w:r>
      <w:r>
        <w:t xml:space="preserve">because every entry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bookmarkEnd w:id="65"/>
    <w:bookmarkEnd w:id="66"/>
    <w:bookmarkStart w:id="83" w:name="trace-and-matrix-inner-product"/>
    <w:p>
      <w:pPr>
        <w:pStyle w:val="Heading2"/>
      </w:pPr>
      <w:r>
        <w:t xml:space="preserve">3 Trace and Matrix Inner Product</w:t>
      </w:r>
    </w:p>
    <w:bookmarkStart w:id="67" w:name="def-trace"/>
    <w:p>
      <w:pPr>
        <w:pStyle w:val="FirstParagraph"/>
      </w:pPr>
      <w:r>
        <w:rPr>
          <w:b/>
          <w:bCs/>
        </w:rPr>
        <w:t xml:space="preserve">Definition 13 (Trace)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trace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the sum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rPr>
              <m:sty m:val="p"/>
            </m:rPr>
            <m:t>(</m:t>
          </m:r>
          <m:r>
            <m:rPr>
              <m:sty m:val="bi"/>
            </m:rP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e>
          </m:nary>
        </m:oMath>
      </m:oMathPara>
    </w:p>
    <w:bookmarkEnd w:id="67"/>
    <w:bookmarkStart w:id="68" w:name="exm-trace"/>
    <w:p>
      <w:pPr>
        <w:pStyle w:val="FirstParagraph"/>
      </w:pPr>
      <w:r>
        <w:rPr>
          <w:b/>
          <w:bCs/>
        </w:rPr>
        <w:t xml:space="preserve">Example 17 (The trace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3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68"/>
    <w:bookmarkStart w:id="69" w:name="thm-trace-cyclic"/>
    <w:p>
      <w:pPr>
        <w:pStyle w:val="FirstParagraph"/>
      </w:pPr>
      <w:r>
        <w:rPr>
          <w:b/>
          <w:bCs/>
        </w:rPr>
        <w:t xml:space="preserve">Theorem 8 (The trace of a product does not depend on the order)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m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r>
            <m:t>​</m:t>
          </m:r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</m:eqArr>
        </m:oMath>
      </m:oMathPara>
    </w:p>
    <w:bookmarkStart w:id="70" w:name="exm-trace-cyclic"/>
    <w:p>
      <w:pPr>
        <w:pStyle w:val="FirstParagraph"/>
      </w:pPr>
      <w:r>
        <w:rPr>
          <w:b/>
          <w:bCs/>
        </w:rPr>
        <w:t xml:space="preserve">Example 18 (Traces of the two products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products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trace needs only the diagonal entries.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which 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products have different sizes, but their traces agree.</w:t>
      </w:r>
    </w:p>
    <w:bookmarkEnd w:id="70"/>
    <w:bookmarkStart w:id="71" w:name="rem-trace-cyclic-triple"/>
    <w:p>
      <w:pPr>
        <w:pStyle w:val="BodyText"/>
      </w:pPr>
      <w:r>
        <w:rPr>
          <w:i/>
          <w:iCs/>
        </w:rPr>
        <w:t xml:space="preserve">Remark 7</w:t>
      </w:r>
      <w:r>
        <w:t xml:space="preserve"> (Moving a factor of a triple product).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 square.</w:t>
      </w:r>
      <w:r>
        <w:t xml:space="preserve"> </w:t>
      </w:r>
      <w:r>
        <w:t xml:space="preserve">Applying</w:t>
      </w:r>
      <w:r>
        <w:t xml:space="preserve"> </w:t>
      </w:r>
      <w:hyperlink w:anchor="thm-trace-cycli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moves the last factor of the triple product to the front</w:t>
      </w:r>
      <w:r>
        <w:t xml:space="preserve"> </w:t>
      </w:r>
      <w:r>
        <w:t xml:space="preserve">(Banerjee and Roy 2014, chap. 1, Theorem 1.5 and eq. 1.17, p. 19)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theorem, applied to the two factors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both traces are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def-matrix-inner-product"/>
    <w:p>
      <w:pPr>
        <w:pStyle w:val="FirstParagraph"/>
      </w:pPr>
      <w:r>
        <w:rPr>
          <w:b/>
          <w:bCs/>
        </w:rPr>
        <w:t xml:space="preserve">Definition 14 (Matrix inner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of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r>
            <m:t>​</m:t>
          </m:r>
        </m:oMath>
      </m:oMathPara>
    </w:p>
    <w:bookmarkEnd w:id="72"/>
    <w:p>
      <w:pPr>
        <w:pStyle w:val="FirstParagraph"/>
      </w:pPr>
      <w:r>
        <w:t xml:space="preserve">Banerjee and Roy (2014, chap. 15, eq. 15.7, p. 491)</w:t>
      </w:r>
      <w:r>
        <w:t xml:space="preserve"> </w:t>
      </w:r>
      <w:r>
        <w:t xml:space="preserve">defines the same inner product on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 with the trace.</w:t>
      </w:r>
    </w:p>
    <w:bookmarkStart w:id="73" w:name="thm-matrix-inner-product-entries"/>
    <w:p>
      <w:pPr>
        <w:pStyle w:val="BodyText"/>
      </w:pPr>
      <w:r>
        <w:rPr>
          <w:b/>
          <w:bCs/>
        </w:rPr>
        <w:t xml:space="preserve">Theorem 9 (The matrix inner product multiplies matching entries)</w:t>
      </w:r>
      <w:r>
        <w:t xml:space="preserve"> </w:t>
      </w:r>
      <w:r>
        <w:t xml:space="preserve">For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</m:eqArr>
        </m:oMath>
      </m:oMathPara>
    </w:p>
    <w:bookmarkStart w:id="74" w:name="exm-matrix-inner-product"/>
    <w:p>
      <w:pPr>
        <w:pStyle w:val="FirstParagraph"/>
      </w:pPr>
      <w:r>
        <w:rPr>
          <w:b/>
          <w:bCs/>
        </w:rPr>
        <w:t xml:space="preserve">Example 19 (The inner product of two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2</m:t>
                                </m:r>
                              </m:e>
                            </m:mr>
                            <m:mr>
                              <m:e>
                                <m:r>
                                  <m:t>3</m:t>
                                </m:r>
                              </m:e>
                              <m:e>
                                <m:r>
                                  <m:t>4</m:t>
                                </m:r>
                              </m:e>
                            </m:mr>
                          </m:m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e>
                          <m:e>
                            <m:r>
                              <m:t>7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e>
                          <m:e>
                            <m:r>
                              <m:t>10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matching entries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4"/>
    <w:bookmarkStart w:id="76" w:name="rem-matrix-inner-product-dot-product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matrix inner product as a dot product). </w:t>
      </w:r>
      <w:hyperlink w:anchor="thm-matrix-inner-product-entries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 that the matrix inner product</w:t>
      </w:r>
      <w:r>
        <w:t xml:space="preserve"> </w:t>
      </w:r>
      <w:r>
        <w:t xml:space="preserve">is the dot product (</w:t>
      </w:r>
      <w:hyperlink r:id="rId75">
        <w:r>
          <w:rPr>
            <w:rStyle w:val="Hyperlink"/>
          </w:rPr>
          <w:t xml:space="preserve">Definition 8 in Vectors</w:t>
        </w:r>
      </w:hyperlink>
      <w:r>
        <w:t xml:space="preserve">) of the two matrices’</w:t>
      </w:r>
      <w:r>
        <w:t xml:space="preserve"> </w:t>
      </w:r>
      <w:r>
        <w:t xml:space="preserve">entries, each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,</w:t>
      </w:r>
      <w:r>
        <w:t xml:space="preserve"> </w:t>
      </w:r>
      <w:r>
        <w:t xml:space="preserve">with both matrices’ entries listed in the same order.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exm-matrix-inner-product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row by row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6"/>
    <w:bookmarkStart w:id="77" w:name="def-frobenius-norm"/>
    <w:p>
      <w:pPr>
        <w:pStyle w:val="FirstParagraph"/>
      </w:pPr>
      <w:r>
        <w:rPr>
          <w:b/>
          <w:bCs/>
        </w:rPr>
        <w:t xml:space="preserve">Definition 15 (Frobenius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Frobenius norm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>
            <m:e>
              <m:r>
                <m:t>​</m:t>
              </m:r>
            </m:e>
            <m:sub>
              <m:r>
                <m:t>F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A</m:t>
                  </m:r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 matrix inner product</w:t>
      </w:r>
      <w:r>
        <w:t xml:space="preserve"> </w:t>
      </w:r>
      <w:r>
        <w:t xml:space="preserve">(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77"/>
    <w:bookmarkStart w:id="78" w:name="exm-frobenius-norm"/>
    <w:p>
      <w:pPr>
        <w:pStyle w:val="BodyText"/>
      </w:pPr>
      <w:r>
        <w:rPr>
          <w:b/>
          <w:bCs/>
        </w:rPr>
        <w:t xml:space="preserve">Example 20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Frobenius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products of matching entries)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9</w:t>
        </w:r>
      </w:hyperlink>
      <w:r>
        <w:t xml:space="preserve">.</w:t>
      </w:r>
    </w:p>
    <w:bookmarkEnd w:id="78"/>
    <w:bookmarkStart w:id="80" w:name="rem-frobenius-norm-entries"/>
    <w:p>
      <w:pPr>
        <w:pStyle w:val="BodyText"/>
      </w:pPr>
      <w:r>
        <w:rPr>
          <w:i/>
          <w:iCs/>
        </w:rPr>
        <w:t xml:space="preserve">Remark 9</w:t>
      </w:r>
      <w:r>
        <w:t xml:space="preserve"> (The Frobenius norm is the Euclidean norm of the entries). </w:t>
      </w:r>
      <w:r>
        <w:t xml:space="preserve">By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Sup>
          <m:e>
            <m:r>
              <m:t>​</m:t>
            </m:r>
          </m:e>
          <m:sub>
            <m:r>
              <m:t>F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nary>
      </m:oMath>
      <w:r>
        <w:t xml:space="preserve">,</w:t>
      </w:r>
      <w:r>
        <w:t xml:space="preserve"> </w:t>
      </w:r>
      <w:r>
        <w:t xml:space="preserve">a sum of squares, so the square root is always defined.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Euclidean norm (</w:t>
      </w:r>
      <w:hyperlink r:id="rId79">
        <w:r>
          <w:rPr>
            <w:rStyle w:val="Hyperlink"/>
          </w:rPr>
          <w:t xml:space="preserve">Definition 16 in Vectors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(Banerjee and Roy 2014, chap. 15, Definition 15.4, p. 492)</w:t>
      </w:r>
      <w:r>
        <w:t xml:space="preserve">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row by row gives 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80"/>
    <w:bookmarkStart w:id="81" w:name="thm-frobenius-norm-columns"/>
    <w:p>
      <w:pPr>
        <w:pStyle w:val="FirstParagraph"/>
      </w:pPr>
      <w:r>
        <w:rPr>
          <w:b/>
          <w:bCs/>
        </w:rPr>
        <w:t xml:space="preserve">Theorem 10 (The squared Frobenius norm adds up the squared column norms)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p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Sup>
            <m:e>
              <m:r>
                <m:t>​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∥"/>
              <m:sepChr m:val=""/>
              <m:endChr m:val="∥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Remark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16 in Vectors</m:t>
              </m:r>
              <m:r>
                <m:rPr>
                  <m:nor/>
                  <m:sty m:val="p"/>
                </m:rPr>
                <m:t>, applied to each column)</m:t>
              </m:r>
            </m:e>
          </m:eqArr>
        </m:oMath>
      </m:oMathPara>
    </w:p>
    <w:bookmarkStart w:id="82" w:name="exm-frobenius-norm-columns"/>
    <w:p>
      <w:pPr>
        <w:pStyle w:val="FirstParagraph"/>
      </w:pPr>
      <w:r>
        <w:rPr>
          <w:b/>
          <w:bCs/>
        </w:rPr>
        <w:t xml:space="preserve">Example 21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matrix, column by column)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has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20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30</m:t>
            </m:r>
          </m:e>
        </m:rad>
      </m:oMath>
      <w:r>
        <w:t xml:space="preserve"> </w:t>
      </w:r>
      <w:r>
        <w:t xml:space="preserve">from</w:t>
      </w:r>
      <w:r>
        <w:t xml:space="preserve"> </w:t>
      </w:r>
      <w:hyperlink w:anchor="exm-frobenius-norm">
        <w:r>
          <w:rPr>
            <w:rStyle w:val="Hyperlink"/>
          </w:rPr>
          <w:t xml:space="preserve">Example 20</w:t>
        </w:r>
      </w:hyperlink>
      <w:r>
        <w:t xml:space="preserve">.</w:t>
      </w:r>
    </w:p>
    <w:bookmarkEnd w:id="82"/>
    <w:bookmarkEnd w:id="83"/>
    <w:bookmarkStart w:id="116" w:name="matrix-decompositions"/>
    <w:p>
      <w:pPr>
        <w:pStyle w:val="Heading2"/>
      </w:pPr>
      <w:r>
        <w:t xml:space="preserve">4 Matrix Decompositions</w:t>
      </w:r>
    </w:p>
    <w:bookmarkStart w:id="84" w:name="def-eigenvalue"/>
    <w:p>
      <w:pPr>
        <w:pStyle w:val="FirstParagraph"/>
      </w:pPr>
      <w:r>
        <w:rPr>
          <w:b/>
          <w:bCs/>
        </w:rPr>
        <w:t xml:space="preserve">Definition 16 (Eigenvalue)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real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eigenvalue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if some real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λ</m:t>
          </m:r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84"/>
    <w:bookmarkStart w:id="85" w:name="def-eigenvector"/>
    <w:p>
      <w:pPr>
        <w:pStyle w:val="FirstParagraph"/>
      </w:pPr>
      <w:r>
        <w:rPr>
          <w:b/>
          <w:bCs/>
        </w:rPr>
        <w:t xml:space="preserve">Definition 17 (Eigenvector)</w:t>
      </w:r>
      <w:r>
        <w:t xml:space="preserve"> </w:t>
      </w:r>
      <w:r>
        <w:t xml:space="preserve">In</w:t>
      </w:r>
      <w:r>
        <w:t xml:space="preserve"> 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, any such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eigenvector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</w:p>
    <w:bookmarkEnd w:id="85"/>
    <w:bookmarkStart w:id="86" w:name="exm-eigenvalue"/>
    <w:p>
      <w:pPr>
        <w:pStyle w:val="BodyText"/>
      </w:pPr>
      <w:r>
        <w:rPr>
          <w:b/>
          <w:bCs/>
        </w:rPr>
        <w:t xml:space="preserve">Example 22 (Eigenvectors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6"/>
    <w:bookmarkStart w:id="87" w:name="rem-eigenvector-multiples"/>
    <w:p>
      <w:pPr>
        <w:pStyle w:val="FirstParagraph"/>
      </w:pPr>
      <w:r>
        <w:rPr>
          <w:i/>
          <w:iCs/>
        </w:rPr>
        <w:t xml:space="preserve">Remark 10</w:t>
      </w:r>
      <w:r>
        <w:t xml:space="preserve"> (Multiples of an eigenvector). </w:t>
      </w:r>
      <w:r>
        <w:t xml:space="preserve">Multiplying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rescales an eigenvector by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does not change the line it lies on.</w:t>
      </w:r>
      <w:r>
        <w:t xml:space="preserve"> </w:t>
      </w:r>
      <w:r>
        <w:t xml:space="preserve">Any nonzero multiple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an eigenvector</w:t>
      </w:r>
      <w:r>
        <w:t xml:space="preserve"> </w:t>
      </w:r>
      <w:r>
        <w:t xml:space="preserve">is also an eigenvector for the same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r>
                <m:t>c</m:t>
              </m:r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 is an eigenvector for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</m:eqArr>
        </m:oMath>
      </m:oMathPara>
    </w:p>
    <w:p>
      <w:pPr>
        <w:pStyle w:val="FirstParagraph"/>
      </w:pPr>
      <w:r>
        <w:t xml:space="preserve">For example, in</w:t>
      </w:r>
      <w:r>
        <w:t xml:space="preserve"> 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7"/>
    <w:bookmarkStart w:id="88" w:name="exm-not-eigenvector"/>
    <w:p>
      <w:pPr>
        <w:pStyle w:val="FirstParagraph"/>
      </w:pPr>
      <w:r>
        <w:rPr>
          <w:b/>
          <w:bCs/>
        </w:rPr>
        <w:t xml:space="preserve">Example 23 (A vector that is not an eigenvector)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an eigenvector: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no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second entries would need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88"/>
    <w:bookmarkStart w:id="90" w:name="rem-real-eigenvalues"/>
    <w:p>
      <w:pPr>
        <w:pStyle w:val="BodyText"/>
      </w:pPr>
      <w:r>
        <w:rPr>
          <w:i/>
          <w:iCs/>
        </w:rPr>
        <w:t xml:space="preserve">Remark 11</w:t>
      </w:r>
      <w:r>
        <w:t xml:space="preserve"> (Real and complex eigenvalues). </w:t>
      </w:r>
      <w:r>
        <w:t xml:space="preserve">These notes take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 be real.</w:t>
      </w:r>
      <w:r>
        <w:t xml:space="preserve"> </w:t>
      </w:r>
      <w:r>
        <w:t xml:space="preserve">Banerjee and Roy (2014, chap. 11, Definition 11.1, pp. 312-313)</w:t>
      </w:r>
      <w:r>
        <w:t xml:space="preserve"> </w:t>
      </w:r>
      <w:r>
        <w:t xml:space="preserve">also allows</w:t>
      </w:r>
      <w:r>
        <w:t xml:space="preserve"> </w:t>
      </w:r>
      <w:hyperlink r:id="rId89">
        <w:r>
          <w:rPr>
            <w:rStyle w:val="Hyperlink"/>
          </w:rPr>
          <w:t xml:space="preserve">complex</w:t>
        </w:r>
      </w:hyperlink>
      <w:r>
        <w:t xml:space="preserve"> </w:t>
      </w:r>
      <w:r>
        <w:t xml:space="preserve">eigenvalues and eigenvectors,</w:t>
      </w:r>
      <w:r>
        <w:t xml:space="preserve"> </w:t>
      </w:r>
      <w:r>
        <w:t xml:space="preserve">because some real matrices, such as a rotation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have no real eigenvalues</w:t>
      </w:r>
      <w:r>
        <w:t xml:space="preserve"> </w:t>
      </w:r>
      <w:r>
        <w:t xml:space="preserve">(Banerjee and Roy 2014, chap. 11, Example 11.2, p. 312)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rotates each vector in the plane counterclockwise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degrees:</w:t>
      </w:r>
      <w:r>
        <w:t xml:space="preserve"> </w:t>
      </w:r>
      <m:oMath>
        <m:r>
          <m:rPr>
            <m:sty m:val="bi"/>
          </m:rPr>
          <m:t>R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R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second equation into the first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only solution is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has no real eigenvalue.</w:t>
      </w:r>
    </w:p>
    <w:bookmarkEnd w:id="9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14 of the</w:t>
            </w:r>
            <w:r>
              <w:t xml:space="preserve"> </w:t>
            </w:r>
            <w:hyperlink r:id="rId94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eigenvectors and eigenvalues: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95">
              <w:r>
                <w:rPr>
                  <w:rStyle w:val="Hyperlink"/>
                </w:rPr>
                <w:t xml:space="preserve">Eigenvectors and eigenvalues</w:t>
              </w:r>
            </w:hyperlink>
            <w:r>
              <w:t xml:space="preserve"> </w:t>
            </w:r>
            <w:r>
              <w:t xml:space="preserve">shows how certain vectors maintain their direction during a linear transformation and are merely stretched or squished by an eigenvalue factor (</w:t>
            </w:r>
            <w:hyperlink w:anchor="def-eigenvalue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).</w:t>
            </w:r>
          </w:p>
          <w:p/>
        </w:tc>
      </w:tr>
    </w:tbl>
    <w:bookmarkStart w:id="96" w:name="thm-spectral"/>
    <w:p>
      <w:pPr>
        <w:pStyle w:val="FirstParagraph"/>
      </w:pPr>
      <w:r>
        <w:rPr>
          <w:b/>
          <w:bCs/>
        </w:rPr>
        <w:t xml:space="preserve">Theorem 11 (Spectral theorem for symmetric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with real entries,</w:t>
      </w:r>
      <w:r>
        <w:t xml:space="preserve"> </w:t>
      </w:r>
      <w:r>
        <w:t xml:space="preserve">then there are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 real diagonal entries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and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96"/>
    <w:bookmarkStart w:id="98" w:name="rem-spectral-equivalent-form"/>
    <w:p>
      <w:pPr>
        <w:pStyle w:val="BodyText"/>
      </w:pPr>
      <w:r>
        <w:rPr>
          <w:i/>
          <w:iCs/>
        </w:rPr>
        <w:t xml:space="preserve">Remark 12</w:t>
      </w:r>
      <w:r>
        <w:t xml:space="preserve"> (An equivalent form of the spectral theorem). </w:t>
      </w:r>
      <w:r>
        <w:t xml:space="preserve">The proof, by</w:t>
      </w:r>
      <w:r>
        <w:t xml:space="preserve"> </w:t>
      </w:r>
      <w:hyperlink r:id="rId9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,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11, Theorem 11.27, p. 349)</w:t>
      </w:r>
      <w:r>
        <w:t xml:space="preserve">,</w:t>
      </w:r>
      <w:r>
        <w:t xml:space="preserve"> </w:t>
      </w:r>
      <w:r>
        <w:t xml:space="preserve">which states the result in the equivalent form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 two forms are equivalent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rem-orthogonal-matrix-columns">
        <w:r>
          <w:rPr>
            <w:rStyle w:val="Hyperlink"/>
          </w:rPr>
          <w:t xml:space="preserve">Remark 5</w:t>
        </w:r>
      </w:hyperlink>
      <w:r>
        <w:t xml:space="preserve">).</w:t>
      </w:r>
      <w:r>
        <w:t xml:space="preserve"> </w:t>
      </w:r>
      <w:r>
        <w:t xml:space="preserve">Multiplying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left and 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right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r>
                    <m:rPr>
                      <m:sty m:val="b"/>
                    </m:rPr>
                    <m:t>Λ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Multiplying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left and 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gives back the first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diagonal matrix with the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on its diagonal.</w:t>
      </w:r>
    </w:p>
    <w:bookmarkEnd w:id="98"/>
    <w:bookmarkStart w:id="99" w:name="def-eigendecomposition"/>
    <w:p>
      <w:pPr>
        <w:pStyle w:val="BodyText"/>
      </w:pPr>
      <w:r>
        <w:rPr>
          <w:b/>
          <w:bCs/>
        </w:rPr>
        <w:t xml:space="preserve">Definition 18 (Eigendecomposition (spectral decomposition))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eigendecomposition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spectral decomposition</w:t>
      </w:r>
      <w:r>
        <w:t xml:space="preserve">,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b"/>
            </m:rPr>
            <m:t>Λ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 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99"/>
    <w:bookmarkStart w:id="101" w:name="exm-spectral"/>
    <w:p>
      <w:pPr>
        <w:pStyle w:val="BodyText"/>
      </w:pPr>
      <w:r>
        <w:rPr>
          <w:b/>
          <w:bCs/>
        </w:rPr>
        <w:t xml:space="preserve">Example 24 (An eigendecomposition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symmetric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found 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They are orthogonal (</w:t>
      </w:r>
      <w:hyperlink r:id="rId100">
        <w:r>
          <w:rPr>
            <w:rStyle w:val="Hyperlink"/>
          </w:rPr>
          <w:t xml:space="preserve">Definition 15 in Vectors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79">
        <w:r>
          <w:rPr>
            <w:rStyle w:val="Hyperlink"/>
          </w:rPr>
          <w:t xml:space="preserve">Definition 16 in Vectors</w:t>
        </w:r>
      </w:hyperlink>
      <w:r>
        <w:t xml:space="preserve">),</w:t>
      </w:r>
      <w:r>
        <w:t xml:space="preserve"> </w:t>
      </w:r>
      <w:r>
        <w:t xml:space="preserve">so dividing each by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two orthonormal eigenvectors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19 in Vectors</w:t>
        </w:r>
      </w:hyperlink>
      <w:r>
        <w:t xml:space="preserve">).</w:t>
      </w:r>
      <w:r>
        <w:t xml:space="preserve"> </w:t>
      </w:r>
      <w:r>
        <w:t xml:space="preserve">Put them in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and the matching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01"/>
    <w:bookmarkStart w:id="102" w:name="rem-eigendecomposition-not-unique"/>
    <w:p>
      <w:pPr>
        <w:pStyle w:val="BodyText"/>
      </w:pPr>
      <w:r>
        <w:rPr>
          <w:i/>
          <w:iCs/>
        </w:rPr>
        <w:t xml:space="preserve">Remark 13</w:t>
      </w:r>
      <w:r>
        <w:t xml:space="preserve"> (An eigendecomposition is not unique). </w:t>
      </w:r>
      <w:r>
        <w:t xml:space="preserve">A symmetric matrix can have more than one eigendecomposition.</w:t>
      </w:r>
      <w:r>
        <w:t xml:space="preserve"> </w:t>
      </w:r>
      <w:r>
        <w:t xml:space="preserve">Reordering the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with them, gives another one,</w:t>
      </w:r>
      <w:r>
        <w:t xml:space="preserve"> </w:t>
      </w:r>
      <w:r>
        <w:t xml:space="preserve">and so does multiplying a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.</w:t>
      </w:r>
      <w:r>
        <w:t xml:space="preserve"> </w:t>
      </w:r>
      <w:r>
        <w:t xml:space="preserve">Swapping the two eigenvalues and the two columns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"/>
                </m:rPr>
                <m:t>Λ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multiplying the second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The columns of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 reordered or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orthogonal.</w:t>
      </w:r>
      <w:r>
        <w:t xml:space="preserve"> </w:t>
      </w:r>
      <w:r>
        <w:t xml:space="preserve">Both products give back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1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2"/>
    <w:bookmarkStart w:id="104" w:name="thm-svd"/>
    <w:p>
      <w:pPr>
        <w:pStyle w:val="FirstParagraph"/>
      </w:pPr>
      <w:r>
        <w:rPr>
          <w:b/>
          <w:bCs/>
        </w:rPr>
        <w:t xml:space="preserve">Theorem 12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Then there are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U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and every other entry</w:t>
      </w:r>
      <w:r>
        <w:t xml:space="preserve"> </w:t>
      </w:r>
      <m:oMath>
        <m:r>
          <m:t>0</m:t>
        </m:r>
      </m:oMath>
      <w:r>
        <w:t xml:space="preserve">.</w:t>
      </w:r>
    </w:p>
    <w:bookmarkEnd w:id="104"/>
    <w:bookmarkStart w:id="105" w:name="rem-svd-any-matrix"/>
    <w:p>
      <w:pPr>
        <w:pStyle w:val="BodyText"/>
      </w:pPr>
      <w:r>
        <w:rPr>
          <w:i/>
          <w:iCs/>
        </w:rPr>
        <w:t xml:space="preserve">Remark 14</w:t>
      </w:r>
      <w:r>
        <w:t xml:space="preserve"> (The SVD applies to every real matrix). </w:t>
      </w:r>
      <w:r>
        <w:t xml:space="preserve">The proof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12, Theorem 12.1, p. 373)</w:t>
      </w:r>
      <w:r>
        <w:t xml:space="preserve">.</w:t>
      </w:r>
      <w:r>
        <w:t xml:space="preserve"> </w:t>
      </w:r>
      <w:r>
        <w:t xml:space="preserve">Unlike the spectral theorem (</w:t>
      </w:r>
      <w:hyperlink w:anchor="thm-spectral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hyperlink w:anchor="thm-svd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applies to every real matrix,</w:t>
      </w:r>
      <w:r>
        <w:t xml:space="preserve"> </w:t>
      </w:r>
      <w:r>
        <w:t xml:space="preserve">including one that is not square or not symmetric.</w:t>
      </w:r>
    </w:p>
    <w:p>
      <w:pPr>
        <w:pStyle w:val="BodyText"/>
      </w:pPr>
      <w:r>
        <w:t xml:space="preserve">For example,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square, so</w:t>
      </w:r>
      <w:r>
        <w:t xml:space="preserve"> </w:t>
      </w:r>
      <w:hyperlink w:anchor="thm-spectr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It has rank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hyperlink w:anchor="thm-svd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the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identity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single singular value is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5"/>
    <w:bookmarkStart w:id="106" w:name="def-svd"/>
    <w:p>
      <w:pPr>
        <w:pStyle w:val="BodyText"/>
      </w:pPr>
      <w:r>
        <w:rPr>
          <w:b/>
          <w:bCs/>
        </w:rPr>
        <w:t xml:space="preserve">Definition 19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singular value decomposition</w:t>
      </w:r>
      <w:r>
        <w:t xml:space="preserve"> </w:t>
      </w:r>
      <w:r>
        <w:t xml:space="preserve">(SVD)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in</w:t>
      </w:r>
      <w:r>
        <w:t xml:space="preserve"> </w:t>
      </w:r>
      <w:hyperlink w:anchor="thm-svd">
        <w:r>
          <w:rPr>
            <w:rStyle w:val="Hyperlink"/>
          </w:rPr>
          <w:t xml:space="preserve">Theorem 12</w:t>
        </w:r>
      </w:hyperlink>
      <w:r>
        <w:t xml:space="preserve">.</w:t>
      </w:r>
    </w:p>
    <w:bookmarkEnd w:id="106"/>
    <w:bookmarkStart w:id="107" w:name="def-singular-values"/>
    <w:p>
      <w:pPr>
        <w:pStyle w:val="BodyText"/>
      </w:pPr>
      <w:r>
        <w:rPr>
          <w:b/>
          <w:bCs/>
        </w:rPr>
        <w:t xml:space="preserve">Definition 20 (Singular values)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in a singular value decomposition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svd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singular values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07"/>
    <w:bookmarkStart w:id="108" w:name="exm-svd"/>
    <w:p>
      <w:pPr>
        <w:pStyle w:val="BodyText"/>
      </w:pPr>
      <w:r>
        <w:rPr>
          <w:b/>
          <w:bCs/>
        </w:rPr>
        <w:t xml:space="preserve">Example 25 (An SVD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U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too.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</m:oMath>
      <w:r>
        <w:t xml:space="preserve"> </w:t>
      </w:r>
      <w:r>
        <w:t xml:space="preserve">is the dot product of columns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and those columns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dot product is symmetric,</w:t>
      </w:r>
      <w:r>
        <w:t xml:space="preserve"> </w:t>
      </w:r>
      <w:r>
        <w:t xml:space="preserve">so these six values fill in all nine entries,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 its two columns are linearly independent,</w:t>
      </w:r>
      <w:r>
        <w:t xml:space="preserve"> </w:t>
      </w:r>
      <w:r>
        <w:t xml:space="preserve">and its singular values are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8"/>
    <w:bookmarkStart w:id="109" w:name="rem-svd-not-unique"/>
    <w:p>
      <w:pPr>
        <w:pStyle w:val="BodyText"/>
      </w:pPr>
      <w:r>
        <w:rPr>
          <w:i/>
          <w:iCs/>
        </w:rPr>
        <w:t xml:space="preserve">Remark 15</w:t>
      </w:r>
      <w:r>
        <w:t xml:space="preserve"> (An SVD is not unique). </w:t>
      </w:r>
      <w:r>
        <w:t xml:space="preserve">An SVD is not unique</w:t>
      </w:r>
      <w:r>
        <w:t xml:space="preserve"> </w:t>
      </w:r>
      <w:r>
        <w:t xml:space="preserve">(Banerjee and Roy 2014, chap. 12, Examples 12.2 and 12.3, p. 378)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multiplying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another one.</w:t>
      </w:r>
      <w:r>
        <w:t xml:space="preserve"> </w:t>
      </w:r>
      <w:r>
        <w:t xml:space="preserve">The singular values do not depend on which SVD is chosen</w:t>
      </w:r>
      <w:r>
        <w:t xml:space="preserve"> </w:t>
      </w:r>
      <w:r>
        <w:t xml:space="preserve">(Banerjee and Roy 2014, chap. 12, pp. 371 and 378)</w:t>
      </w:r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multiplying the first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Their columns are the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some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orthonormal.</w:t>
      </w:r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again.</w:t>
      </w:r>
      <w:r>
        <w:t xml:space="preserve"> </w:t>
      </w:r>
      <w:r>
        <w:t xml:space="preserve">Both SVDs have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9"/>
    <w:bookmarkStart w:id="110" w:name="rem-svd-zero-singular-values"/>
    <w:p>
      <w:pPr>
        <w:pStyle w:val="BodyText"/>
      </w:pPr>
      <w:r>
        <w:rPr>
          <w:i/>
          <w:iCs/>
        </w:rPr>
        <w:t xml:space="preserve">Remark 16</w:t>
      </w:r>
      <w:r>
        <w:t xml:space="preserve"> (Counting zero singular values). </w:t>
      </w:r>
      <w:r>
        <w:t xml:space="preserve">Some texts, and 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,</w:t>
      </w:r>
      <w:r>
        <w:t xml:space="preserve"> </w:t>
      </w:r>
      <w:r>
        <w:t xml:space="preserve">also count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singular values equal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that every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singular values.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 </w:t>
      </w:r>
      <w:r>
        <w:t xml:space="preserve">gives an SVD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bi"/>
          </m:rPr>
          <m:t>B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def-singular-values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has one singular value,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 </w:t>
      </w:r>
      <w:r>
        <w:t xml:space="preserve">reports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singular values for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bookmarkEnd w:id="110"/>
    <w:bookmarkStart w:id="111" w:name="thm-svd-evd"/>
    <w:p>
      <w:pPr>
        <w:pStyle w:val="BodyText"/>
      </w:pPr>
      <w:r>
        <w:rPr>
          <w:b/>
          <w:bCs/>
        </w:rPr>
        <w:t xml:space="preserve">Theorem 13 (An SVD gives an eigendecomposition of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singular value decomposition (</w:t>
      </w:r>
      <w:hyperlink w:anchor="def-svd">
        <w:r>
          <w:rPr>
            <w:rStyle w:val="Hyperlink"/>
          </w:rPr>
          <w:t xml:space="preserve">Definition 19</w:t>
        </w:r>
      </w:hyperlink>
      <w:r>
        <w:t xml:space="preserve">) 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V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"/>
          </m:rP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diagonal entry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V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eigendecomposition</w:t>
      </w:r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Symmetry.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r>
        <w:t xml:space="preserve">and the second follows from</w:t>
      </w:r>
      <w:r>
        <w:t xml:space="preserve"> </w:t>
      </w:r>
      <w:hyperlink r:id="rId112">
        <w:r>
          <w:rPr>
            <w:rStyle w:val="Hyperlink"/>
          </w:rPr>
          <w:t xml:space="preserve">Definition 3 in Matrices</w:t>
        </w:r>
      </w:hyperlink>
      <w:r>
        <w:t xml:space="preserve">,</w:t>
      </w:r>
      <w:r>
        <w:t xml:space="preserve"> </w:t>
      </w:r>
      <w:r>
        <w:t xml:space="preserve">which swaps rows and columns, so swapping them again restores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factorization.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U</m:t>
                      </m:r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SVD)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U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D</m:t>
                  </m:r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entries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Only the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can be nonzero.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</m:eqArr>
        </m:oMath>
      </m:oMathPara>
    </w:p>
    <w:p>
      <w:pPr>
        <w:pStyle w:val="FirstParagraph"/>
      </w:pPr>
      <w:r>
        <w:t xml:space="preserve">The term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nonzero only if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On the diagonal, only the term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can be nonzero, and 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only term that can be nonzero)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a square)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, every term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eigenvectors.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the indicator vector (</w:t>
      </w:r>
      <w:hyperlink r:id="rId113">
        <w:r>
          <w:rPr>
            <w:rStyle w:val="Hyperlink"/>
          </w:rPr>
          <w:t xml:space="preserve">Definition 14 in Vectors</w:t>
        </w:r>
      </w:hyperlink>
      <w:r>
        <w:t xml:space="preserve">) of length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factorization)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(column </m:t>
              </m:r>
              <m:r>
                <m:t>i</m:t>
              </m:r>
              <m:r>
                <m:rPr>
                  <m:nor/>
                  <m:sty m:val="p"/>
                </m:rPr>
                <m:t> of the diagonal matrix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column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r>
                <m:rPr>
                  <m:sty m:val="bi"/>
                </m:rPr>
                <m:t>V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</w:t>
      </w:r>
      <w:r>
        <w:t xml:space="preserve"> </w:t>
      </w:r>
      <m:oMath>
        <m:r>
          <m:t>1</m:t>
        </m:r>
      </m:oMath>
      <w:r>
        <w:t xml:space="preserve">.</w:t>
      </w:r>
    </w:p>
    <w:bookmarkStart w:id="114" w:name="exm-svd-evd"/>
    <w:p>
      <w:pPr>
        <w:pStyle w:val="BodyText"/>
      </w:pPr>
      <w:r>
        <w:rPr>
          <w:b/>
          <w:bCs/>
        </w:rPr>
        <w:t xml:space="preserve">Example 26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the matrix of the SVD example)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svd">
        <w:r>
          <w:rPr>
            <w:rStyle w:val="Hyperlink"/>
          </w:rPr>
          <w:t xml:space="preserve">Example 25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hyperlink w:anchor="thm-svd-evd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says its eigenvalues are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with the columns 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eigenvectors.</w:t>
      </w:r>
      <w:r>
        <w:t xml:space="preserve"> </w:t>
      </w:r>
      <w:r>
        <w:t xml:space="preserve">Checking the first column, up to its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second: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14"/>
    <w:bookmarkStart w:id="115" w:name="rem-svd-from-evd"/>
    <w:p>
      <w:pPr>
        <w:pStyle w:val="FirstParagraph"/>
      </w:pPr>
      <w:r>
        <w:rPr>
          <w:i/>
          <w:iCs/>
        </w:rPr>
        <w:t xml:space="preserve">Remark 17</w:t>
      </w:r>
      <w:r>
        <w:t xml:space="preserve"> (Building an SVD from an eigendecomposition). </w:t>
      </w:r>
      <w:hyperlink w:anchor="thm-svd-evd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matches</w:t>
      </w:r>
      <w:r>
        <w:t xml:space="preserve"> </w:t>
      </w:r>
      <w:r>
        <w:t xml:space="preserve">Banerjee and Roy (2014, chap. 12, pp. 372-373)</w:t>
      </w:r>
      <w:r>
        <w:t xml:space="preserve">,</w:t>
      </w:r>
      <w:r>
        <w:t xml:space="preserve"> </w:t>
      </w:r>
      <w:r>
        <w:t xml:space="preserve">which works in the other direction:</w:t>
      </w:r>
      <w:r>
        <w:t xml:space="preserve"> </w:t>
      </w:r>
      <w:r>
        <w:t xml:space="preserve">it constructs an SVD from a spectral decomposition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and sets</w:t>
      </w:r>
      <w: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-evd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the eigenvalues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are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vd">
        <w:r>
          <w:rPr>
            <w:rStyle w:val="Hyperlink"/>
          </w:rPr>
          <w:t xml:space="preserve">Example 25</w:t>
        </w:r>
      </w:hyperlink>
      <w:r>
        <w:t xml:space="preserve">.</w:t>
      </w:r>
    </w:p>
    <w:bookmarkEnd w:id="115"/>
    <w:bookmarkEnd w:id="116"/>
    <w:bookmarkStart w:id="146" w:name="definite-matrices"/>
    <w:p>
      <w:pPr>
        <w:pStyle w:val="Heading2"/>
      </w:pPr>
      <w:r>
        <w:t xml:space="preserve">5 Definite Matrices</w:t>
      </w:r>
    </w:p>
    <w:bookmarkStart w:id="117" w:name="def-positive-semidefinite"/>
    <w:p>
      <w:pPr>
        <w:pStyle w:val="FirstParagraph"/>
      </w:pPr>
      <w:r>
        <w:rPr>
          <w:b/>
          <w:bCs/>
        </w:rPr>
        <w:t xml:space="preserve">Definition 21 (Positive semidefinite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semidefinite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non-negative: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17"/>
    <w:bookmarkStart w:id="118" w:name="exm-positive-semidefinite"/>
    <w:p>
      <w:pPr>
        <w:pStyle w:val="FirstParagraph"/>
      </w:pPr>
      <w:r>
        <w:rPr>
          <w:b/>
          <w:bCs/>
        </w:rPr>
        <w:t xml:space="preserve">Example 27 (A positive semidefinite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non-negative)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positive semidefinite.</w:t>
      </w:r>
    </w:p>
    <w:bookmarkEnd w:id="118"/>
    <w:bookmarkStart w:id="119" w:name="def-positive-definite"/>
    <w:p>
      <w:pPr>
        <w:pStyle w:val="BodyText"/>
      </w:pPr>
      <w:r>
        <w:rPr>
          <w:b/>
          <w:bCs/>
        </w:rPr>
        <w:t xml:space="preserve">Definition 22 (Positive 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at a nonzero vector is positive: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19"/>
    <w:bookmarkStart w:id="120" w:name="exm-positive-definite"/>
    <w:p>
      <w:pPr>
        <w:pStyle w:val="FirstParagraph"/>
      </w:pPr>
      <w:r>
        <w:rPr>
          <w:b/>
          <w:bCs/>
        </w:rPr>
        <w:t xml:space="preserve">Example 28 (Positive definite, semidefinite, and neither)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w:r>
        <w:t xml:space="preserve">The 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 is positive definite: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which is positive unless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positive-semidefinite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is positive semidefinite</w:t>
      </w:r>
      <w:r>
        <w:t xml:space="preserve"> </w:t>
      </w:r>
      <w:r>
        <w:t xml:space="preserve">but not positive 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0"/>
    <w:bookmarkStart w:id="121" w:name="rem-positive-definite-symmetry"/>
    <w:p>
      <w:pPr>
        <w:pStyle w:val="FirstParagraph"/>
      </w:pPr>
      <w:r>
        <w:rPr>
          <w:i/>
          <w:iCs/>
        </w:rPr>
        <w:t xml:space="preserve">Remark 18</w:t>
      </w:r>
      <w:r>
        <w:t xml:space="preserve"> (Why the definition requires symmetry). </w:t>
      </w:r>
      <w:r>
        <w:t xml:space="preserve">A positive definite matrix is positive semidefinite</w:t>
      </w:r>
      <w:r>
        <w:t xml:space="preserve"> </w:t>
      </w:r>
      <w:r>
        <w:t xml:space="preserve">(</w:t>
      </w:r>
      <w:hyperlink w:anchor="def-positive-semidefinite">
        <w:r>
          <w:rPr>
            <w:rStyle w:val="Hyperlink"/>
          </w:rPr>
          <w:t xml:space="preserve">Definition 21</w:t>
        </w:r>
      </w:hyperlink>
      <w:r>
        <w:t xml:space="preserve">):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xm-positive-definite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is both.</w:t>
      </w:r>
    </w:p>
    <w:p>
      <w:pPr>
        <w:pStyle w:val="BodyText"/>
      </w:pPr>
      <w:r>
        <w:t xml:space="preserve">Some sources drop the symmetry condition from both definitions.</w:t>
      </w:r>
      <w:r>
        <w:t xml:space="preserve"> </w:t>
      </w:r>
      <w:r>
        <w:t xml:space="preserve">These notes keep it,</w:t>
      </w:r>
      <w:r>
        <w:t xml:space="preserve"> </w:t>
      </w:r>
      <w:r>
        <w:t xml:space="preserve">because without it a matrix can pass the quadratic-form condition</w:t>
      </w:r>
      <w:r>
        <w:t xml:space="preserve"> </w:t>
      </w:r>
      <w:r>
        <w:t xml:space="preserve">and still have no real eigenvalues 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symmetric, and 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middle terms cancel)</m:t>
              </m:r>
            </m:e>
          </m:eqArr>
        </m:oMath>
      </m:oMathPara>
    </w:p>
    <w:p>
      <w:pPr>
        <w:pStyle w:val="FirstParagraph"/>
      </w:pPr>
      <w:r>
        <w:t xml:space="preserve">which is positive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But suppose</w:t>
      </w:r>
      <w:r>
        <w:t xml:space="preserve"> </w:t>
      </w:r>
      <m:oMath>
        <m:r>
          <m:rPr>
            <m:sty m:val="bi"/>
          </m:rPr>
          <m:t>C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first into the second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λ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no real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has an eigenvector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21"/>
    <w:p>
      <w:pPr>
        <w:pStyle w:val="BodyText"/>
      </w:pPr>
      <w:r>
        <w:t xml:space="preserve">See also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https://en.wikipedia.org/wiki/Definite_matrix</w:t>
        </w:r>
      </w:hyperlink>
      <w:r>
        <w:t xml:space="preserve">.</w:t>
      </w:r>
    </w:p>
    <w:bookmarkStart w:id="123" w:name="thm-definite-eigenvalues"/>
    <w:p>
      <w:pPr>
        <w:pStyle w:val="BodyText"/>
      </w:pPr>
      <w:r>
        <w:rPr>
          <w:b/>
          <w:bCs/>
        </w:rPr>
        <w:t xml:space="preserve">Theorem 14 (Definiteness and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Q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an orthogonal matrix</w:t>
      </w:r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 every term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bSup>
          <m:e>
            <m:r>
              <m:t>y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at least one term is positive and the rest are non-negative,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Conversely</w:t>
      </w:r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,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 1.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 entry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display gives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Start w:id="124" w:name="exm-definite-eigenvalues"/>
    <w:p>
      <w:pPr>
        <w:pStyle w:val="BodyText"/>
      </w:pPr>
      <w:r>
        <w:rPr>
          <w:b/>
          <w:bCs/>
        </w:rPr>
        <w:t xml:space="preserve">Example 29 (Reading definiteness off the eigenvalues)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),</w:t>
      </w:r>
      <w:r>
        <w:t xml:space="preserve"> </w:t>
      </w:r>
      <w:r>
        <w:t xml:space="preserve">both positive, so it is positive definite.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positive semidefinite but not positive definite,</w:t>
      </w:r>
      <w:r>
        <w:t xml:space="preserve"> </w:t>
      </w:r>
      <w:r>
        <w:t xml:space="preserve">as</w:t>
      </w:r>
      <w:r>
        <w:t xml:space="preserve"> </w:t>
      </w:r>
      <w:hyperlink w:anchor="exm-positive-definite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found directly.</w:t>
      </w:r>
    </w:p>
    <w:bookmarkEnd w:id="124"/>
    <w:bookmarkStart w:id="125" w:name="thm-pd-inverse"/>
    <w:p>
      <w:pPr>
        <w:pStyle w:val="FirstParagraph"/>
      </w:pPr>
      <w:r>
        <w:rPr>
          <w:b/>
          <w:bCs/>
        </w:rPr>
        <w:t xml:space="preserve">Theorem 15 (A positive definite matrix has a positive definite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t> 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14</w:t>
        </w:r>
      </w:hyperlink>
      <w:r>
        <w:t xml:space="preserve">,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and multiplying the two diagonal matrices entry by entry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</m:eqArr>
        </m:oMath>
      </m:oMathPara>
    </w:p>
    <w:p>
      <w:pPr>
        <w:pStyle w:val="FirstParagraph"/>
      </w:pPr>
      <w:r>
        <w:t xml:space="preserve">The same steps,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The steps 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use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whose remark records that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too,</w:t>
      </w:r>
      <w:r>
        <w:t xml:space="preserve"> </w:t>
      </w:r>
      <w:r>
        <w:t xml:space="preserve">and the identity step uses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</w:p>
    <w:p>
      <w:pPr>
        <w:pStyle w:val="BodyText"/>
      </w:pP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by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As in the proof of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, and some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Start w:id="126" w:name="exm-pd-inverse"/>
    <w:p>
      <w:pPr>
        <w:pStyle w:val="BodyText"/>
      </w:pPr>
      <w:r>
        <w:rPr>
          <w:b/>
          <w:bCs/>
        </w:rPr>
        <w:t xml:space="preserve">Example 30 (Inverting a positive definite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Multiplying out,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26"/>
    <w:bookmarkStart w:id="127" w:name="def-paraboloid"/>
    <w:p>
      <w:pPr>
        <w:pStyle w:val="FirstParagraph"/>
      </w:pPr>
      <w:r>
        <w:rPr>
          <w:b/>
          <w:bCs/>
        </w:rPr>
        <w:t xml:space="preserve">Definition 23 (Paraboloid)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paraboloid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the graph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a function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nonzero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first term is a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127"/>
    <w:bookmarkStart w:id="128" w:name="def-elliptic-paraboloid"/>
    <w:p>
      <w:pPr>
        <w:pStyle w:val="BodyText"/>
      </w:pPr>
      <w:r>
        <w:rPr>
          <w:b/>
          <w:bCs/>
        </w:rPr>
        <w:t xml:space="preserve">Definition 24 (Elliptic paraboloid)</w:t>
      </w:r>
      <w:r>
        <w:t xml:space="preserve"> </w:t>
      </w:r>
      <w:r>
        <w:t xml:space="preserve">The paraboloid of</w:t>
      </w:r>
      <w:r>
        <w:t xml:space="preserve"> </w:t>
      </w:r>
      <w:hyperlink w:anchor="def-paraboloid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elliptic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  <w:r>
        <w:t xml:space="preserve"> </w:t>
      </w:r>
      <w:r>
        <w:t xml:space="preserve">it is then a bowl that opens upward.</w:t>
      </w:r>
    </w:p>
    <w:bookmarkEnd w:id="128"/>
    <w:bookmarkStart w:id="130" w:name="exm-paraboloid"/>
    <w:p>
      <w:pPr>
        <w:pStyle w:val="BodyText"/>
      </w:pPr>
      <w:r>
        <w:rPr>
          <w:b/>
          <w:bCs/>
        </w:rPr>
        <w:t xml:space="preserve">Example 31 (A bowl with its lowest point at the origin)</w:t>
      </w:r>
      <w:r>
        <w:t xml:space="preserve"> </w:t>
      </w:r>
      <w:r>
        <w:t xml:space="preserve">Take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 (</w:t>
      </w:r>
      <w:hyperlink w:anchor="exm-positive-definite">
        <w:r>
          <w:rPr>
            <w:rStyle w:val="Hyperlink"/>
          </w:rPr>
          <w:t xml:space="preserve">Example 28</w:t>
        </w:r>
      </w:hyperlink>
      <w:r>
        <w:t xml:space="preserve">),</w:t>
      </w:r>
      <w:r>
        <w:t xml:space="preserve"> </w:t>
      </w:r>
      <w:r>
        <w:t xml:space="preserve">so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t xml:space="preserve">is an elliptic paraboloid.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origin is the only lowest point of the bowl.</w:t>
      </w:r>
      <w:r>
        <w:t xml:space="preserve"> </w:t>
      </w:r>
      <w:hyperlink w:anchor="fig-paraboloi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surface.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araboloi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a bowl that opens upward, with its lowest point above the origin.</w:t>
            </w:r>
            <w:r>
              <w:t xml:space="preserve"> </w:t>
            </w:r>
            <w:r>
              <w:t xml:space="preserve">Horizontal slices of the bowl are circles around the origin.</w:t>
            </w:r>
          </w:p>
          <w:bookmarkEnd w:id="129"/>
        </w:tc>
      </w:tr>
    </w:tbl>
    <w:bookmarkEnd w:id="130"/>
    <w:bookmarkStart w:id="131" w:name="def-matrix-induced-inner-product"/>
    <w:p>
      <w:pPr>
        <w:pStyle w:val="BodyText"/>
      </w:pPr>
      <w:r>
        <w:rPr>
          <w:b/>
          <w:bCs/>
        </w:rPr>
        <w:t xml:space="preserve">Definition 25 (Matrix-induced inner product (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all nonzero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matrix-induced inner product</w:t>
      </w:r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</w:t>
      </w:r>
      <w:r>
        <w:t xml:space="preserve">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defined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by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bi"/>
                </m:rP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.</m:t>
          </m:r>
        </m:oMath>
      </m:oMathPara>
    </w:p>
    <w:bookmarkEnd w:id="131"/>
    <w:bookmarkStart w:id="132" w:name="exm-matrix-induced-inner-product"/>
    <w:p>
      <w:pPr>
        <w:pStyle w:val="FirstParagraph"/>
      </w:pPr>
      <w:r>
        <w:rPr>
          <w:b/>
          <w:bCs/>
        </w:rPr>
        <w:t xml:space="preserve">Example 32 (A matrix-induced inner product calculation)</w:t>
      </w:r>
      <w:r>
        <w:t xml:space="preserve"> </w:t>
      </w:r>
      <w:r>
        <w:t xml:space="preserve">Consider the symmetric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 nonzero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strictly positive because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</w:p>
    <w:p>
      <w:pPr>
        <w:pStyle w:val="BodyText"/>
      </w:pP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their inner product induced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vectors and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In contrast, the standard dot product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off-diagonal entries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couple the coordinate directions,</w:t>
      </w:r>
      <w:r>
        <w:t xml:space="preserve"> </w:t>
      </w:r>
      <w:r>
        <w:t xml:space="preserve">altering lengths and angles from their Euclidean values.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the matrix-induced inner product recovers the standard dot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p</m:t>
                </m:r>
              </m:sub>
            </m:sSub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132"/>
    <w:bookmarkStart w:id="137" w:name="thm-matrix-induced-inner-product"/>
    <w:p>
      <w:pPr>
        <w:pStyle w:val="BodyText"/>
      </w:pPr>
      <w:r>
        <w:rPr>
          <w:b/>
          <w:bCs/>
        </w:rPr>
        <w:t xml:space="preserve">Theorem 16 (Properties of the matrix-induced inner product)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satisfies the four inner product axioms (</w:t>
      </w:r>
      <w:hyperlink r:id="rId133">
        <w:r>
          <w:rPr>
            <w:rStyle w:val="Hyperlink"/>
          </w:rPr>
          <w:t xml:space="preserve">Definition 1 in Inner Products and Orthogonality</w:t>
        </w:r>
      </w:hyperlink>
      <w:r>
        <w:t xml:space="preserve">):</w:t>
      </w:r>
      <w:r>
        <w:t xml:space="preserve"> </w:t>
      </w:r>
      <w:r>
        <w:t xml:space="preserve">positivity, definiteness, linearity in the first slot, and symmetry.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inner product space (</w:t>
      </w:r>
      <w:hyperlink r:id="rId134">
        <w:r>
          <w:rPr>
            <w:rStyle w:val="Hyperlink"/>
          </w:rPr>
          <w:t xml:space="preserve">Definition 2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recovers the standard dot product (</w:t>
      </w:r>
      <w:hyperlink r:id="rId135">
        <w:r>
          <w:rPr>
            <w:rStyle w:val="Hyperlink"/>
          </w:rPr>
          <w:t xml:space="preserve">Example 1 in Inner Products and Orthogonality</w:t>
        </w:r>
      </w:hyperlink>
      <w:r>
        <w:t xml:space="preserve">),</w:t>
      </w:r>
      <w:r>
        <w:t xml:space="preserve"> </w:t>
      </w:r>
      <w:r>
        <w:t xml:space="preserve">while 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recovers the weighted inner product (</w:t>
      </w:r>
      <w:hyperlink r:id="rId136">
        <w:r>
          <w:rPr>
            <w:rStyle w:val="Hyperlink"/>
          </w:rPr>
          <w:t xml:space="preserve">Example 3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Conversely, every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 this form for a unique 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 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are the standard basis vectors (</w:t>
      </w:r>
      <w:hyperlink r:id="rId113">
        <w:r>
          <w:rPr>
            <w:rStyle w:val="Hyperlink"/>
          </w:rPr>
          <w:t xml:space="preserve">Definition 14 in Vectors</w:t>
        </w:r>
      </w:hyperlink>
      <w:r>
        <w:t xml:space="preserve">).</w:t>
      </w:r>
    </w:p>
    <w:bookmarkEnd w:id="1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by definition of a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linearity in the first slot</w:t>
      </w:r>
      <w:r>
        <w:t xml:space="preserve">: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t>a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symmetry</w:t>
      </w:r>
      <w:r>
        <w:t xml:space="preserve">: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scalar 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converse, let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be any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Any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can be written in the standard basis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nary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Definition 6 in Subspaces and Rank</w:t>
        </w:r>
      </w:hyperlink>
      <w:r>
        <w:t xml:space="preserve">,</w:t>
      </w:r>
      <w:r>
        <w:t xml:space="preserve"> </w:t>
      </w:r>
      <w:hyperlink r:id="rId113">
        <w:r>
          <w:rPr>
            <w:rStyle w:val="Hyperlink"/>
          </w:rPr>
          <w:t xml:space="preserve">Definition 14 in Vectors</w:t>
        </w:r>
      </w:hyperlink>
      <w:r>
        <w:t xml:space="preserve">).</w:t>
      </w:r>
      <w:r>
        <w:t xml:space="preserve"> </w:t>
      </w:r>
      <w:r>
        <w:t xml:space="preserve">By linearity in both slots (</w:t>
      </w:r>
      <w:hyperlink r:id="rId139">
        <w:r>
          <w:rPr>
            <w:rStyle w:val="Hyperlink"/>
          </w:rPr>
          <w:t xml:space="preserve">Remark 1 in Inner Products and Orthogonality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in the standard basis)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in both slots)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Symmetry of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ensures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 positivity and definiteness of the inner product,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</w:p>
    <w:p>
      <w:pPr>
        <w:pStyle w:val="BodyText"/>
      </w:pPr>
      <w:r>
        <w:t xml:space="preserve">For uniqueness, if another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evaluating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40" w:name="exm-matrix-induced-inner-product-axioms"/>
    <w:p>
      <w:pPr>
        <w:pStyle w:val="BodyText"/>
      </w:pPr>
      <w:r>
        <w:rPr>
          <w:b/>
          <w:bCs/>
        </w:rPr>
        <w:t xml:space="preserve">Example 33 (Checking the inner product axioms, and recovering the matrix from the inner product)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matrix-induced-inner-product">
        <w:r>
          <w:rPr>
            <w:rStyle w:val="Hyperlink"/>
          </w:rPr>
          <w:t xml:space="preserve">Example 32</w:t>
        </w:r>
      </w:hyperlink>
      <w:r>
        <w:t xml:space="preserve">,</w:t>
      </w:r>
      <w:r>
        <w:t xml:space="preserve"> </w:t>
      </w:r>
      <w:r>
        <w:t xml:space="preserve">the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computes both sides of each axiom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and then the numbers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sSub>
          <m:e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</m:oMath>
      <w:r>
        <w:t xml:space="preserve"> </w:t>
      </w:r>
      <w:r>
        <w:t xml:space="preserve">for the standard basis vectors.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symmetry_xy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symmetry_yx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linearity_left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y, z),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linearity_right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z)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z)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positivity     symmetry_xy     symmetry_yx  linearity_left linearity_right </w:t>
      </w:r>
      <w:r>
        <w:br/>
      </w:r>
      <w:r>
        <w:rPr>
          <w:rStyle w:val="CommentTok"/>
        </w:rPr>
        <w:t xml:space="preserve">#&gt;              14               7               7              28              28</w:t>
      </w:r>
      <w:r>
        <w:br/>
      </w:r>
      <w:r>
        <w:br/>
      </w:r>
      <w:r>
        <w:rPr>
          <w:rStyle w:val="NormalTok"/>
        </w:rPr>
        <w:t xml:space="preserve">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recovered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(i, j)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(e[, i], e[, j])))</w:t>
      </w:r>
      <w:r>
        <w:br/>
      </w:r>
      <w:r>
        <w:rPr>
          <w:rStyle w:val="NormalTok"/>
        </w:rPr>
        <w:t xml:space="preserve">recovered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2    1</w:t>
      </w:r>
      <w:r>
        <w:br/>
      </w:r>
      <w:r>
        <w:rPr>
          <w:rStyle w:val="CommentTok"/>
        </w:rPr>
        <w:t xml:space="preserve">#&gt; [2,]    1    2</w:t>
      </w:r>
    </w:p>
    <w:p>
      <w:pPr>
        <w:pStyle w:val="FirstParagraph"/>
      </w:pPr>
      <w:r>
        <w:t xml:space="preserve">The inner product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itself is 14, which is positive.</w:t>
      </w:r>
      <w:r>
        <w:t xml:space="preserve"> </w:t>
      </w:r>
      <w:r>
        <w:t xml:space="preserve">The two orders give the same number, 7 and 7.</w:t>
      </w:r>
      <w:r>
        <w:t xml:space="preserve"> </w:t>
      </w:r>
      <w:r>
        <w:t xml:space="preserve">Both sides of the linearity axiom equal 28.</w:t>
      </w:r>
      <w:r>
        <w:t xml:space="preserve"> </w:t>
      </w:r>
      <w:r>
        <w:t xml:space="preserve">The matrix of numbers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sSub>
          <m:e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as the converse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says.</w:t>
      </w:r>
    </w:p>
    <w:bookmarkEnd w:id="140"/>
    <w:bookmarkStart w:id="141" w:name="cor-pd-transpose-product"/>
    <w:p>
      <w:pPr>
        <w:pStyle w:val="BodyText"/>
      </w:pPr>
      <w:r>
        <w:rPr>
          <w:b/>
          <w:bCs/>
        </w:rPr>
        <w:t xml:space="preserve">Corollary 2 (A positive definite matrix is a transpose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W</m:t>
        </m:r>
      </m:oMath>
      <w:r>
        <w:t xml:space="preserve">.</w:t>
      </w:r>
    </w:p>
    <w:bookmarkEnd w:id="14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spectral theorem (</w:t>
      </w:r>
      <w:hyperlink w:anchor="thm-spectral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 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diagonal with the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on its diagonal.</w:t>
      </w:r>
      <w:r>
        <w:t xml:space="preserve"> </w:t>
      </w:r>
      <w:r>
        <w:t xml:space="preserve">These are positive (</w:t>
      </w:r>
      <w:hyperlink w:anchor="thm-definite-eigenvalues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 the diagonal matrix with entries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, is defined.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"/>
                  </m:rPr>
                  <m:t>Λ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W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W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W</m:t>
        </m:r>
      </m:oMath>
      <w:r>
        <w:t xml:space="preserve"> </w:t>
      </w:r>
      <w:r>
        <w:t xml:space="preserve">is invertible, because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positive entries,</w:t>
      </w:r>
      <w:r>
        <w:t xml:space="preserve"> </w:t>
      </w:r>
      <w:r>
        <w:t xml:space="preserve">so it has the diagonal inverse with entries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,</w:t>
      </w:r>
      <w:r>
        <w:t xml:space="preserve"> </w:t>
      </w:r>
      <w:r>
        <w:t xml:space="preserve">and a product of invertible matrices is invertible (</w:t>
      </w:r>
      <w:hyperlink w:anchor="thm-inverse-product">
        <w:r>
          <w:rPr>
            <w:rStyle w:val="Hyperlink"/>
          </w:rPr>
          <w:t xml:space="preserve">Theorem 1</w:t>
        </w:r>
      </w:hyperlink>
      <w:r>
        <w:t xml:space="preserve">).</w:t>
      </w:r>
    </w:p>
    <w:bookmarkStart w:id="142" w:name="thm-whitening-inner-product"/>
    <w:p>
      <w:pPr>
        <w:pStyle w:val="BodyText"/>
      </w:pPr>
      <w:r>
        <w:rPr>
          <w:b/>
          <w:bCs/>
        </w:rPr>
        <w:t xml:space="preserve">Theorem 17 (A matrix-induced inner product is a dot product of transformed 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W</m:t>
        </m:r>
      </m:oMath>
      <w:r>
        <w:t xml:space="preserve"> </w:t>
      </w:r>
      <w:r>
        <w:t xml:space="preserve">be any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.</w:t>
      </w:r>
      <w:r>
        <w:t xml:space="preserve"> </w:t>
      </w:r>
      <w:r>
        <w:t xml:space="preserve">Then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-inner product (</w:t>
      </w:r>
      <w:hyperlink w:anchor="def-matrix-induced-inner-product">
        <w:r>
          <w:rPr>
            <w:rStyle w:val="Hyperlink"/>
          </w:rPr>
          <w:t xml:space="preserve">Definition 25</w:t>
        </w:r>
      </w:hyperlink>
      <w:r>
        <w:t xml:space="preserve">) satisfies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bi"/>
                </m:rPr>
                <m:t>A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bi"/>
            </m:rPr>
            <m:t>W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rPr>
              <m:sty m:val="bi"/>
            </m:rPr>
            <m:t>W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W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W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W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W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W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W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45" w:name="rem-inner-products-machine-learning"/>
    <w:p>
      <w:pPr>
        <w:pStyle w:val="FirstParagraph"/>
      </w:pPr>
      <w:r>
        <w:rPr>
          <w:i/>
          <w:iCs/>
        </w:rPr>
        <w:t xml:space="preserve">Remark 19</w:t>
      </w:r>
      <w:r>
        <w:t xml:space="preserve"> (Inner product spaces in machine learning). </w:t>
      </w:r>
      <w:r>
        <w:t xml:space="preserve">In machine learning and statistics, choosing or learning an inner product space</w:t>
      </w:r>
      <w:r>
        <w:t xml:space="preserve"> </w:t>
      </w:r>
      <w:r>
        <w:t xml:space="preserve">tailors geometric notions of distance, angle, and projection to the structure of the data: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Mahalanobis metric and whitening</w:t>
      </w:r>
      <w:r>
        <w:t xml:space="preserve">:</w:t>
      </w:r>
      <w:r>
        <w:t xml:space="preserve"> </w:t>
      </w:r>
      <w:r>
        <w:t xml:space="preserve">Standard Euclidean distance treats all coordinate axes identically, ignoring feature correlations and variance differences.</w:t>
      </w:r>
      <w:r>
        <w:t xml:space="preserve"> </w:t>
      </w:r>
      <w:r>
        <w:t xml:space="preserve">If data features have a symmetric positive definite covariance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 precision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thm-pd-inverse">
        <w:r>
          <w:rPr>
            <w:rStyle w:val="Hyperlink"/>
          </w:rPr>
          <w:t xml:space="preserve">Theorem 15</w:t>
        </w:r>
      </w:hyperlink>
      <w:r>
        <w:t xml:space="preserve">) defines the Mahalanobis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The induced distance</w:t>
      </w:r>
      <w:r>
        <w:t xml:space="preserve"> </w:t>
      </w:r>
      <m:oMath>
        <m:sSub>
          <m:e>
            <m:r>
              <m:t>d</m:t>
            </m:r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measures statistical distance normalized by variance along each principal direction.</w:t>
      </w:r>
      <w:r>
        <w:t xml:space="preserve"> </w:t>
      </w:r>
      <w:r>
        <w:t xml:space="preserve">Factoring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(via Cholesky or spectral decomposition,</w:t>
      </w:r>
      <w:r>
        <w:t xml:space="preserve"> </w:t>
      </w:r>
      <w:hyperlink w:anchor="cor-pd-transpose-product">
        <w:r>
          <w:rPr>
            <w:rStyle w:val="Hyperlink"/>
          </w:rPr>
          <w:t xml:space="preserve">Corollary 2</w:t>
        </w:r>
      </w:hyperlink>
      <w:r>
        <w:t xml:space="preserve">),</w:t>
      </w:r>
      <w:r>
        <w:t xml:space="preserve"> </w:t>
      </w:r>
      <w:r>
        <w:t xml:space="preserve">this inner product is the Euclidean dot product of the whitened vectors</w:t>
      </w:r>
      <w:r>
        <w:t xml:space="preserve"> </w:t>
      </w:r>
      <m:oMath>
        <m:r>
          <m:rPr>
            <m:sty m:val="bi"/>
          </m:rPr>
          <m:t>W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W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w:anchor="thm-whitening-inner-product">
        <w:r>
          <w:rPr>
            <w:rStyle w:val="Hyperlink"/>
          </w:rPr>
          <w:t xml:space="preserve">Theorem 17</w:t>
        </w:r>
      </w:hyperlink>
      <w:r>
        <w:t xml:space="preserve">).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The kernel trick and reproducing kernel Hilbert spaces (RKHS)</w:t>
      </w:r>
      <w:r>
        <w:t xml:space="preserve">:</w:t>
      </w:r>
      <w:r>
        <w:t xml:space="preserve"> </w:t>
      </w:r>
      <w:r>
        <w:t xml:space="preserve">Algorithms such as support vector machines (SVMs), kernel ridge regression, and Gaussian processes depend on training vectors solely through pairwise inner products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 mapping data into a higher- or infinite-dimensional inner product space via a feature map</w:t>
      </w:r>
      <w:r>
        <w:t xml:space="preserve"> </w:t>
      </w:r>
      <m:oMath>
        <m:r>
          <m:t>ϕ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kernel trick replaces the computation of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an evaluation of a positive definite kernel function:</w:t>
      </w:r>
    </w:p>
    <w:p>
      <w:pPr>
        <w:pStyle w:val="BodyText"/>
      </w:pPr>
      <m:oMathPara>
        <m:oMathParaPr>
          <m:jc m:val="center"/>
        </m:oMathParaPr>
        <m:oMath>
          <m:r>
            <m:t>k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t>ϕ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ϕ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rPr>
                  <m:scr m:val="script"/>
                  <m:sty m:val="p"/>
                </m:rPr>
                <m:t>H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Mercer’s theorem guarantees that every symmetric positive definite kernel function implicitly defines a valid inner product space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(a reproducing kernel Hilbert space) without requiring explicit coordinate representations.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Embeddings and cosine similarity</w:t>
      </w:r>
      <w:r>
        <w:t xml:space="preserve">:</w:t>
      </w:r>
      <w:r>
        <w:t xml:space="preserve"> </w:t>
      </w:r>
      <w:r>
        <w:t xml:space="preserve">In natural language processing and recommendation systems, data items are embedded as vectors in high-dimensional representations.</w:t>
      </w:r>
      <w:r>
        <w:t xml:space="preserve"> </w:t>
      </w:r>
      <w:r>
        <w:t xml:space="preserve">The angle between embeddings captures semantic similarity through cosine similarity (</w:t>
      </w:r>
      <w:hyperlink r:id="rId143">
        <w:r>
          <w:rPr>
            <w:rStyle w:val="Hyperlink"/>
          </w:rPr>
          <w:t xml:space="preserve">Definition 9 in Inner Products and Orthogonality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When embedding vectors are normalized to unit Euclidean norm 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cosine similarity equals the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144">
        <w:r>
          <w:rPr>
            <w:rStyle w:val="Hyperlink"/>
          </w:rPr>
          <w:t xml:space="preserve">Corollary 3 in Inner Products and Orthogonality</w:t>
        </w:r>
      </w:hyperlink>
      <w:r>
        <w:t xml:space="preserve">).</w:t>
      </w:r>
      <w:r>
        <w:t xml:space="preserve"> </w:t>
      </w:r>
      <w:r>
        <w:t xml:space="preserve">Similarly, the self-attention mechanism in Transformers computes query-key alignment scores through scaled inner products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k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d</m:t>
                </m:r>
              </m:e>
              <m:sub>
                <m:r>
                  <m:t>k</m:t>
                </m:r>
              </m:sub>
            </m:sSub>
          </m:e>
        </m:rad>
      </m:oMath>
      <w:r>
        <w:t xml:space="preserve">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Weighted and generalized least squares</w:t>
      </w:r>
      <w:r>
        <w:t xml:space="preserve">:</w:t>
      </w:r>
      <w:r>
        <w:t xml:space="preserve"> </w:t>
      </w:r>
      <w:r>
        <w:t xml:space="preserve">In linear regression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≈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 when observation errors have unequal variances or known correlations with positive definite covariance matrix</w:t>
      </w:r>
      <w:r>
        <w:t xml:space="preserve"> </w:t>
      </w:r>
      <m:oMath>
        <m:r>
          <m:rPr>
            <m:sty m:val="b"/>
          </m:rPr>
          <m:t>Ω</m:t>
        </m:r>
      </m:oMath>
      <w:r>
        <w:t xml:space="preserve">,</w:t>
      </w:r>
      <w:r>
        <w:t xml:space="preserve"> </w:t>
      </w:r>
      <w:r>
        <w:t xml:space="preserve">ordinary least squares is inefficient.</w:t>
      </w:r>
      <w:r>
        <w:t xml:space="preserve"> </w:t>
      </w:r>
      <w:r>
        <w:t xml:space="preserve">Generalized least squares minimizes the residual norm in the inner product space induced by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Ω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lim>
          </m:limLow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bSup>
            <m:e>
              <m:r>
                <m:t>​</m:t>
              </m:r>
            </m:e>
            <m:sub>
              <m:r>
                <m:rPr>
                  <m:sty m:val="bi"/>
                </m:rPr>
                <m:t>W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lim>
          </m:limLow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bi"/>
                </m:rPr>
                <m:t>W</m:t>
              </m:r>
            </m:sub>
          </m:sSub>
          <m:r>
            <m:rPr>
              <m:sty m:val="p"/>
            </m:rPr>
            <m:t>.</m:t>
          </m:r>
        </m:oMath>
      </m:oMathPara>
    </w:p>
    <w:bookmarkEnd w:id="145"/>
    <w:bookmarkEnd w:id="146"/>
    <w:bookmarkStart w:id="165" w:name="determinants"/>
    <w:p>
      <w:pPr>
        <w:pStyle w:val="Heading2"/>
      </w:pPr>
      <w:r>
        <w:t xml:space="preserve">6 Determinants</w:t>
      </w:r>
    </w:p>
    <w:bookmarkStart w:id="147" w:name="def-determinant"/>
    <w:p>
      <w:pPr>
        <w:pStyle w:val="FirstParagraph"/>
      </w:pPr>
      <w:r>
        <w:rPr>
          <w:b/>
          <w:bCs/>
        </w:rPr>
        <w:t xml:space="preserve">Definition 26 (Determinant)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determinant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bi"/>
              </m:rP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number defined recursively in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+</m:t>
              </m:r>
              <m:r>
                <m:t>j</m:t>
              </m:r>
            </m:sup>
          </m:sSup>
          <m:r>
            <m:t> </m:t>
          </m:r>
          <m:sSub>
            <m:e>
              <m:r>
                <m:t>a</m:t>
              </m:r>
            </m:e>
            <m:sub>
              <m:r>
                <m:t>1</m:t>
              </m:r>
              <m:r>
                <m:t>j</m:t>
              </m:r>
            </m:sub>
          </m:sSub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t>j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left after deleting 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47"/>
    <w:bookmarkStart w:id="148" w:name="exm-determinant"/>
    <w:p>
      <w:pPr>
        <w:pStyle w:val="FirstParagraph"/>
      </w:pPr>
      <w:r>
        <w:rPr>
          <w:b/>
          <w:bCs/>
        </w:rPr>
        <w:t xml:space="preserve">Example 34 (Determinant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c</m:t>
                  </m:r>
                </m:e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deleting row 1 and column 1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deleting row 1 and column 2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c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r>
                <m:t>a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d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t> </m:t>
              </m:r>
              <m:r>
                <m:t>b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c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8"/>
    <w:bookmarkStart w:id="149" w:name="rem-determinant-cofactor-expansion"/>
    <w:p>
      <w:pPr>
        <w:pStyle w:val="FirstParagraph"/>
      </w:pPr>
      <w:r>
        <w:rPr>
          <w:i/>
          <w:iCs/>
        </w:rPr>
        <w:t xml:space="preserve">Remark 20</w:t>
      </w:r>
      <w:r>
        <w:t xml:space="preserve"> (Cofactor expansion). </w:t>
      </w:r>
      <w:r>
        <w:t xml:space="preserve">The recursive formula in</w:t>
      </w:r>
      <w:r>
        <w:t xml:space="preserve"> </w:t>
      </w:r>
      <w:hyperlink w:anchor="def-determinant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cofactor expansion</w:t>
      </w:r>
      <w:r>
        <w:t xml:space="preserve"> </w:t>
      </w:r>
      <w:r>
        <w:t xml:space="preserve">along the first row.</w:t>
      </w:r>
      <w:r>
        <w:t xml:space="preserve"> </w:t>
      </w:r>
      <w:r>
        <w:t xml:space="preserve">Other sources define the determinant</w:t>
      </w:r>
      <w:r>
        <w:t xml:space="preserve"> </w:t>
      </w:r>
      <w:r>
        <w:t xml:space="preserve">as a sum over all orderings of the columns</w:t>
      </w:r>
      <w:r>
        <w:t xml:space="preserve"> </w:t>
      </w:r>
      <w:r>
        <w:t xml:space="preserve">and derive this expansion from it;</w:t>
      </w:r>
      <w:r>
        <w:t xml:space="preserve"> </w:t>
      </w:r>
      <w:r>
        <w:t xml:space="preserve">the two definitions agree</w:t>
      </w:r>
      <w:r>
        <w:t xml:space="preserve"> </w:t>
      </w:r>
      <w:r>
        <w:t xml:space="preserve">(Banerjee and Roy 2014)</w:t>
      </w:r>
      <w:r>
        <w:t xml:space="preserve">.</w:t>
      </w:r>
    </w:p>
    <w:p>
      <w:pPr>
        <w:pStyle w:val="BodyText"/>
      </w:pPr>
      <w:r>
        <w:t xml:space="preserve">Each ordering picks one entry from each row,</w:t>
      </w:r>
      <w:r>
        <w:t xml:space="preserve"> </w:t>
      </w:r>
      <w:r>
        <w:t xml:space="preserve">from the column that the ordering assigns to that row,</w:t>
      </w:r>
      <w:r>
        <w:t xml:space="preserve"> </w:t>
      </w:r>
      <w:r>
        <w:t xml:space="preserve">and multiplies them.</w:t>
      </w:r>
      <w:r>
        <w:t xml:space="preserve"> </w:t>
      </w:r>
      <w:r>
        <w:t xml:space="preserve">Its sign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 ordering takes an even number of swaps of two columns</w:t>
      </w:r>
      <w:r>
        <w:t xml:space="preserve"> </w:t>
      </w:r>
      <w:r>
        <w:t xml:space="preserve">to reach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it takes an odd number.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 columns have two orderings.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keeps each column in place,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swaps the two columns,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12</m:t>
            </m:r>
          </m:sub>
        </m:sSub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 </w:t>
      </w:r>
      <w:r>
        <w:t xml:space="preserve">is the value</w:t>
      </w:r>
      <w:r>
        <w:t xml:space="preserve"> </w:t>
      </w:r>
      <m:oMath>
        <m:r>
          <m:t>a</m:t>
        </m:r>
        <m:r>
          <m:t>d</m:t>
        </m:r>
        <m:r>
          <m:rPr>
            <m:sty m:val="p"/>
          </m:rPr>
          <m:t>−</m:t>
        </m:r>
        <m:r>
          <m:t>b</m:t>
        </m:r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34</w:t>
        </w:r>
      </w:hyperlink>
      <w:r>
        <w:t xml:space="preserve">.</w:t>
      </w:r>
    </w:p>
    <w:bookmarkEnd w:id="149"/>
    <w:p>
      <w:pPr>
        <w:pStyle w:val="BodyText"/>
      </w:pPr>
      <w:r>
        <w:t xml:space="preserve">See also</w:t>
      </w:r>
      <w:r>
        <w:t xml:space="preserve"> </w:t>
      </w:r>
      <w:hyperlink r:id="rId150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6 of the</w:t>
            </w:r>
            <w:r>
              <w:t xml:space="preserve"> </w:t>
            </w:r>
            <w:hyperlink r:id="rId94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the determinant: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153">
              <w:r>
                <w:rPr>
                  <w:rStyle w:val="Hyperlink"/>
                </w:rPr>
                <w:t xml:space="preserve">The determinant</w:t>
              </w:r>
            </w:hyperlink>
            <w:r>
              <w:t xml:space="preserve"> </w:t>
            </w:r>
            <w:r>
              <w:t xml:space="preserve">shows how the determinant measures the factor by which a linear transformation scales areas and volumes, and why a zero determinant corresponds to compressing space into a lower dimension.</w:t>
            </w:r>
          </w:p>
          <w:p/>
        </w:tc>
      </w:tr>
    </w:tbl>
    <w:bookmarkStart w:id="154" w:name="thm-det-diagonal"/>
    <w:p>
      <w:pPr>
        <w:pStyle w:val="FirstParagraph"/>
      </w:pPr>
      <w:r>
        <w:rPr>
          <w:b/>
          <w:bCs/>
        </w:rPr>
        <w:t xml:space="preserve">Theorem 18 (Determinant of a diagonal matrix)</w:t>
      </w:r>
      <w:r>
        <w:t xml:space="preserve"> </w:t>
      </w:r>
      <w:r>
        <w:t xml:space="preserve">The determinant (</w:t>
      </w:r>
      <w:hyperlink w:anchor="def-determinant">
        <w:r>
          <w:rPr>
            <w:rStyle w:val="Hyperlink"/>
          </w:rPr>
          <w:t xml:space="preserve">Definition 26</w:t>
        </w:r>
      </w:hyperlink>
      <w:r>
        <w:t xml:space="preserve">)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the product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9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matrix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its determinant is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definition.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 suppose the result holds for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diagonal matrices,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diagonal.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only the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term of the definition can be nonzero,</w:t>
      </w:r>
      <w:r>
        <w:t xml:space="preserve"> </w:t>
      </w:r>
      <w:r>
        <w:t xml:space="preserve">and deleting row 1 and column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leaves the diagonal matrix 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(combine)</m:t>
              </m:r>
            </m:e>
          </m:eqArr>
        </m:oMath>
      </m:oMathPara>
    </w:p>
    <w:bookmarkStart w:id="155" w:name="exm-det-diagonal"/>
    <w:p>
      <w:pPr>
        <w:pStyle w:val="FirstParagraph"/>
      </w:pPr>
      <w:r>
        <w:rPr>
          <w:b/>
          <w:bCs/>
        </w:rPr>
        <w:t xml:space="preserve">Example 35 (Determinant of a scaled identity matrix)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diagonal with every diagonal entry equal to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5"/>
    <w:bookmarkStart w:id="156" w:name="thm-det-product"/>
    <w:p>
      <w:pPr>
        <w:pStyle w:val="BodyText"/>
      </w:pPr>
      <w:r>
        <w:rPr>
          <w:b/>
          <w:bCs/>
        </w:rPr>
        <w:t xml:space="preserve">Theorem 19 (Determinant of a product)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56"/>
    <w:bookmarkStart w:id="157" w:name="exm-det-product"/>
    <w:p>
      <w:pPr>
        <w:pStyle w:val="FirstParagraph"/>
      </w:pPr>
      <w:r>
        <w:rPr>
          <w:b/>
          <w:bCs/>
        </w:rPr>
        <w:t xml:space="preserve">Example 36 (Checking the product rule)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determinant">
        <w:r>
          <w:rPr>
            <w:rStyle w:val="Hyperlink"/>
          </w:rPr>
          <w:t xml:space="preserve">Example 34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product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7"/>
    <w:bookmarkStart w:id="158" w:name="rem-det-product-proof"/>
    <w:p>
      <w:pPr>
        <w:pStyle w:val="FirstParagraph"/>
      </w:pPr>
      <w:r>
        <w:rPr>
          <w:i/>
          <w:iCs/>
        </w:rPr>
        <w:t xml:space="preserve">Remark 21</w:t>
      </w:r>
      <w:r>
        <w:t xml:space="preserve"> (An example is not a proof). </w:t>
      </w:r>
      <w:hyperlink w:anchor="exm-det-product">
        <w:r>
          <w:rPr>
            <w:rStyle w:val="Hyperlink"/>
          </w:rPr>
          <w:t xml:space="preserve">Example 36</w:t>
        </w:r>
      </w:hyperlink>
      <w:r>
        <w:t xml:space="preserve"> </w:t>
      </w:r>
      <w:r>
        <w:t xml:space="preserve">checks</w:t>
      </w:r>
      <w:r>
        <w:t xml:space="preserve"> </w:t>
      </w:r>
      <w:hyperlink w:anchor="thm-det-produc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for one pair of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which shows the theorem holds there</w:t>
      </w:r>
      <w:r>
        <w:t xml:space="preserve"> </w:t>
      </w:r>
      <w:r>
        <w:t xml:space="preserve">but does not prove it for every pair.</w:t>
      </w:r>
      <w:r>
        <w:t xml:space="preserve"> </w:t>
      </w:r>
      <w:r>
        <w:t xml:space="preserve">The proof needs properties of the determinant</w:t>
      </w:r>
      <w:r>
        <w:t xml:space="preserve"> </w:t>
      </w:r>
      <w:r>
        <w:t xml:space="preserve">that these notes don’t develop;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(2014)</w:t>
      </w:r>
      <w:r>
        <w:t xml:space="preserve">.</w:t>
      </w:r>
    </w:p>
    <w:bookmarkEnd w:id="158"/>
    <w:p>
      <w:pPr>
        <w:pStyle w:val="BodyText"/>
      </w:pPr>
      <w:r>
        <w:t xml:space="preserve">See also</w:t>
      </w:r>
      <w:r>
        <w:t xml:space="preserve"> </w:t>
      </w:r>
      <w:hyperlink r:id="rId150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bookmarkStart w:id="159" w:name="thm-det-eigenvalues"/>
    <w:p>
      <w:pPr>
        <w:pStyle w:val="BodyText"/>
      </w:pPr>
      <w:r>
        <w:rPr>
          <w:b/>
          <w:bCs/>
        </w:rPr>
        <w:t xml:space="preserve">Theorem 20 (The determinant of a symmetric matrix is the product of its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1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the identity)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three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display)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diagonal matrix)</m:t>
              </m:r>
            </m:e>
          </m:eqArr>
        </m:oMath>
      </m:oMathPara>
    </w:p>
    <w:p>
      <w:pPr>
        <w:pStyle w:val="FirstParagraph"/>
      </w:pPr>
      <w:r>
        <w:t xml:space="preserve">The product steps are</w:t>
      </w:r>
      <w:r>
        <w:t xml:space="preserve"> </w:t>
      </w:r>
      <w:hyperlink w:anchor="thm-det-product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the orthogonality step is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and the identity and diagonal steps are</w:t>
      </w:r>
      <w:r>
        <w:t xml:space="preserve"> </w:t>
      </w:r>
      <w:hyperlink w:anchor="thm-det-diagonal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det-diagonal">
        <w:r>
          <w:rPr>
            <w:rStyle w:val="Hyperlink"/>
          </w:rPr>
          <w:t xml:space="preserve">Example 35</w:t>
        </w:r>
      </w:hyperlink>
      <w:r>
        <w:t xml:space="preserve">.</w:t>
      </w:r>
    </w:p>
    <w:bookmarkStart w:id="160" w:name="cor-det-pd"/>
    <w:p>
      <w:pPr>
        <w:pStyle w:val="BodyText"/>
      </w:pPr>
      <w:r>
        <w:rPr>
          <w:b/>
          <w:bCs/>
        </w:rPr>
        <w:t xml:space="preserve">Corollary 3 (A positive definite matrix has a positive determinant)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14</w:t>
        </w:r>
      </w:hyperlink>
      <w:r>
        <w:t xml:space="preserve">, every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positive,</w:t>
      </w:r>
      <w:r>
        <w:t xml:space="preserve"> </w:t>
      </w:r>
      <w:r>
        <w:t xml:space="preserve">so their product, which is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det-eigenvalues">
        <w:r>
          <w:rPr>
            <w:rStyle w:val="Hyperlink"/>
          </w:rPr>
          <w:t xml:space="preserve">Theorem 20</w:t>
        </w:r>
      </w:hyperlink>
      <w:r>
        <w:t xml:space="preserve">,</w:t>
      </w:r>
      <w:r>
        <w:t xml:space="preserve"> </w:t>
      </w:r>
      <w:r>
        <w:t xml:space="preserve">is positive.</w:t>
      </w:r>
    </w:p>
    <w:bookmarkStart w:id="161" w:name="exm-det-eigenvalues"/>
    <w:p>
      <w:pPr>
        <w:pStyle w:val="BodyText"/>
      </w:pPr>
      <w:r>
        <w:rPr>
          <w:b/>
          <w:bCs/>
        </w:rPr>
        <w:t xml:space="preserve">Example 37 (Two ways to the same determinant)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et-eigenvalues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34</w:t>
        </w:r>
      </w:hyperlink>
      <w:r>
        <w:t xml:space="preserve">.</w:t>
      </w:r>
    </w:p>
    <w:bookmarkEnd w:id="161"/>
    <w:bookmarkStart w:id="164" w:name="refs"/>
    <w:bookmarkStart w:id="163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62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63"/>
    <w:bookmarkEnd w:id="164"/>
    <w:bookmarkEnd w:id="1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1" Target="media/rId91.png" /><Relationship Type="http://schemas.openxmlformats.org/officeDocument/2006/relationships/hyperlink" Id="rId89" Target="algebra-complex.html#def-complex-number" TargetMode="External" /><Relationship Type="http://schemas.openxmlformats.org/officeDocument/2006/relationships/hyperlink" Id="rId122" Target="https://en.wikipedia.org/wiki/Definite_matrix" TargetMode="External" /><Relationship Type="http://schemas.openxmlformats.org/officeDocument/2006/relationships/hyperlink" Id="rId150" Target="https://en.wikipedia.org/wiki/Determinant" TargetMode="External" /><Relationship Type="http://schemas.openxmlformats.org/officeDocument/2006/relationships/hyperlink" Id="rId57" Target="https://morrison-lab.github.io/rme/chapters/Linear-models-overview.html#sec-infer-LMs" TargetMode="External" /><Relationship Type="http://schemas.openxmlformats.org/officeDocument/2006/relationships/hyperlink" Id="rId162" Target="https://www.routledge.com/Linear-Algebra-and-Matrix-Analysis-for-Statistics/Banerjee-Roy/p/book/9781420095388" TargetMode="External" /><Relationship Type="http://schemas.openxmlformats.org/officeDocument/2006/relationships/hyperlink" Id="rId94" Target="https://www.youtube.com/playlist?list=PLZHQObOWTQDPD3MizzM2xVFitgF8hE_ab" TargetMode="External" /><Relationship Type="http://schemas.openxmlformats.org/officeDocument/2006/relationships/hyperlink" Id="rId153" Target="https://www.youtube.com/watch?v=Ip3X9LOh2dk" TargetMode="External" /><Relationship Type="http://schemas.openxmlformats.org/officeDocument/2006/relationships/hyperlink" Id="rId95" Target="https://www.youtube.com/watch?v=PFDu9oVAE-g" TargetMode="External" /><Relationship Type="http://schemas.openxmlformats.org/officeDocument/2006/relationships/hyperlink" Id="rId144" Target="linear-algebra-inner-products.html#cor-cosine-similarity-unit-vectors" TargetMode="External" /><Relationship Type="http://schemas.openxmlformats.org/officeDocument/2006/relationships/hyperlink" Id="rId143" Target="linear-algebra-inner-products.html#def-cosine-similarity-inner-product-space" TargetMode="External" /><Relationship Type="http://schemas.openxmlformats.org/officeDocument/2006/relationships/hyperlink" Id="rId133" Target="linear-algebra-inner-products.html#def-inner-product" TargetMode="External" /><Relationship Type="http://schemas.openxmlformats.org/officeDocument/2006/relationships/hyperlink" Id="rId134" Target="linear-algebra-inner-products.html#def-inner-product-space" TargetMode="External" /><Relationship Type="http://schemas.openxmlformats.org/officeDocument/2006/relationships/hyperlink" Id="rId135" Target="linear-algebra-inner-products.html#exm-dot-product-inner-product" TargetMode="External" /><Relationship Type="http://schemas.openxmlformats.org/officeDocument/2006/relationships/hyperlink" Id="rId136" Target="linear-algebra-inner-products.html#exm-weighted-inner-product" TargetMode="External" /><Relationship Type="http://schemas.openxmlformats.org/officeDocument/2006/relationships/hyperlink" Id="rId139" Target="linear-algebra-inner-products.html#rem-inner-product-other-sources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12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51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60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38" Target="linear-algebra-subspaces.html#def-basis" TargetMode="External" /><Relationship Type="http://schemas.openxmlformats.org/officeDocument/2006/relationships/hyperlink" Id="rId103" Target="linear-algebra-subspaces.html#def-rank" TargetMode="External" /><Relationship Type="http://schemas.openxmlformats.org/officeDocument/2006/relationships/hyperlink" Id="rId75" Target="linear-algebra-vectors.html#def-dot-product" TargetMode="External" /><Relationship Type="http://schemas.openxmlformats.org/officeDocument/2006/relationships/hyperlink" Id="rId79" Target="linear-algebra-vectors.html#def-euclidean-norm" TargetMode="External" /><Relationship Type="http://schemas.openxmlformats.org/officeDocument/2006/relationships/hyperlink" Id="rId113" Target="linear-algebra-vectors.html#def-indicator-vector" TargetMode="External" /><Relationship Type="http://schemas.openxmlformats.org/officeDocument/2006/relationships/hyperlink" Id="rId100" Target="linear-algebra-vectors.html#def-orthogonal-vectors" TargetMode="External" /><Relationship Type="http://schemas.openxmlformats.org/officeDocument/2006/relationships/hyperlink" Id="rId48" Target="linear-algebra-vectors.html#def-orthonormal-vectors" TargetMode="External" /><Relationship Type="http://schemas.openxmlformats.org/officeDocument/2006/relationships/hyperlink" Id="rId52" Target="linear-algebra-vectors.html#exm-euclidean-norm" TargetMode="External" /><Relationship Type="http://schemas.openxmlformats.org/officeDocument/2006/relationships/hyperlink" Id="rId97" Target="proof-writing.qmd#def-proof-by-induction" TargetMode="External" /><Relationship Type="http://schemas.openxmlformats.org/officeDocument/2006/relationships/hyperlink" Id="rId56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9" Target="algebra-complex.html#def-complex-number" TargetMode="External" /><Relationship Type="http://schemas.openxmlformats.org/officeDocument/2006/relationships/hyperlink" Id="rId122" Target="https://en.wikipedia.org/wiki/Definite_matrix" TargetMode="External" /><Relationship Type="http://schemas.openxmlformats.org/officeDocument/2006/relationships/hyperlink" Id="rId150" Target="https://en.wikipedia.org/wiki/Determinant" TargetMode="External" /><Relationship Type="http://schemas.openxmlformats.org/officeDocument/2006/relationships/hyperlink" Id="rId57" Target="https://morrison-lab.github.io/rme/chapters/Linear-models-overview.html#sec-infer-LMs" TargetMode="External" /><Relationship Type="http://schemas.openxmlformats.org/officeDocument/2006/relationships/hyperlink" Id="rId162" Target="https://www.routledge.com/Linear-Algebra-and-Matrix-Analysis-for-Statistics/Banerjee-Roy/p/book/9781420095388" TargetMode="External" /><Relationship Type="http://schemas.openxmlformats.org/officeDocument/2006/relationships/hyperlink" Id="rId94" Target="https://www.youtube.com/playlist?list=PLZHQObOWTQDPD3MizzM2xVFitgF8hE_ab" TargetMode="External" /><Relationship Type="http://schemas.openxmlformats.org/officeDocument/2006/relationships/hyperlink" Id="rId153" Target="https://www.youtube.com/watch?v=Ip3X9LOh2dk" TargetMode="External" /><Relationship Type="http://schemas.openxmlformats.org/officeDocument/2006/relationships/hyperlink" Id="rId95" Target="https://www.youtube.com/watch?v=PFDu9oVAE-g" TargetMode="External" /><Relationship Type="http://schemas.openxmlformats.org/officeDocument/2006/relationships/hyperlink" Id="rId144" Target="linear-algebra-inner-products.html#cor-cosine-similarity-unit-vectors" TargetMode="External" /><Relationship Type="http://schemas.openxmlformats.org/officeDocument/2006/relationships/hyperlink" Id="rId143" Target="linear-algebra-inner-products.html#def-cosine-similarity-inner-product-space" TargetMode="External" /><Relationship Type="http://schemas.openxmlformats.org/officeDocument/2006/relationships/hyperlink" Id="rId133" Target="linear-algebra-inner-products.html#def-inner-product" TargetMode="External" /><Relationship Type="http://schemas.openxmlformats.org/officeDocument/2006/relationships/hyperlink" Id="rId134" Target="linear-algebra-inner-products.html#def-inner-product-space" TargetMode="External" /><Relationship Type="http://schemas.openxmlformats.org/officeDocument/2006/relationships/hyperlink" Id="rId135" Target="linear-algebra-inner-products.html#exm-dot-product-inner-product" TargetMode="External" /><Relationship Type="http://schemas.openxmlformats.org/officeDocument/2006/relationships/hyperlink" Id="rId136" Target="linear-algebra-inner-products.html#exm-weighted-inner-product" TargetMode="External" /><Relationship Type="http://schemas.openxmlformats.org/officeDocument/2006/relationships/hyperlink" Id="rId139" Target="linear-algebra-inner-products.html#rem-inner-product-other-sources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12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51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60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38" Target="linear-algebra-subspaces.html#def-basis" TargetMode="External" /><Relationship Type="http://schemas.openxmlformats.org/officeDocument/2006/relationships/hyperlink" Id="rId103" Target="linear-algebra-subspaces.html#def-rank" TargetMode="External" /><Relationship Type="http://schemas.openxmlformats.org/officeDocument/2006/relationships/hyperlink" Id="rId75" Target="linear-algebra-vectors.html#def-dot-product" TargetMode="External" /><Relationship Type="http://schemas.openxmlformats.org/officeDocument/2006/relationships/hyperlink" Id="rId79" Target="linear-algebra-vectors.html#def-euclidean-norm" TargetMode="External" /><Relationship Type="http://schemas.openxmlformats.org/officeDocument/2006/relationships/hyperlink" Id="rId113" Target="linear-algebra-vectors.html#def-indicator-vector" TargetMode="External" /><Relationship Type="http://schemas.openxmlformats.org/officeDocument/2006/relationships/hyperlink" Id="rId100" Target="linear-algebra-vectors.html#def-orthogonal-vectors" TargetMode="External" /><Relationship Type="http://schemas.openxmlformats.org/officeDocument/2006/relationships/hyperlink" Id="rId48" Target="linear-algebra-vectors.html#def-orthonormal-vectors" TargetMode="External" /><Relationship Type="http://schemas.openxmlformats.org/officeDocument/2006/relationships/hyperlink" Id="rId52" Target="linear-algebra-vectors.html#exm-euclidean-norm" TargetMode="External" /><Relationship Type="http://schemas.openxmlformats.org/officeDocument/2006/relationships/hyperlink" Id="rId97" Target="proof-writing.qmd#def-proof-by-induction" TargetMode="External" /><Relationship Type="http://schemas.openxmlformats.org/officeDocument/2006/relationships/hyperlink" Id="rId56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Special Matrices and Decompositions</dc:title>
  <dc:creator/>
  <cp:keywords/>
  <dcterms:created xsi:type="dcterms:W3CDTF">2026-10-16T04:20:40Z</dcterms:created>
  <dcterms:modified xsi:type="dcterms:W3CDTF">2026-10-16T04:20:40Z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20:42:14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