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2026-10-17 15:54:57 (PDT)</w:t>
      </w:r>
    </w:p>
    <w:bookmarkStart w:id="51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(Wikipedia contributors 2026c)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(Wikipedia contributors 2026c)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(Wikipedia contributors 2026d)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50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0"/>
    <w:bookmarkEnd w:id="51"/>
    <w:bookmarkStart w:id="6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4"/>
        </w:numPr>
      </w:pPr>
      <w:r>
        <w:t xml:space="preserve">Wikipedia contributors (2026b)</w:t>
      </w:r>
      <w:r>
        <w:t xml:space="preserve"> </w:t>
      </w:r>
      <w:r>
        <w:t xml:space="preserve">— indicator functions and their uses</w:t>
      </w:r>
    </w:p>
    <w:p>
      <w:pPr>
        <w:numPr>
          <w:ilvl w:val="0"/>
          <w:numId w:val="1014"/>
        </w:numPr>
      </w:pPr>
      <w:r>
        <w:t xml:space="preserve">Wikipedia contributors (2026c)</w:t>
      </w:r>
      <w:r>
        <w:t xml:space="preserve"> </w:t>
      </w:r>
      <w:r>
        <w:t xml:space="preserve">— the Iverson bracket</w:t>
      </w:r>
    </w:p>
    <w:p>
      <w:pPr>
        <w:numPr>
          <w:ilvl w:val="0"/>
          <w:numId w:val="1014"/>
        </w:numPr>
      </w:pPr>
      <w:r>
        <w:t xml:space="preserve">Wikipedia contributors (2026d)</w:t>
      </w:r>
      <w:r>
        <w:t xml:space="preserve"> </w:t>
      </w:r>
      <w:r>
        <w:t xml:space="preserve">— the Kronecker delta</w:t>
      </w:r>
    </w:p>
    <w:p>
      <w:pPr>
        <w:numPr>
          <w:ilvl w:val="0"/>
          <w:numId w:val="1014"/>
        </w:numPr>
      </w:pPr>
      <w:r>
        <w:t xml:space="preserve">Wikipedia contributors (2026e)</w:t>
      </w:r>
      <w:r>
        <w:t xml:space="preserve"> </w:t>
      </w:r>
      <w:r>
        <w:t xml:space="preserve">— the support of a function or measure</w:t>
      </w:r>
    </w:p>
    <w:p>
      <w:pPr>
        <w:numPr>
          <w:ilvl w:val="0"/>
          <w:numId w:val="1014"/>
        </w:numPr>
      </w:pPr>
      <w:r>
        <w:t xml:space="preserve">Wikipedia contributors (2026a)</w:t>
      </w:r>
      <w:r>
        <w:t xml:space="preserve"> </w:t>
      </w:r>
      <w:r>
        <w:t xml:space="preserve">— idempotent operations and functions</w:t>
      </w:r>
    </w:p>
    <w:bookmarkStart w:id="62" w:name="refs"/>
    <w:bookmarkStart w:id="53" w:name="ref-wikipedia_idempote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Idempotence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https://en.wikipedia.org/wiki/Idempotence</w:t>
        </w:r>
      </w:hyperlink>
      <w:r>
        <w:t xml:space="preserve">.</w:t>
      </w:r>
    </w:p>
    <w:bookmarkEnd w:id="53"/>
    <w:bookmarkStart w:id="55" w:name="ref-wikipedia_indicator_fun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Indicator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https://en.wikipedia.org/wiki/Indicator_function</w:t>
        </w:r>
      </w:hyperlink>
      <w:r>
        <w:t xml:space="preserve">.</w:t>
      </w:r>
    </w:p>
    <w:bookmarkEnd w:id="55"/>
    <w:bookmarkStart w:id="57" w:name="ref-wikipedia_iverson_bracke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Iverson Bracket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https://en.wikipedia.org/wiki/Iverson_bracket</w:t>
        </w:r>
      </w:hyperlink>
      <w:r>
        <w:t xml:space="preserve">.</w:t>
      </w:r>
    </w:p>
    <w:bookmarkEnd w:id="57"/>
    <w:bookmarkStart w:id="59" w:name="ref-wikipedia_kronecker_delta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Kronecker Delta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https://en.wikipedia.org/wiki/Kronecker_delta</w:t>
        </w:r>
      </w:hyperlink>
      <w:r>
        <w:t xml:space="preserve">.</w:t>
      </w:r>
    </w:p>
    <w:bookmarkEnd w:id="59"/>
    <w:bookmarkStart w:id="61" w:name="ref-wikipedia_support_measure_theory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Support (Measure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https://en.wikipedia.org/wiki/Support_(measure_theory)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2" Target="https://en.wikipedia.org/wiki/Idempotence" TargetMode="External" /><Relationship Type="http://schemas.openxmlformats.org/officeDocument/2006/relationships/hyperlink" Id="rId54" Target="https://en.wikipedia.org/wiki/Indicator_function" TargetMode="External" /><Relationship Type="http://schemas.openxmlformats.org/officeDocument/2006/relationships/hyperlink" Id="rId56" Target="https://en.wikipedia.org/wiki/Iverson_bracket" TargetMode="External" /><Relationship Type="http://schemas.openxmlformats.org/officeDocument/2006/relationships/hyperlink" Id="rId58" Target="https://en.wikipedia.org/wiki/Kronecker_delta" TargetMode="External" /><Relationship Type="http://schemas.openxmlformats.org/officeDocument/2006/relationships/hyperlink" Id="rId60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2" Target="https://en.wikipedia.org/wiki/Idempotence" TargetMode="External" /><Relationship Type="http://schemas.openxmlformats.org/officeDocument/2006/relationships/hyperlink" Id="rId54" Target="https://en.wikipedia.org/wiki/Indicator_function" TargetMode="External" /><Relationship Type="http://schemas.openxmlformats.org/officeDocument/2006/relationships/hyperlink" Id="rId56" Target="https://en.wikipedia.org/wiki/Iverson_bracket" TargetMode="External" /><Relationship Type="http://schemas.openxmlformats.org/officeDocument/2006/relationships/hyperlink" Id="rId58" Target="https://en.wikipedia.org/wiki/Kronecker_delta" TargetMode="External" /><Relationship Type="http://schemas.openxmlformats.org/officeDocument/2006/relationships/hyperlink" Id="rId60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2026-10-17T23:24:59Z</dcterms:created>
  <dcterms:modified xsi:type="dcterms:W3CDTF">2026-10-17T23:24:59Z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15:54:57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