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2.png" ContentType="image/png"/>
  <Override PartName="/word/media/rId3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2026-10-21 14:24:09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5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52"/>
    <w:bookmarkStart w:id="15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53"/>
    <w:bookmarkStart w:id="155" w:name="def-sum-over-set"/>
    <w:p>
      <w:pPr>
        <w:pStyle w:val="FirstParagraph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5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5"/>
    <w:bookmarkStart w:id="15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56"/>
    <w:bookmarkStart w:id="15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7"/>
    <w:bookmarkStart w:id="15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End w:id="159"/>
    <w:bookmarkStart w:id="182" w:name="quotients"/>
    <w:p>
      <w:pPr>
        <w:pStyle w:val="Heading2"/>
      </w:pPr>
      <w:r>
        <w:t xml:space="preserve">14 Quotients</w:t>
      </w:r>
    </w:p>
    <w:bookmarkStart w:id="16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60"/>
    <w:bookmarkStart w:id="16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61"/>
    <w:bookmarkStart w:id="16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62"/>
    <w:bookmarkStart w:id="16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63"/>
    <w:bookmarkStart w:id="16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4"/>
    <w:bookmarkStart w:id="16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65"/>
    <w:bookmarkStart w:id="16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6"/>
    <w:bookmarkStart w:id="16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7"/>
    <w:bookmarkStart w:id="16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8"/>
    <w:bookmarkStart w:id="16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9"/>
    <w:p>
      <w:pPr>
        <w:pStyle w:val="BodyText"/>
      </w:pPr>
      <w:r>
        <w:t xml:space="preserve">cf. </w:t>
      </w:r>
      <w:hyperlink r:id="rId170">
        <w:r>
          <w:rPr>
            <w:rStyle w:val="Hyperlink"/>
          </w:rPr>
          <w:t xml:space="preserve">https://en.wikipedia.org/wiki/Rate_(mathematics)</w:t>
        </w:r>
      </w:hyperlink>
    </w:p>
    <w:bookmarkStart w:id="17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71">
        <w:r>
          <w:rPr>
            <w:rStyle w:val="Hyperlink"/>
          </w:rPr>
          <w:t xml:space="preserve">https://en.wikipedia.org/wiki/Ratio</w:t>
        </w:r>
      </w:hyperlink>
    </w:p>
    <w:bookmarkEnd w:id="172"/>
    <w:bookmarkStart w:id="17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73"/>
    <w:bookmarkStart w:id="17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6"/>
    <w:bookmarkStart w:id="17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7"/>
    <w:bookmarkStart w:id="17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9"/>
    <w:bookmarkStart w:id="18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8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82"/>
    <w:bookmarkStart w:id="202" w:name="sec-notational-shorthands"/>
    <w:p>
      <w:pPr>
        <w:pStyle w:val="Heading2"/>
      </w:pPr>
      <w:r>
        <w:t xml:space="preserve">15 Limits of sums and notational shorthands</w:t>
      </w:r>
    </w:p>
    <w:bookmarkStart w:id="18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4"/>
    <w:bookmarkStart w:id="18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5"/>
    <w:bookmarkStart w:id="18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6"/>
    <w:bookmarkStart w:id="18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7"/>
    <w:bookmarkStart w:id="18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9"/>
    <w:bookmarkStart w:id="19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90"/>
    <w:bookmarkStart w:id="19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8"/>
          <w:p/>
        </w:tc>
      </w:tr>
    </w:tbl>
    <w:bookmarkStart w:id="20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00"/>
    <w:bookmarkStart w:id="20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1"/>
    <w:bookmarkEnd w:id="202"/>
    <w:bookmarkStart w:id="220" w:name="sec-polynomials"/>
    <w:p>
      <w:pPr>
        <w:pStyle w:val="Heading2"/>
      </w:pPr>
      <w:r>
        <w:t xml:space="preserve">16 Polynomials</w:t>
      </w:r>
    </w:p>
    <w:bookmarkStart w:id="203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03"/>
    <w:bookmarkStart w:id="204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4"/>
    <w:bookmarkStart w:id="20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5"/>
    <w:bookmarkStart w:id="20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7"/>
    <w:bookmarkStart w:id="20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8"/>
    <w:bookmarkStart w:id="20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9"/>
    <w:bookmarkStart w:id="21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0"/>
    <w:bookmarkStart w:id="21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11"/>
    <w:bookmarkStart w:id="21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2"/>
    <w:bookmarkStart w:id="21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3"/>
    <w:bookmarkStart w:id="21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14" w:name="def-quadratic-cubic"/>
      <w:bookmarkEnd w:id="21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5"/>
    <w:bookmarkStart w:id="21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6"/>
    <w:bookmarkStart w:id="21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7"/>
    <w:bookmarkStart w:id="21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18"/>
    <w:bookmarkStart w:id="21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9"/>
    <w:bookmarkEnd w:id="220"/>
    <w:bookmarkStart w:id="230" w:name="sec-affine-linear-functions"/>
    <w:p>
      <w:pPr>
        <w:pStyle w:val="Heading2"/>
      </w:pPr>
      <w:r>
        <w:t xml:space="preserve">17 Affine and linear functions of one variable</w:t>
      </w:r>
    </w:p>
    <w:bookmarkStart w:id="221" w:name="def-affine-function"/>
    <w:p>
      <w:pPr>
        <w:pStyle w:val="FirstParagraph"/>
      </w:pPr>
      <w:r>
        <w:rPr>
          <w:b/>
          <w:bCs/>
        </w:rPr>
        <w:t xml:space="preserve">Definition 67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1"/>
    <w:bookmarkStart w:id="222" w:name="def-slope"/>
    <w:p>
      <w:pPr>
        <w:pStyle w:val="FirstParagraph"/>
      </w:pPr>
      <w:r>
        <w:rPr>
          <w:b/>
          <w:bCs/>
        </w:rPr>
        <w:t xml:space="preserve">Definition 68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22"/>
    <w:bookmarkStart w:id="223" w:name="def-intercept"/>
    <w:p>
      <w:pPr>
        <w:pStyle w:val="BodyText"/>
      </w:pPr>
      <w:r>
        <w:rPr>
          <w:b/>
          <w:bCs/>
        </w:rPr>
        <w:t xml:space="preserve">Definition 69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3"/>
    <w:bookmarkStart w:id="224" w:name="def-linear-function"/>
    <w:p>
      <w:pPr>
        <w:pStyle w:val="BodyText"/>
      </w:pPr>
      <w:r>
        <w:rPr>
          <w:b/>
          <w:bCs/>
        </w:rPr>
        <w:t xml:space="preserve">Definition 70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4"/>
    <w:bookmarkStart w:id="22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6" w:name="exm-affine-function"/>
    <w:p>
      <w:pPr>
        <w:pStyle w:val="FirstParagraph"/>
      </w:pPr>
      <w:r>
        <w:rPr>
          <w:b/>
          <w:bCs/>
        </w:rPr>
        <w:t xml:space="preserve">Example 45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6"/>
    <w:bookmarkStart w:id="22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9"/>
    <w:bookmarkEnd w:id="230"/>
    <w:bookmarkStart w:id="239" w:name="sec-sequence-limits"/>
    <w:p>
      <w:pPr>
        <w:pStyle w:val="Heading2"/>
      </w:pPr>
      <w:r>
        <w:t xml:space="preserve">18 Limits of sequences</w:t>
      </w:r>
    </w:p>
    <w:bookmarkStart w:id="232" w:name="def-sequence-limit"/>
    <w:p>
      <w:pPr>
        <w:pStyle w:val="FirstParagraph"/>
      </w:pPr>
      <w:r>
        <w:rPr>
          <w:b/>
          <w:bCs/>
        </w:rPr>
        <w:t xml:space="preserve">Definition 71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32"/>
    <w:bookmarkStart w:id="233" w:name="exm-sequence-limit"/>
    <w:p>
      <w:pPr>
        <w:pStyle w:val="FirstParagraph"/>
      </w:pPr>
      <w:r>
        <w:rPr>
          <w:b/>
          <w:bCs/>
        </w:rPr>
        <w:t xml:space="preserve">Example 46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33"/>
    <w:bookmarkStart w:id="234" w:name="def-convergent-sequence"/>
    <w:p>
      <w:pPr>
        <w:pStyle w:val="BodyText"/>
      </w:pPr>
      <w:r>
        <w:rPr>
          <w:b/>
          <w:bCs/>
        </w:rPr>
        <w:t xml:space="preserve">Definition 72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71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4"/>
    <w:bookmarkStart w:id="235" w:name="exm-convergent-sequence"/>
    <w:p>
      <w:pPr>
        <w:pStyle w:val="BodyText"/>
      </w:pPr>
      <w:r>
        <w:rPr>
          <w:b/>
          <w:bCs/>
        </w:rPr>
        <w:t xml:space="preserve">Example 47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5"/>
    <w:bookmarkStart w:id="236" w:name="def-divergent-sequence"/>
    <w:p>
      <w:pPr>
        <w:pStyle w:val="BodyText"/>
      </w:pPr>
      <w:r>
        <w:rPr>
          <w:b/>
          <w:bCs/>
        </w:rPr>
        <w:t xml:space="preserve">Definition 73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72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6"/>
    <w:bookmarkStart w:id="237" w:name="exm-divergent-sequence"/>
    <w:p>
      <w:pPr>
        <w:pStyle w:val="BodyText"/>
      </w:pPr>
      <w:r>
        <w:rPr>
          <w:b/>
          <w:bCs/>
        </w:rPr>
        <w:t xml:space="preserve">Example 48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7"/>
    <w:bookmarkStart w:id="238" w:name="def-diverges-to-infinity"/>
    <w:p>
      <w:pPr>
        <w:pStyle w:val="BodyText"/>
      </w:pPr>
      <w:r>
        <w:rPr>
          <w:b/>
          <w:bCs/>
        </w:rPr>
        <w:t xml:space="preserve">Definition 74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8"/>
    <w:bookmarkEnd w:id="239"/>
    <w:bookmarkStart w:id="248" w:name="sec-series"/>
    <w:p>
      <w:pPr>
        <w:pStyle w:val="Heading2"/>
      </w:pPr>
      <w:r>
        <w:t xml:space="preserve">19 Series</w:t>
      </w:r>
    </w:p>
    <w:bookmarkStart w:id="241" w:name="def-non-decreasing"/>
    <w:p>
      <w:pPr>
        <w:pStyle w:val="FirstParagraph"/>
      </w:pPr>
      <w:r>
        <w:rPr>
          <w:b/>
          <w:bCs/>
        </w:rPr>
        <w:t xml:space="preserve">Definition 75 (Non-decreasing sequence)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41"/>
    <w:bookmarkStart w:id="242" w:name="exm-non-decreasing"/>
    <w:p>
      <w:pPr>
        <w:pStyle w:val="FirstParagraph"/>
      </w:pPr>
      <w:r>
        <w:rPr>
          <w:b/>
          <w:bCs/>
        </w:rPr>
        <w:t xml:space="preserve">Example 49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42"/>
    <w:bookmarkStart w:id="243" w:name="def-partial-sum"/>
    <w:p>
      <w:pPr>
        <w:pStyle w:val="FirstParagraph"/>
      </w:pPr>
      <w:r>
        <w:rPr>
          <w:b/>
          <w:bCs/>
        </w:rPr>
        <w:t xml:space="preserve">Definition 76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[30]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43"/>
    <w:bookmarkStart w:id="244" w:name="exm-partial-sum"/>
    <w:p>
      <w:pPr>
        <w:pStyle w:val="FirstParagraph"/>
      </w:pPr>
      <w:r>
        <w:rPr>
          <w:b/>
          <w:bCs/>
        </w:rPr>
        <w:t xml:space="preserve">Example 50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44"/>
    <w:bookmarkStart w:id="245" w:name="def-infinite-sum"/>
    <w:p>
      <w:pPr>
        <w:pStyle w:val="BodyText"/>
      </w:pPr>
      <w:r>
        <w:rPr>
          <w:b/>
          <w:bCs/>
        </w:rPr>
        <w:t xml:space="preserve">Definition 77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[30]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45"/>
    <w:bookmarkStart w:id="246" w:name="exm-infinite-sum"/>
    <w:p>
      <w:pPr>
        <w:pStyle w:val="BodyText"/>
      </w:pPr>
      <w:r>
        <w:rPr>
          <w:b/>
          <w:bCs/>
        </w:rPr>
        <w:t xml:space="preserve">Example 51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50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6"/>
    <w:bookmarkStart w:id="24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[31]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8"/>
    <w:bookmarkStart w:id="292" w:name="exponentials-and-logarithms"/>
    <w:p>
      <w:pPr>
        <w:pStyle w:val="Heading2"/>
      </w:pPr>
      <w:r>
        <w:t xml:space="preserve">20 Exponentials and Logarithms</w:t>
      </w:r>
    </w:p>
    <w:bookmarkStart w:id="249" w:name="def-exponential-function"/>
    <w:p>
      <w:pPr>
        <w:pStyle w:val="FirstParagraph"/>
      </w:pPr>
      <w:r>
        <w:rPr>
          <w:b/>
          <w:bCs/>
        </w:rPr>
        <w:t xml:space="preserve">Definition 78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[32]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49"/>
    <w:bookmarkStart w:id="250" w:name="exm-exponential-function"/>
    <w:p>
      <w:pPr>
        <w:pStyle w:val="BodyText"/>
      </w:pPr>
      <w:r>
        <w:rPr>
          <w:b/>
          <w:bCs/>
        </w:rPr>
        <w:t xml:space="preserve">Example 52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0"/>
    <w:bookmarkStart w:id="251" w:name="def-euler-number"/>
    <w:p>
      <w:pPr>
        <w:pStyle w:val="BodyText"/>
      </w:pPr>
      <w:r>
        <w:rPr>
          <w:b/>
          <w:bCs/>
        </w:rPr>
        <w:t xml:space="preserve">Definition 79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[33]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51"/>
    <w:bookmarkStart w:id="253" w:name="exm-euler-number"/>
    <w:p>
      <w:pPr>
        <w:pStyle w:val="FirstParagraph"/>
      </w:pPr>
      <w:r>
        <w:rPr>
          <w:b/>
          <w:bCs/>
        </w:rPr>
        <w:t xml:space="preserve">Example 53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5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[33]</w:t>
      </w:r>
      <w:r>
        <w:t xml:space="preserve">.</w:t>
      </w:r>
    </w:p>
    <w:bookmarkEnd w:id="253"/>
    <w:bookmarkStart w:id="255" w:name="def-natural-log"/>
    <w:p>
      <w:pPr>
        <w:pStyle w:val="BodyText"/>
      </w:pPr>
      <w:r>
        <w:rPr>
          <w:b/>
          <w:bCs/>
        </w:rPr>
        <w:t xml:space="preserve">Definition 80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[34]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5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78</w:t>
        </w:r>
      </w:hyperlink>
      <w:r>
        <w:t xml:space="preserve">).</w:t>
      </w:r>
    </w:p>
    <w:bookmarkEnd w:id="255"/>
    <w:bookmarkStart w:id="25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[35]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56"/>
    <w:bookmarkStart w:id="257" w:name="exm-natural-log"/>
    <w:p>
      <w:pPr>
        <w:pStyle w:val="BodyText"/>
      </w:pPr>
      <w:r>
        <w:rPr>
          <w:b/>
          <w:bCs/>
        </w:rPr>
        <w:t xml:space="preserve">Example 54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52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57"/>
    <w:bookmarkStart w:id="258" w:name="def-real-power"/>
    <w:p>
      <w:pPr>
        <w:pStyle w:val="FirstParagraph"/>
      </w:pPr>
      <w:r>
        <w:rPr>
          <w:b/>
          <w:bCs/>
        </w:rPr>
        <w:t xml:space="preserve">Definition 81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58"/>
    <w:bookmarkStart w:id="259" w:name="exm-real-power"/>
    <w:p>
      <w:pPr>
        <w:pStyle w:val="BodyText"/>
      </w:pPr>
      <w:r>
        <w:rPr>
          <w:b/>
          <w:bCs/>
        </w:rPr>
        <w:t xml:space="preserve">Example 55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59"/>
    <w:bookmarkStart w:id="260" w:name="def-power-nonpositive-base"/>
    <w:p>
      <w:pPr>
        <w:pStyle w:val="FirstParagraph"/>
      </w:pPr>
      <w:r>
        <w:rPr>
          <w:b/>
          <w:bCs/>
        </w:rPr>
        <w:t xml:space="preserve">Definition 82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60"/>
    <w:bookmarkStart w:id="261" w:name="exm-power-nonpositive-base"/>
    <w:p>
      <w:pPr>
        <w:pStyle w:val="FirstParagraph"/>
      </w:pPr>
      <w:r>
        <w:rPr>
          <w:b/>
          <w:bCs/>
        </w:rPr>
        <w:t xml:space="preserve">Example 56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61"/>
    <w:bookmarkStart w:id="26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62"/>
    <w:bookmarkStart w:id="26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3"/>
    <w:bookmarkStart w:id="26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6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65"/>
    <w:bookmarkStart w:id="26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6"/>
    <w:bookmarkStart w:id="267" w:name="exm-exp-sum"/>
    <w:p>
      <w:pPr>
        <w:pStyle w:val="FirstParagraph"/>
      </w:pPr>
      <w:r>
        <w:rPr>
          <w:b/>
          <w:bCs/>
        </w:rPr>
        <w:t xml:space="preserve">Example 57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67"/>
    <w:bookmarkStart w:id="26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68"/>
    <w:bookmarkStart w:id="269" w:name="exm-exp-difference"/>
    <w:p>
      <w:pPr>
        <w:pStyle w:val="FirstParagraph"/>
      </w:pPr>
      <w:r>
        <w:rPr>
          <w:b/>
          <w:bCs/>
        </w:rPr>
        <w:t xml:space="preserve">Example 58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69"/>
    <w:bookmarkStart w:id="27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70"/>
    <w:bookmarkStart w:id="27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71"/>
    <w:bookmarkStart w:id="272" w:name="exm-power-sum"/>
    <w:p>
      <w:pPr>
        <w:pStyle w:val="FirstParagraph"/>
      </w:pPr>
      <w:r>
        <w:rPr>
          <w:b/>
          <w:bCs/>
        </w:rPr>
        <w:t xml:space="preserve">Example 59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2"/>
    <w:bookmarkStart w:id="27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73"/>
    <w:bookmarkStart w:id="274" w:name="exm-power-product"/>
    <w:p>
      <w:pPr>
        <w:pStyle w:val="BodyText"/>
      </w:pPr>
      <w:r>
        <w:rPr>
          <w:b/>
          <w:bCs/>
        </w:rPr>
        <w:t xml:space="preserve">Example 60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4"/>
    <w:bookmarkStart w:id="27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75"/>
    <w:bookmarkStart w:id="276" w:name="exm-double-exp-negative-base"/>
    <w:p>
      <w:pPr>
        <w:pStyle w:val="FirstParagraph"/>
      </w:pPr>
      <w:r>
        <w:rPr>
          <w:b/>
          <w:bCs/>
        </w:rPr>
        <w:t xml:space="preserve">Example 61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76"/>
    <w:bookmarkStart w:id="27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77"/>
    <w:bookmarkStart w:id="27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[36]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78"/>
    <w:bookmarkStart w:id="27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79"/>
    <w:bookmarkStart w:id="280" w:name="def-contour-line"/>
    <w:p>
      <w:pPr>
        <w:pStyle w:val="BodyText"/>
      </w:pPr>
      <w:r>
        <w:rPr>
          <w:b/>
          <w:bCs/>
        </w:rPr>
        <w:t xml:space="preserve">Definition 83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[37]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80"/>
    <w:bookmarkStart w:id="281" w:name="exm-contour-line"/>
    <w:p>
      <w:pPr>
        <w:pStyle w:val="FirstParagraph"/>
      </w:pPr>
      <w:r>
        <w:rPr>
          <w:b/>
          <w:bCs/>
        </w:rPr>
        <w:t xml:space="preserve">Example 62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81"/>
    <w:bookmarkStart w:id="282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82"/>
    <w:bookmarkStart w:id="28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83"/>
    <w:bookmarkStart w:id="28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8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86"/>
        </w:tc>
      </w:tr>
    </w:tbl>
    <w:bookmarkStart w:id="287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88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88"/>
    <w:bookmarkStart w:id="290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0"/>
    <w:bookmarkStart w:id="291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92"/>
    <w:bookmarkStart w:id="315" w:name="sec-cosine-sine"/>
    <w:p>
      <w:pPr>
        <w:pStyle w:val="Heading2"/>
      </w:pPr>
      <w:r>
        <w:t xml:space="preserve">21 Cosine and sine</w:t>
      </w:r>
    </w:p>
    <w:bookmarkStart w:id="293" w:name="def-unit-circle"/>
    <w:p>
      <w:pPr>
        <w:pStyle w:val="FirstParagraph"/>
      </w:pPr>
      <w:r>
        <w:rPr>
          <w:b/>
          <w:bCs/>
        </w:rPr>
        <w:t xml:space="preserve">Definition 84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[38]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3"/>
    <w:bookmarkStart w:id="294" w:name="exm-unit-circle"/>
    <w:p>
      <w:pPr>
        <w:pStyle w:val="BodyText"/>
      </w:pPr>
      <w:r>
        <w:rPr>
          <w:b/>
          <w:bCs/>
        </w:rPr>
        <w:t xml:space="preserve">Example 63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94"/>
    <w:bookmarkStart w:id="295" w:name="def-pi"/>
    <w:p>
      <w:pPr>
        <w:pStyle w:val="FirstParagraph"/>
      </w:pPr>
      <w:r>
        <w:rPr>
          <w:b/>
          <w:bCs/>
        </w:rPr>
        <w:t xml:space="preserve">Definition 85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[39]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295"/>
    <w:bookmarkStart w:id="296" w:name="exm-pi"/>
    <w:p>
      <w:pPr>
        <w:pStyle w:val="BodyText"/>
      </w:pPr>
      <w:r>
        <w:rPr>
          <w:b/>
          <w:bCs/>
        </w:rPr>
        <w:t xml:space="preserve">Example 64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6"/>
    <w:bookmarkStart w:id="297" w:name="def-angle-unit-circle"/>
    <w:p>
      <w:pPr>
        <w:pStyle w:val="BodyText"/>
      </w:pPr>
      <w:r>
        <w:rPr>
          <w:b/>
          <w:bCs/>
        </w:rPr>
        <w:t xml:space="preserve">Definition 86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97"/>
    <w:bookmarkStart w:id="298" w:name="exm-angle-unit-circle"/>
    <w:p>
      <w:pPr>
        <w:pStyle w:val="BodyText"/>
      </w:pPr>
      <w:r>
        <w:rPr>
          <w:b/>
          <w:bCs/>
        </w:rPr>
        <w:t xml:space="preserve">Example 65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98"/>
    <w:bookmarkStart w:id="299" w:name="def-radian"/>
    <w:p>
      <w:pPr>
        <w:pStyle w:val="FirstParagraph"/>
      </w:pPr>
      <w:r>
        <w:rPr>
          <w:b/>
          <w:bCs/>
        </w:rPr>
        <w:t xml:space="preserve">Definition 87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299"/>
    <w:bookmarkStart w:id="300" w:name="exm-radian"/>
    <w:p>
      <w:pPr>
        <w:pStyle w:val="BodyText"/>
      </w:pPr>
      <w:r>
        <w:rPr>
          <w:b/>
          <w:bCs/>
        </w:rPr>
        <w:t xml:space="preserve">Example 66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00"/>
    <w:bookmarkStart w:id="301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</w:p>
    <w:bookmarkEnd w:id="3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02" w:name="def-cosine-sine"/>
    <w:p>
      <w:pPr>
        <w:pStyle w:val="BodyText"/>
      </w:pPr>
      <w:r>
        <w:rPr>
          <w:b/>
          <w:bCs/>
        </w:rPr>
        <w:t xml:space="preserve">Definition 88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02"/>
    <w:bookmarkStart w:id="303" w:name="exm-cosine-sine"/>
    <w:p>
      <w:pPr>
        <w:pStyle w:val="BodyText"/>
      </w:pPr>
      <w:r>
        <w:rPr>
          <w:b/>
          <w:bCs/>
        </w:rPr>
        <w:t xml:space="preserve">Example 67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03"/>
    <w:bookmarkStart w:id="304" w:name="def-sine"/>
    <w:p>
      <w:pPr>
        <w:pStyle w:val="BodyText"/>
      </w:pPr>
      <w:r>
        <w:rPr>
          <w:b/>
          <w:bCs/>
        </w:rPr>
        <w:t xml:space="preserve">Definition 89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[41]</w:t>
      </w:r>
      <w:r>
        <w:t xml:space="preserve">.</w:t>
      </w:r>
    </w:p>
    <w:bookmarkEnd w:id="304"/>
    <w:bookmarkStart w:id="305" w:name="exm-sine"/>
    <w:p>
      <w:pPr>
        <w:pStyle w:val="BodyText"/>
      </w:pPr>
      <w:r>
        <w:rPr>
          <w:b/>
          <w:bCs/>
        </w:rPr>
        <w:t xml:space="preserve">Example 68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05"/>
    <w:bookmarkStart w:id="306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[42]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11" w:name="exm-cosine-sine-unit-circle"/>
    <w:p>
      <w:pPr>
        <w:pStyle w:val="BodyText"/>
      </w:pPr>
      <w:r>
        <w:rPr>
          <w:b/>
          <w:bCs/>
        </w:rPr>
        <w:t xml:space="preserve">Example 69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10"/>
        </w:tc>
      </w:tr>
    </w:tbl>
    <w:bookmarkEnd w:id="311"/>
    <w:bookmarkStart w:id="312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3" w:name="def-arccosine"/>
    <w:p>
      <w:pPr>
        <w:pStyle w:val="BodyText"/>
      </w:pPr>
      <w:r>
        <w:rPr>
          <w:b/>
          <w:bCs/>
        </w:rPr>
        <w:t xml:space="preserve">Definition 90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arccosine"/>
    <w:p>
      <w:pPr>
        <w:pStyle w:val="BodyText"/>
      </w:pPr>
      <w:r>
        <w:rPr>
          <w:b/>
          <w:bCs/>
        </w:rPr>
        <w:t xml:space="preserve">Example 70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4"/>
    <w:bookmarkEnd w:id="315"/>
    <w:bookmarkStart w:id="337" w:name="sec-complex-numbers"/>
    <w:p>
      <w:pPr>
        <w:pStyle w:val="Heading2"/>
      </w:pPr>
      <w:r>
        <w:t xml:space="preserve">22 Complex numbers</w:t>
      </w:r>
    </w:p>
    <w:bookmarkStart w:id="316" w:name="def-imaginary-unit"/>
    <w:p>
      <w:pPr>
        <w:pStyle w:val="FirstParagraph"/>
      </w:pPr>
      <w:r>
        <w:rPr>
          <w:b/>
          <w:bCs/>
        </w:rPr>
        <w:t xml:space="preserve">Definition 91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16"/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17" w:name="exm-imaginary-unit-powers"/>
    <w:p>
      <w:pPr>
        <w:pStyle w:val="BodyText"/>
      </w:pPr>
      <w:r>
        <w:rPr>
          <w:b/>
          <w:bCs/>
        </w:rPr>
        <w:t xml:space="preserve">Example 71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17"/>
    <w:bookmarkStart w:id="318" w:name="exm-no-real-imaginary-unit"/>
    <w:p>
      <w:pPr>
        <w:pStyle w:val="BodyText"/>
      </w:pPr>
      <w:r>
        <w:rPr>
          <w:b/>
          <w:bCs/>
        </w:rPr>
        <w:t xml:space="preserve">Example 72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introduces a new number to solve it.</w:t>
      </w:r>
    </w:p>
    <w:bookmarkEnd w:id="318"/>
    <w:bookmarkStart w:id="319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20" w:name="exm-negative-imaginary-unit"/>
    <w:p>
      <w:pPr>
        <w:pStyle w:val="FirstParagraph"/>
      </w:pPr>
      <w:r>
        <w:rPr>
          <w:b/>
          <w:bCs/>
        </w:rPr>
        <w:t xml:space="preserve">Example 73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20"/>
    <w:bookmarkStart w:id="321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21"/>
    <w:bookmarkStart w:id="322" w:name="def-complex-number"/>
    <w:p>
      <w:pPr>
        <w:pStyle w:val="BodyText"/>
      </w:pPr>
      <w:r>
        <w:rPr>
          <w:b/>
          <w:bCs/>
        </w:rPr>
        <w:t xml:space="preserve">Definition 92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[45]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22"/>
    <w:bookmarkStart w:id="323" w:name="def-real-part"/>
    <w:p>
      <w:pPr>
        <w:pStyle w:val="BodyText"/>
      </w:pPr>
      <w:r>
        <w:rPr>
          <w:b/>
          <w:bCs/>
        </w:rPr>
        <w:t xml:space="preserve">Definition 93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23"/>
    <w:bookmarkStart w:id="324" w:name="def-imaginary-part"/>
    <w:p>
      <w:pPr>
        <w:pStyle w:val="BodyText"/>
      </w:pPr>
      <w:r>
        <w:rPr>
          <w:b/>
          <w:bCs/>
        </w:rPr>
        <w:t xml:space="preserve">Definition 94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24"/>
    <w:bookmarkStart w:id="325" w:name="def-complex-equality"/>
    <w:p>
      <w:pPr>
        <w:pStyle w:val="BodyText"/>
      </w:pPr>
      <w:r>
        <w:rPr>
          <w:b/>
          <w:bCs/>
        </w:rPr>
        <w:t xml:space="preserve">Definition 95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94</w:t>
        </w:r>
      </w:hyperlink>
      <w:r>
        <w:t xml:space="preserve">) are equal.</w:t>
      </w:r>
    </w:p>
    <w:bookmarkEnd w:id="325"/>
    <w:p>
      <w:pPr>
        <w:pStyle w:val="BodyText"/>
      </w:pPr>
      <w:r>
        <w:t xml:space="preserve">Axler [44],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[44], Definition 4.1, p. 120</w:t>
      </w:r>
      <w:r>
        <w:t xml:space="preserve"> </w:t>
      </w:r>
      <w:r>
        <w:t xml:space="preserve">defines the real and imaginary parts.</w:t>
      </w:r>
    </w:p>
    <w:bookmarkStart w:id="326" w:name="exm-complex-number"/>
    <w:p>
      <w:pPr>
        <w:pStyle w:val="BodyText"/>
      </w:pPr>
      <w:r>
        <w:rPr>
          <w:b/>
          <w:bCs/>
        </w:rPr>
        <w:t xml:space="preserve">Example 74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26"/>
    <w:bookmarkStart w:id="327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28" w:name="exm-reals-in-complex"/>
    <w:p>
      <w:pPr>
        <w:pStyle w:val="BodyText"/>
      </w:pPr>
      <w:r>
        <w:rPr>
          <w:b/>
          <w:bCs/>
        </w:rPr>
        <w:t xml:space="preserve">Example 75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28"/>
    <w:bookmarkStart w:id="329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30" w:name="exm-complex-arithmetic"/>
    <w:p>
      <w:pPr>
        <w:pStyle w:val="BodyText"/>
      </w:pPr>
      <w:r>
        <w:rPr>
          <w:b/>
          <w:bCs/>
        </w:rPr>
        <w:t xml:space="preserve">Example 76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0"/>
    <w:bookmarkStart w:id="331" w:name="def-complex-conjugate"/>
    <w:p>
      <w:pPr>
        <w:pStyle w:val="FirstParagraph"/>
      </w:pPr>
      <w:r>
        <w:rPr>
          <w:b/>
          <w:bCs/>
        </w:rPr>
        <w:t xml:space="preserve">Definition 96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[46]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31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32" w:name="exm-complex-conjugate"/>
    <w:p>
      <w:pPr>
        <w:pStyle w:val="BodyText"/>
      </w:pPr>
      <w:r>
        <w:rPr>
          <w:b/>
          <w:bCs/>
        </w:rPr>
        <w:t xml:space="preserve">Example 77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32"/>
    <w:bookmarkStart w:id="333" w:name="def-complex-modulus"/>
    <w:p>
      <w:pPr>
        <w:pStyle w:val="FirstParagraph"/>
      </w:pPr>
      <w:r>
        <w:rPr>
          <w:b/>
          <w:bCs/>
        </w:rPr>
        <w:t xml:space="preserve">Definition 97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[45]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33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definition.</w:t>
      </w:r>
    </w:p>
    <w:bookmarkStart w:id="334" w:name="exm-complex-modulus"/>
    <w:p>
      <w:pPr>
        <w:pStyle w:val="BodyText"/>
      </w:pPr>
      <w:r>
        <w:rPr>
          <w:b/>
          <w:bCs/>
        </w:rPr>
        <w:t xml:space="preserve">Example 78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4"/>
    <w:bookmarkStart w:id="335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result 4.4, p. 121</w:t>
      </w:r>
      <w:r>
        <w:t xml:space="preserve"> </w:t>
      </w:r>
      <w:r>
        <w:t xml:space="preserve">lists this identity among the properties of complex numbers.</w:t>
      </w:r>
    </w:p>
    <w:bookmarkStart w:id="336" w:name="exm-conj-product"/>
    <w:p>
      <w:pPr>
        <w:pStyle w:val="BodyText"/>
      </w:pPr>
      <w:r>
        <w:rPr>
          <w:b/>
          <w:bCs/>
        </w:rPr>
        <w:t xml:space="preserve">Example 79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36"/>
    <w:bookmarkEnd w:id="337"/>
    <w:bookmarkStart w:id="338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[47]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38"/>
    <w:bookmarkStart w:id="433" w:name="references"/>
    <w:p>
      <w:pPr>
        <w:pStyle w:val="Heading2"/>
      </w:pPr>
      <w:r>
        <w:t xml:space="preserve">References</w:t>
      </w:r>
    </w:p>
    <w:bookmarkStart w:id="432" w:name="refs"/>
    <w:bookmarkStart w:id="340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https://en.wikipedia.org/wiki/Transitive_relation</w:t>
        </w:r>
      </w:hyperlink>
    </w:p>
    <w:bookmarkEnd w:id="340"/>
    <w:bookmarkStart w:id="342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https://en.wikipedia.org/wiki/Identity_(mathematics)</w:t>
        </w:r>
      </w:hyperlink>
    </w:p>
    <w:bookmarkEnd w:id="342"/>
    <w:bookmarkStart w:id="344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https://en.wikipedia.org/wiki/Inequality_(mathematics)</w:t>
        </w:r>
      </w:hyperlink>
    </w:p>
    <w:bookmarkEnd w:id="344"/>
    <w:bookmarkStart w:id="346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https://en.wikipedia.org/wiki/Exponentiation</w:t>
        </w:r>
      </w:hyperlink>
    </w:p>
    <w:bookmarkEnd w:id="346"/>
    <w:bookmarkStart w:id="348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https://en.wikipedia.org/wiki/Square_root</w:t>
        </w:r>
      </w:hyperlink>
    </w:p>
    <w:bookmarkEnd w:id="348"/>
    <w:bookmarkStart w:id="350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https://en.wikipedia.org/wiki/Absolute_value</w:t>
        </w:r>
      </w:hyperlink>
    </w:p>
    <w:bookmarkEnd w:id="350"/>
    <w:bookmarkStart w:id="352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https://en.wikipedia.org/wiki/Percentage</w:t>
        </w:r>
      </w:hyperlink>
    </w:p>
    <w:bookmarkEnd w:id="352"/>
    <w:bookmarkStart w:id="354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https://en.wikipedia.org/wiki/Maxima_and_minima</w:t>
        </w:r>
      </w:hyperlink>
    </w:p>
    <w:bookmarkEnd w:id="354"/>
    <w:bookmarkStart w:id="356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https://en.wikipedia.org/wiki/Arg_max</w:t>
        </w:r>
      </w:hyperlink>
    </w:p>
    <w:bookmarkEnd w:id="356"/>
    <w:bookmarkStart w:id="358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https://en.wikipedia.org/wiki/Line_segment</w:t>
        </w:r>
      </w:hyperlink>
    </w:p>
    <w:bookmarkEnd w:id="358"/>
    <w:bookmarkStart w:id="360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https://en.wikipedia.org/wiki/Chord_(geometry)</w:t>
        </w:r>
      </w:hyperlink>
    </w:p>
    <w:bookmarkEnd w:id="360"/>
    <w:bookmarkStart w:id="362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https://en.wikipedia.org/wiki/Convex_function</w:t>
        </w:r>
      </w:hyperlink>
    </w:p>
    <w:bookmarkEnd w:id="362"/>
    <w:bookmarkStart w:id="364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https://en.wikipedia.org/wiki/Jensen%27s_inequality</w:t>
        </w:r>
      </w:hyperlink>
    </w:p>
    <w:bookmarkEnd w:id="364"/>
    <w:bookmarkStart w:id="366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https://en.wikipedia.org/wiki/Upper_and_lower_bounds</w:t>
        </w:r>
      </w:hyperlink>
    </w:p>
    <w:bookmarkEnd w:id="366"/>
    <w:bookmarkStart w:id="368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https://en.wikipedia.org/wiki/Least-upper-bound_property</w:t>
        </w:r>
      </w:hyperlink>
    </w:p>
    <w:bookmarkEnd w:id="368"/>
    <w:bookmarkStart w:id="369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69"/>
    <w:bookmarkStart w:id="371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https://en.wikipedia.org/wiki/Infimum_and_supremum</w:t>
        </w:r>
      </w:hyperlink>
    </w:p>
    <w:bookmarkEnd w:id="371"/>
    <w:bookmarkStart w:id="373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https://en.wikipedia.org/wiki/Identity_element</w:t>
        </w:r>
      </w:hyperlink>
    </w:p>
    <w:bookmarkEnd w:id="373"/>
    <w:bookmarkStart w:id="375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https://en.wikipedia.org/wiki/Commutative_property</w:t>
        </w:r>
      </w:hyperlink>
    </w:p>
    <w:bookmarkEnd w:id="375"/>
    <w:bookmarkStart w:id="377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https://en.wikipedia.org/wiki/Associative_property</w:t>
        </w:r>
      </w:hyperlink>
    </w:p>
    <w:bookmarkEnd w:id="377"/>
    <w:bookmarkStart w:id="379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https://en.wikipedia.org/wiki/Distributive_property</w:t>
        </w:r>
      </w:hyperlink>
    </w:p>
    <w:bookmarkEnd w:id="379"/>
    <w:bookmarkStart w:id="381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https://en.wikipedia.org/wiki/Like_terms</w:t>
        </w:r>
      </w:hyperlink>
    </w:p>
    <w:bookmarkEnd w:id="381"/>
    <w:bookmarkStart w:id="383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https://en.wikipedia.org/wiki/Polynomial</w:t>
        </w:r>
      </w:hyperlink>
    </w:p>
    <w:bookmarkEnd w:id="383"/>
    <w:bookmarkStart w:id="385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https://en.wikipedia.org/wiki/Quadratic_function</w:t>
        </w:r>
      </w:hyperlink>
    </w:p>
    <w:bookmarkEnd w:id="385"/>
    <w:bookmarkStart w:id="387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https://en.wikipedia.org/wiki/Parabola</w:t>
        </w:r>
      </w:hyperlink>
    </w:p>
    <w:bookmarkEnd w:id="387"/>
    <w:bookmarkStart w:id="389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https://en.wikipedia.org/wiki/Affine_transformation</w:t>
        </w:r>
      </w:hyperlink>
    </w:p>
    <w:bookmarkEnd w:id="389"/>
    <w:bookmarkStart w:id="391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https://en.wikipedia.org/wiki/Slope</w:t>
        </w:r>
      </w:hyperlink>
    </w:p>
    <w:bookmarkEnd w:id="391"/>
    <w:bookmarkStart w:id="393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https://en.wikipedia.org/wiki/Linear_function</w:t>
        </w:r>
      </w:hyperlink>
    </w:p>
    <w:bookmarkEnd w:id="393"/>
    <w:bookmarkStart w:id="395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https://en.wikipedia.org/wiki/Limit_of_a_sequence</w:t>
        </w:r>
      </w:hyperlink>
    </w:p>
    <w:bookmarkEnd w:id="395"/>
    <w:bookmarkStart w:id="397" w:name="ref-wikipedia_series_mathematics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https://en.wikipedia.org/wiki/Series_(mathematics)</w:t>
        </w:r>
      </w:hyperlink>
    </w:p>
    <w:bookmarkEnd w:id="397"/>
    <w:bookmarkStart w:id="399" w:name="X0550f6b86499719df0a5564f859fdf3dd90e1bc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https://en.wikipedia.org/wiki/Monotone_convergence_theorem</w:t>
        </w:r>
      </w:hyperlink>
    </w:p>
    <w:bookmarkEnd w:id="399"/>
    <w:bookmarkStart w:id="401" w:name="ref-wikipedia_exponential_function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https://en.wikipedia.org/wiki/Exponential_function</w:t>
        </w:r>
      </w:hyperlink>
    </w:p>
    <w:bookmarkEnd w:id="401"/>
    <w:bookmarkStart w:id="403" w:name="ref-wikipedia_e_mathematical_constant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https://en.wikipedia.org/wiki/E_(mathematical_constant)</w:t>
        </w:r>
      </w:hyperlink>
    </w:p>
    <w:bookmarkEnd w:id="403"/>
    <w:bookmarkStart w:id="405" w:name="ref-wikipedia_natural_logarithm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https://en.wikipedia.org/wiki/Natural_logarithm</w:t>
        </w:r>
      </w:hyperlink>
    </w:p>
    <w:bookmarkEnd w:id="405"/>
    <w:bookmarkStart w:id="407" w:name="ref-wikipedia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https://en.wikipedia.org/wiki/Logarithm</w:t>
        </w:r>
      </w:hyperlink>
    </w:p>
    <w:bookmarkEnd w:id="407"/>
    <w:bookmarkStart w:id="409" w:name="X5bbf2d245759a3fafc9c46669854129ba2658aa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09"/>
    <w:bookmarkStart w:id="411" w:name="ref-wikipedia_contour_line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https://en.wikipedia.org/wiki/Contour_line</w:t>
        </w:r>
      </w:hyperlink>
    </w:p>
    <w:bookmarkEnd w:id="411"/>
    <w:bookmarkStart w:id="413" w:name="ref-wikipedia_unit_circl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https://en.wikipedia.org/wiki/Unit_circle</w:t>
        </w:r>
      </w:hyperlink>
    </w:p>
    <w:bookmarkEnd w:id="413"/>
    <w:bookmarkStart w:id="415" w:name="ref-wikipedia_pi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https://en.wikipedia.org/wiki/Pi</w:t>
        </w:r>
      </w:hyperlink>
    </w:p>
    <w:bookmarkEnd w:id="415"/>
    <w:bookmarkStart w:id="417" w:name="ref-wikipedia_sine_and_cosine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https://en.wikipedia.org/wiki/Sine_and_cosine</w:t>
        </w:r>
      </w:hyperlink>
    </w:p>
    <w:bookmarkEnd w:id="417"/>
    <w:bookmarkStart w:id="419" w:name="ref-wikipedia_trigonometric_functions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https://en.wikipedia.org/wiki/Trigonometric_functions</w:t>
        </w:r>
      </w:hyperlink>
    </w:p>
    <w:bookmarkEnd w:id="419"/>
    <w:bookmarkStart w:id="421" w:name="X5a2f2f32a394dfa9ade54906000e256a4416e3c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https://en.wikipedia.org/wiki/Pythagorean_trigonometric_identity</w:t>
        </w:r>
      </w:hyperlink>
    </w:p>
    <w:bookmarkEnd w:id="421"/>
    <w:bookmarkStart w:id="423" w:name="ref-wikipedia_imaginary_unit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https://en.wikipedia.org/wiki/Imaginary_unit</w:t>
        </w:r>
      </w:hyperlink>
    </w:p>
    <w:bookmarkEnd w:id="423"/>
    <w:bookmarkStart w:id="425" w:name="ref-axler2024linear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24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25"/>
    <w:bookmarkStart w:id="427" w:name="ref-wikipedia_complex_numbe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https://en.wikipedia.org/wiki/Complex_number</w:t>
        </w:r>
      </w:hyperlink>
    </w:p>
    <w:bookmarkEnd w:id="427"/>
    <w:bookmarkStart w:id="429" w:name="ref-wikipedia_complex_conjugate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https://en.wikipedia.org/wiki/Complex_conjugate</w:t>
        </w:r>
      </w:hyperlink>
    </w:p>
    <w:bookmarkEnd w:id="429"/>
    <w:bookmarkStart w:id="431" w:name="ref-abramson2021algebra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30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31"/>
    <w:bookmarkEnd w:id="432"/>
    <w:bookmarkEnd w:id="4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2" Target="media/rId192.png" /><Relationship Type="http://schemas.openxmlformats.org/officeDocument/2006/relationships/image" Id="rId307" Target="media/rId307.png" /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2026-10-21T21:37:45Z</dcterms:created>
  <dcterms:modified xsi:type="dcterms:W3CDTF">2026-10-21T21:37:45Z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14:24:09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