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0.png" ContentType="image/png"/>
  <Override PartName="/word/media/rId105.png" ContentType="image/png"/>
  <Override PartName="/word/media/rId59.png" ContentType="image/png"/>
  <Override PartName="/word/media/rId55.png" ContentType="image/png"/>
  <Override PartName="/word/media/rId144.png" ContentType="image/png"/>
  <Override PartName="/word/media/rId140.png" ContentType="image/png"/>
  <Override PartName="/word/media/rId127.png" ContentType="image/png"/>
  <Override PartName="/word/media/rId131.png" ContentType="image/png"/>
  <Override PartName="/word/media/rId112.png" ContentType="image/png"/>
  <Override PartName="/word/media/rId172.png" ContentType="image/png"/>
  <Override PartName="/word/media/rId1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15:00:02 (PDT)</w:t>
      </w:r>
    </w:p>
    <w:bookmarkStart w:id="48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14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7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1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24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4"/>
    <w:bookmarkStart w:id="25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25"/>
    <w:bookmarkStart w:id="26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2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30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3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35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34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5"/>
    <w:bookmarkStart w:id="36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9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0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41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47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42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2"/>
    </w:p>
    <w:bookmarkStart w:id="43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43"/>
    <w:bookmarkStart w:id="44" w:name="exm-flat-point"/>
    <w:p>
      <w:pPr>
        <w:pStyle w:val="BodyText"/>
      </w:pPr>
      <w:r>
        <w:rPr>
          <w:b/>
          <w:bCs/>
        </w:rPr>
        <w:t xml:space="preserve">Example 1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0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44"/>
    <w:bookmarkStart w:id="45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45"/>
    <w:bookmarkStart w:id="46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46"/>
    <w:bookmarkEnd w:id="47"/>
    <w:bookmarkEnd w:id="48"/>
    <w:bookmarkStart w:id="15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71" w:name="antiderivatives"/>
    <w:p>
      <w:pPr>
        <w:pStyle w:val="Heading3"/>
      </w:pPr>
      <w:r>
        <w:t xml:space="preserve">2.1 Antiderivatives</w:t>
      </w:r>
    </w:p>
    <w:bookmarkStart w:id="5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53"/>
    <w:bookmarkStart w:id="5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54"/>
    <w:bookmarkStart w:id="64" w:name="exm-antiderivative-power"/>
    <w:p>
      <w:pPr>
        <w:pStyle w:val="BodyText"/>
      </w:pPr>
      <w:r>
        <w:rPr>
          <w:b/>
          <w:bCs/>
        </w:rPr>
        <w:t xml:space="preserve">Example 2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6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63"/>
    <w:bookmarkEnd w:id="64"/>
    <w:bookmarkStart w:id="6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65"/>
    <w:bookmarkStart w:id="66" w:name="exm-integral-rules-quadratic"/>
    <w:p>
      <w:pPr>
        <w:pStyle w:val="BodyText"/>
      </w:pPr>
      <w:r>
        <w:rPr>
          <w:b/>
          <w:bCs/>
        </w:rPr>
        <w:t xml:space="preserve">Example 3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71"/>
    <w:bookmarkStart w:id="119" w:name="regularity-conditions"/>
    <w:p>
      <w:pPr>
        <w:pStyle w:val="Heading3"/>
      </w:pPr>
      <w:r>
        <w:t xml:space="preserve">2.2 Regularity Conditions</w:t>
      </w:r>
    </w:p>
    <w:bookmarkStart w:id="72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72"/>
    <w:bookmarkStart w:id="7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80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81" w:name="def-differentiable-on"/>
    <w:p>
      <w:pPr>
        <w:pStyle w:val="FirstParagraph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81"/>
    <w:bookmarkStart w:id="82" w:name="exm-differentiable-on"/>
    <w:p>
      <w:pPr>
        <w:pStyle w:val="BodyText"/>
      </w:pPr>
      <w:r>
        <w:rPr>
          <w:b/>
          <w:bCs/>
        </w:rPr>
        <w:t xml:space="preserve">Example 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82"/>
    <w:bookmarkStart w:id="83" w:name="def-continuous"/>
    <w:p>
      <w:pPr>
        <w:pStyle w:val="FirstParagraph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3"/>
    <w:bookmarkStart w:id="84" w:name="exm-continuous"/>
    <w:p>
      <w:pPr>
        <w:pStyle w:val="BodyText"/>
      </w:pPr>
      <w:r>
        <w:rPr>
          <w:b/>
          <w:bCs/>
        </w:rPr>
        <w:t xml:space="preserve">Example 6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84"/>
    <w:bookmarkStart w:id="85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85"/>
    <w:bookmarkStart w:id="86" w:name="exm-continuous-on-sqrt"/>
    <w:p>
      <w:pPr>
        <w:pStyle w:val="BodyText"/>
      </w:pPr>
      <w:r>
        <w:rPr>
          <w:b/>
          <w:bCs/>
        </w:rPr>
        <w:t xml:space="preserve">Example 7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6"/>
    <w:bookmarkStart w:id="87" w:name="exm-not-continuous-on"/>
    <w:p>
      <w:pPr>
        <w:pStyle w:val="BodyText"/>
      </w:pPr>
      <w:r>
        <w:rPr>
          <w:b/>
          <w:bCs/>
        </w:rPr>
        <w:t xml:space="preserve">Example 8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7"/>
    <w:bookmarkStart w:id="88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88"/>
    <w:bookmarkStart w:id="89" w:name="exm-partition"/>
    <w:p>
      <w:pPr>
        <w:pStyle w:val="BodyText"/>
      </w:pPr>
      <w:r>
        <w:rPr>
          <w:b/>
          <w:bCs/>
        </w:rPr>
        <w:t xml:space="preserve">Example 9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89"/>
    <w:bookmarkStart w:id="90" w:name="exm-not-partition"/>
    <w:p>
      <w:pPr>
        <w:pStyle w:val="BodyText"/>
      </w:pPr>
      <w:r>
        <w:rPr>
          <w:b/>
          <w:bCs/>
        </w:rPr>
        <w:t xml:space="preserve">Example 10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91"/>
    <w:bookmarkStart w:id="92" w:name="exm-mesh"/>
    <w:p>
      <w:pPr>
        <w:pStyle w:val="BodyText"/>
      </w:pPr>
      <w:r>
        <w:rPr>
          <w:b/>
          <w:bCs/>
        </w:rPr>
        <w:t xml:space="preserve">Example 11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92"/>
    <w:bookmarkStart w:id="93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93"/>
    <w:bookmarkStart w:id="94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94"/>
    <w:bookmarkStart w:id="95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5"/>
    <w:bookmarkStart w:id="96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96"/>
    <w:bookmarkStart w:id="97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7"/>
    <w:bookmarkStart w:id="98" w:name="exm-equal-width-sum"/>
    <w:p>
      <w:pPr>
        <w:pStyle w:val="FirstParagraph"/>
      </w:pPr>
      <w:r>
        <w:rPr>
          <w:b/>
          <w:bCs/>
        </w:rPr>
        <w:t xml:space="preserve">Example 13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0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0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0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104" w:name="exm-diff-implies-cont"/>
    <w:p>
      <w:pPr>
        <w:pStyle w:val="BodyText"/>
      </w:pPr>
      <w:r>
        <w:rPr>
          <w:b/>
          <w:bCs/>
        </w:rPr>
        <w:t xml:space="preserve">Example 14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04"/>
    <w:bookmarkStart w:id="109" w:name="exm-cont-not-diff"/>
    <w:p>
      <w:pPr>
        <w:pStyle w:val="BodyText"/>
      </w:pPr>
      <w:r>
        <w:rPr>
          <w:b/>
          <w:bCs/>
        </w:rPr>
        <w:t xml:space="preserve">Example 15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08"/>
        </w:tc>
      </w:tr>
    </w:tbl>
    <w:bookmarkEnd w:id="109"/>
    <w:bookmarkStart w:id="11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10"/>
    <w:bookmarkStart w:id="111" w:name="exm-cont-implies-int"/>
    <w:p>
      <w:pPr>
        <w:pStyle w:val="BodyText"/>
      </w:pPr>
      <w:r>
        <w:rPr>
          <w:b/>
          <w:bCs/>
        </w:rPr>
        <w:t xml:space="preserve">Example 16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11"/>
    <w:bookmarkStart w:id="116" w:name="exm-int-not-cont"/>
    <w:p>
      <w:pPr>
        <w:pStyle w:val="BodyText"/>
      </w:pPr>
      <w:r>
        <w:rPr>
          <w:b/>
          <w:bCs/>
        </w:rPr>
        <w:t xml:space="preserve">Example 17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</w:p>
          <w:bookmarkEnd w:id="115"/>
        </w:tc>
      </w:tr>
    </w:tbl>
    <w:bookmarkEnd w:id="11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show that neither implication reverses in general.</w:t>
      </w:r>
    </w:p>
    <w:bookmarkStart w:id="11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18" w:name="exm-riemann-equal-width"/>
    <w:p>
      <w:pPr>
        <w:pStyle w:val="BodyText"/>
      </w:pPr>
      <w:r>
        <w:rPr>
          <w:b/>
          <w:bCs/>
        </w:rPr>
        <w:t xml:space="preserve">Example 18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18"/>
    <w:bookmarkEnd w:id="119"/>
    <w:bookmarkStart w:id="154" w:name="fundamental-theorem-of-calculus"/>
    <w:p>
      <w:pPr>
        <w:pStyle w:val="Heading3"/>
      </w:pPr>
      <w:r>
        <w:t xml:space="preserve">2.3 Fundamental Theorem of Calculus</w:t>
      </w:r>
    </w:p>
    <w:bookmarkStart w:id="12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2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2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2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36" w:name="exm-ftc-part1-accumulation"/>
    <w:p>
      <w:pPr>
        <w:pStyle w:val="BodyText"/>
      </w:pPr>
      <w:r>
        <w:rPr>
          <w:b/>
          <w:bCs/>
        </w:rPr>
        <w:t xml:space="preserve">Example 19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5"/>
    <w:bookmarkEnd w:id="136"/>
    <w:bookmarkStart w:id="149" w:name="exm-ftc-cdf-pdf"/>
    <w:p>
      <w:pPr>
        <w:pStyle w:val="BodyText"/>
      </w:pPr>
      <w:r>
        <w:rPr>
          <w:b/>
          <w:bCs/>
        </w:rPr>
        <w:t xml:space="preserve">Example 20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8"/>
    <w:bookmarkEnd w:id="1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5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54"/>
    <w:bookmarkEnd w:id="155"/>
    <w:bookmarkStart w:id="18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57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57"/>
    <w:bookmarkStart w:id="158" w:name="exm-double-integral-area"/>
    <w:p>
      <w:pPr>
        <w:pStyle w:val="BodyText"/>
      </w:pPr>
      <w:r>
        <w:rPr>
          <w:b/>
          <w:bCs/>
        </w:rPr>
        <w:t xml:space="preserve">Example 21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59"/>
    <w:bookmarkStart w:id="160" w:name="exm-iterated-integral"/>
    <w:p>
      <w:pPr>
        <w:pStyle w:val="BodyText"/>
      </w:pPr>
      <w:r>
        <w:rPr>
          <w:b/>
          <w:bCs/>
        </w:rPr>
        <w:t xml:space="preserve">Example 22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60"/>
    <w:bookmarkStart w:id="161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1"/>
    <w:bookmarkStart w:id="168" w:name="exm-fubini-nonrect"/>
    <w:p>
      <w:pPr>
        <w:pStyle w:val="BodyText"/>
      </w:pPr>
      <w:r>
        <w:rPr>
          <w:b/>
          <w:bCs/>
        </w:rPr>
        <w:t xml:space="preserve">Example 23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6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67"/>
        </w:tc>
      </w:tr>
    </w:tbl>
    <w:bookmarkEnd w:id="168"/>
    <w:bookmarkStart w:id="170" w:name="exm-fubini-fail"/>
    <w:p>
      <w:pPr>
        <w:pStyle w:val="BodyText"/>
      </w:pPr>
      <w:r>
        <w:rPr>
          <w:b/>
          <w:bCs/>
        </w:rPr>
        <w:t xml:space="preserve">Example 24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69"/>
        </w:tc>
      </w:tr>
    </w:tbl>
    <w:bookmarkEnd w:id="170"/>
    <w:bookmarkStart w:id="1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77" w:name="exm-fubini-rect"/>
    <w:p>
      <w:pPr>
        <w:pStyle w:val="BodyText"/>
      </w:pPr>
      <w:r>
        <w:rPr>
          <w:b/>
          <w:bCs/>
        </w:rPr>
        <w:t xml:space="preserve">Example 25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6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76"/>
        </w:tc>
      </w:tr>
    </w:tbl>
    <w:bookmarkEnd w:id="177"/>
    <w:bookmarkStart w:id="17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78"/>
    <w:bookmarkStart w:id="179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56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79"/>
    <w:bookmarkStart w:id="180" w:name="exm-fubini-tonelli-apply"/>
    <w:p>
      <w:pPr>
        <w:pStyle w:val="BodyText"/>
      </w:pPr>
      <w:r>
        <w:rPr>
          <w:b/>
          <w:bCs/>
        </w:rPr>
        <w:t xml:space="preserve">Example 26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3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3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80"/>
    <w:bookmarkStart w:id="181" w:name="exm-fubini-fail-tonelli"/>
    <w:p>
      <w:pPr>
        <w:pStyle w:val="BodyText"/>
      </w:pPr>
      <w:r>
        <w:rPr>
          <w:b/>
          <w:bCs/>
        </w:rPr>
        <w:t xml:space="preserve">Example 27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1"/>
    <w:bookmarkEnd w:id="182"/>
    <w:bookmarkStart w:id="18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3"/>
        </w:numPr>
      </w:pPr>
      <w:r>
        <w:t xml:space="preserve">Kaplan (2022)</w:t>
      </w:r>
    </w:p>
    <w:p>
      <w:pPr>
        <w:pStyle w:val="Compact"/>
        <w:numPr>
          <w:ilvl w:val="0"/>
          <w:numId w:val="1023"/>
        </w:numPr>
      </w:pPr>
      <w:r>
        <w:t xml:space="preserve">Khuri (2003)</w:t>
      </w:r>
    </w:p>
    <w:p>
      <w:pPr>
        <w:pStyle w:val="Compact"/>
        <w:numPr>
          <w:ilvl w:val="0"/>
          <w:numId w:val="1023"/>
        </w:numPr>
      </w:pPr>
      <w:r>
        <w:t xml:space="preserve">Banner (2007)</w:t>
      </w:r>
    </w:p>
    <w:p>
      <w:pPr>
        <w:pStyle w:val="Compact"/>
        <w:numPr>
          <w:ilvl w:val="0"/>
          <w:numId w:val="1023"/>
        </w:numPr>
      </w:pPr>
      <w:r>
        <w:t xml:space="preserve">Larson and Edwards (2018)</w:t>
      </w:r>
    </w:p>
    <w:p>
      <w:pPr>
        <w:pStyle w:val="Compact"/>
        <w:numPr>
          <w:ilvl w:val="0"/>
          <w:numId w:val="1023"/>
        </w:numPr>
      </w:pPr>
      <w:r>
        <w:t xml:space="preserve">Miller (2016)</w:t>
      </w:r>
    </w:p>
    <w:p>
      <w:pPr>
        <w:pStyle w:val="Compact"/>
        <w:numPr>
          <w:ilvl w:val="1"/>
          <w:numId w:val="1024"/>
        </w:numPr>
      </w:pPr>
      <w:hyperlink r:id="rId18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4"/>
        </w:numPr>
      </w:pPr>
      <w:hyperlink r:id="rId18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3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85"/>
    <w:bookmarkStart w:id="208" w:name="references"/>
    <w:p>
      <w:pPr>
        <w:pStyle w:val="Heading2"/>
      </w:pPr>
      <w:r>
        <w:t xml:space="preserve">References</w:t>
      </w:r>
    </w:p>
    <w:bookmarkStart w:id="207" w:name="refs"/>
    <w:bookmarkStart w:id="18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8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87"/>
    <w:bookmarkStart w:id="1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88"/>
    <w:bookmarkStart w:id="18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89"/>
    <w:bookmarkStart w:id="19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9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91"/>
    <w:bookmarkStart w:id="19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9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93"/>
    <w:bookmarkStart w:id="19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5"/>
    <w:bookmarkStart w:id="19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9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97"/>
    <w:bookmarkStart w:id="19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9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99"/>
    <w:bookmarkStart w:id="20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0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01"/>
    <w:bookmarkStart w:id="20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3"/>
    <w:bookmarkStart w:id="20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04"/>
    <w:bookmarkStart w:id="20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1" Target="media/rId121.png" /><Relationship Type="http://schemas.openxmlformats.org/officeDocument/2006/relationships/image" Id="rId10" Target="media/rId10.png" /><Relationship Type="http://schemas.openxmlformats.org/officeDocument/2006/relationships/image" Id="rId105" Target="media/rId105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144" Target="media/rId144.png" /><Relationship Type="http://schemas.openxmlformats.org/officeDocument/2006/relationships/image" Id="rId140" Target="media/rId14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172" Target="media/rId172.png" /><Relationship Type="http://schemas.openxmlformats.org/officeDocument/2006/relationships/image" Id="rId163" Target="media/rId163.png" /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youtube.com/watch?v=Ps2SBo_WjoE" TargetMode="External" /><Relationship Type="http://schemas.openxmlformats.org/officeDocument/2006/relationships/hyperlink" Id="rId183" Target="http://www.youtube.com/watch?v=xYzQL0TUtBA" TargetMode="External" /><Relationship Type="http://schemas.openxmlformats.org/officeDocument/2006/relationships/hyperlink" Id="rId196" Target="https://doi.org/10.1002/0471394882" TargetMode="External" /><Relationship Type="http://schemas.openxmlformats.org/officeDocument/2006/relationships/hyperlink" Id="rId198" Target="https://doi.org/10.1007/978-1-4419-6646-9" TargetMode="External" /><Relationship Type="http://schemas.openxmlformats.org/officeDocument/2006/relationships/hyperlink" Id="rId192" Target="https://doi.org/10.1007/978-1-4614-4708-5" TargetMode="External" /><Relationship Type="http://schemas.openxmlformats.org/officeDocument/2006/relationships/hyperlink" Id="rId205" Target="https://en.wikipedia.org/wiki/Fubini%27s_theorem" TargetMode="External" /><Relationship Type="http://schemas.openxmlformats.org/officeDocument/2006/relationships/hyperlink" Id="rId34" Target="https://en.wikipedia.org/wiki/Notation_for_differentiation#Lagrange&#39;s_notation" TargetMode="External" /><Relationship Type="http://schemas.openxmlformats.org/officeDocument/2006/relationships/hyperlink" Id="rId156" Target="https://morrison-lab.github.io/pds/expectation.html#cor-fubini-joint" TargetMode="External" /><Relationship Type="http://schemas.openxmlformats.org/officeDocument/2006/relationships/hyperlink" Id="rId162" Target="https://morrison-lab.github.io/pds/expectation.html#def-expectation" TargetMode="External" /><Relationship Type="http://schemas.openxmlformats.org/officeDocument/2006/relationships/hyperlink" Id="rId139" Target="https://morrison-lab.github.io/pds/random-variables.html#def-cdf" TargetMode="External" /><Relationship Type="http://schemas.openxmlformats.org/officeDocument/2006/relationships/hyperlink" Id="rId138" Target="https://morrison-lab.github.io/pds/random-variables.html#def-pdf" TargetMode="External" /><Relationship Type="http://schemas.openxmlformats.org/officeDocument/2006/relationships/hyperlink" Id="rId137" Target="https://morrison-lab.github.io/pds/random-variables.html#def-random-variable" TargetMode="External" /><Relationship Type="http://schemas.openxmlformats.org/officeDocument/2006/relationships/hyperlink" Id="rId186" Target="https://press.princeton.edu/books/paperback/9780691130880/the-calculus-lifesaver" TargetMode="External" /><Relationship Type="http://schemas.openxmlformats.org/officeDocument/2006/relationships/hyperlink" Id="rId190" Target="https://press.princeton.edu/books/paperback/9780691172934/the-real-analysis-lifesaver" TargetMode="External" /><Relationship Type="http://schemas.openxmlformats.org/officeDocument/2006/relationships/hyperlink" Id="rId20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0" Target="https://www.cengage.com/c/calculus-11e-larson/" TargetMode="External" /><Relationship Type="http://schemas.openxmlformats.org/officeDocument/2006/relationships/hyperlink" Id="rId194" Target="https://www.mosaic-web.org" TargetMode="External" /><Relationship Type="http://schemas.openxmlformats.org/officeDocument/2006/relationships/hyperlink" Id="rId29" Target="https://www.youtube.com/watch?v=-YFKJRp9Ncc&amp;list=PLRDl2inPrWQVu2OvnTvtkRpJ-wz-URMJx" TargetMode="External" /><Relationship Type="http://schemas.openxmlformats.org/officeDocument/2006/relationships/hyperlink" Id="rId80" Target="https://www.youtube.com/watch?v=457-HLoOo6U&amp;list=PLRDl2inPrWQVu2OvnTvtkRpJ-wz-URMJx" TargetMode="External" /><Relationship Type="http://schemas.openxmlformats.org/officeDocument/2006/relationships/hyperlink" Id="rId79" Target="https://www.youtube.com/watch?v=9l0b37Kb030&amp;list=PLRDl2inPrWQVu2OvnTvtkRpJ-wz-URMJx" TargetMode="External" /><Relationship Type="http://schemas.openxmlformats.org/officeDocument/2006/relationships/hyperlink" Id="rId23" Target="https://www.youtube.com/watch?v=EANCBJiw9pE&amp;list=PLRDl2inPrWQVu2OvnTvtkRpJ-wz-URMJx" TargetMode="External" /><Relationship Type="http://schemas.openxmlformats.org/officeDocument/2006/relationships/hyperlink" Id="rId13" Target="https://www.youtube.com/watch?v=GL5Rqgn7i9g&amp;list=PLRDl2inPrWQVu2OvnTvtkRpJ-wz-URMJx" TargetMode="External" /><Relationship Type="http://schemas.openxmlformats.org/officeDocument/2006/relationships/hyperlink" Id="rId40" Target="https://www.youtube.com/watch?v=JXG4g196cG0&amp;list=PLRDl2inPrWQVu2OvnTvtkRpJ-wz-URMJx" TargetMode="External" /><Relationship Type="http://schemas.openxmlformats.org/officeDocument/2006/relationships/hyperlink" Id="rId52" Target="https://www.youtube.com/watch?v=O7TuAb_jHTs&amp;list=PLRDl2inPrWQVu2OvnTvtkRpJ-wz-URMJx" TargetMode="External" /><Relationship Type="http://schemas.openxmlformats.org/officeDocument/2006/relationships/hyperlink" Id="rId51" Target="https://www.youtube.com/watch?v=PNdKPsiaPhU&amp;list=PLRDl2inPrWQVu2OvnTvtkRpJ-wz-URMJx" TargetMode="External" /><Relationship Type="http://schemas.openxmlformats.org/officeDocument/2006/relationships/hyperlink" Id="rId70" Target="https://www.youtube.com/watch?v=PoTWa8X_EpI&amp;list=PLRDl2inPrWQVu2OvnTvtkRpJ-wz-URMJx" TargetMode="External" /><Relationship Type="http://schemas.openxmlformats.org/officeDocument/2006/relationships/hyperlink" Id="rId41" Target="https://www.youtube.com/watch?v=Qkyq95jYj9w&amp;list=PLRDl2inPrWQVu2OvnTvtkRpJ-wz-URMJx" TargetMode="External" /><Relationship Type="http://schemas.openxmlformats.org/officeDocument/2006/relationships/hyperlink" Id="rId76" Target="https://www.youtube.com/watch?v=VUlOwf9P9Pc&amp;list=PLRDl2inPrWQVu2OvnTvtkRpJ-wz-URMJx" TargetMode="External" /><Relationship Type="http://schemas.openxmlformats.org/officeDocument/2006/relationships/hyperlink" Id="rId22" Target="https://www.youtube.com/watch?v=WgjuA94Dj54&amp;list=PLRDl2inPrWQVu2OvnTvtkRpJ-wz-URMJx" TargetMode="External" /><Relationship Type="http://schemas.openxmlformats.org/officeDocument/2006/relationships/hyperlink" Id="rId77" Target="https://www.youtube.com/watch?v=_2S3V5_DqAc&amp;list=PLRDl2inPrWQVu2OvnTvtkRpJ-wz-URMJx" TargetMode="External" /><Relationship Type="http://schemas.openxmlformats.org/officeDocument/2006/relationships/hyperlink" Id="rId33" Target="https://www.youtube.com/watch?v=apqvDKiWMsQ&amp;list=PLRDl2inPrWQVu2OvnTvtkRpJ-wz-URMJx" TargetMode="External" /><Relationship Type="http://schemas.openxmlformats.org/officeDocument/2006/relationships/hyperlink" Id="rId69" Target="https://www.youtube.com/watch?v=d-pyobAQ0iI&amp;list=PLRDl2inPrWQVu2OvnTvtkRpJ-wz-URMJx" TargetMode="External" /><Relationship Type="http://schemas.openxmlformats.org/officeDocument/2006/relationships/hyperlink" Id="rId102" Target="https://www.youtube.com/watch?v=f4nfLIkNv0A&amp;list=PLRDl2inPrWQVu2OvnTvtkRpJ-wz-URMJx" TargetMode="External" /><Relationship Type="http://schemas.openxmlformats.org/officeDocument/2006/relationships/hyperlink" Id="rId101" Target="https://www.youtube.com/watch?v=h0gPomI3h8o&amp;list=PLRDl2inPrWQVu2OvnTvtkRpJ-wz-URMJx" TargetMode="External" /><Relationship Type="http://schemas.openxmlformats.org/officeDocument/2006/relationships/hyperlink" Id="rId153" Target="https://www.youtube.com/watch?v=kSZWX3j2u2U&amp;list=PLRDl2inPrWQVu2OvnTvtkRpJ-wz-URMJx" TargetMode="External" /><Relationship Type="http://schemas.openxmlformats.org/officeDocument/2006/relationships/hyperlink" Id="rId152" Target="https://www.youtube.com/watch?v=lhtoBu51N7k&amp;list=PLRDl2inPrWQVu2OvnTvtkRpJ-wz-URMJx" TargetMode="External" /><Relationship Type="http://schemas.openxmlformats.org/officeDocument/2006/relationships/hyperlink" Id="rId21" Target="https://www.youtube.com/watch?v=pyB2Rpcs6LQ&amp;list=PLRDl2inPrWQVu2OvnTvtkRpJ-wz-URMJx" TargetMode="External" /><Relationship Type="http://schemas.openxmlformats.org/officeDocument/2006/relationships/hyperlink" Id="rId78" Target="https://www.youtube.com/watch?v=w1NJFmUEHWg&amp;list=PLRDl2inPrWQVu2OvnTvtkRpJ-wz-URMJx" TargetMode="External" /><Relationship Type="http://schemas.openxmlformats.org/officeDocument/2006/relationships/hyperlink" Id="rId39" Target="https://www.youtube.com/watch?v=zFOD3NR5I4Q&amp;list=PLRDl2inPrWQVu2OvnTvtkRpJ-wz-URMJx" TargetMode="External" /><Relationship Type="http://schemas.openxmlformats.org/officeDocument/2006/relationships/hyperlink" Id="rId17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2026-10-05T22:03:49Z</dcterms:created>
  <dcterms:modified xsi:type="dcterms:W3CDTF">2026-10-05T22:03:49Z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