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16:55:21 (PDT)</w:t>
        </w:r>
      </w:ins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6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0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above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2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1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2"/>
    <w:bookmarkStart w:id="105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4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7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def-schur-complement"/>
    <w:p>
      <w:pPr>
        <w:pStyle w:val="FirstParagraph"/>
      </w:pPr>
      <w:r>
        <w:rPr>
          <w:b/>
          <w:bCs/>
        </w:rPr>
        <w:t xml:space="preserve">Definition 5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8"/>
    <w:bookmarkStart w:id="109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09"/>
    <w:bookmarkStart w:id="110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) is positive definite.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2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2"/>
    <w:bookmarkStart w:id="113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4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4"/>
    <w:bookmarkStart w:id="119" w:name="refs"/>
    <w:bookmarkStart w:id="116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5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6"/>
    <w:bookmarkStart w:id="118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5" Type="http://schemas.openxmlformats.org/officeDocument/2006/relationships/hyperlink" Target="https://ucla-biostat-216.github.io/2024fall/slides/10-eig/10-eig.html" TargetMode="External"/><Relationship Id="rId117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6" Type="http://schemas.openxmlformats.org/officeDocument/2006/relationships/hyperlink" Target="linear-algebra-special-matrices.html#cor-inverse-symmetric" TargetMode="External"/><Relationship Id="rId101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3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1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5" Type="http://schemas.openxmlformats.org/officeDocument/2006/relationships/hyperlink" Target="https://ucla-biostat-216.github.io/2024fall/slides/10-eig/10-eig.html" TargetMode="External"/><Relationship Id="rId117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6" Type="http://schemas.openxmlformats.org/officeDocument/2006/relationships/hyperlink" Target="linear-algebra-special-matrices.html#cor-inverse-symmetric" TargetMode="External"/><Relationship Id="rId101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3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1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2026-10-13T00:19:41Z</dcterms:created>
  <dcterms:modified xsi:type="dcterms:W3CDTF">2026-10-13T00:19:41Z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16:55:21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