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Double Integrals and Fubini’s Theorem</w:t>
      </w:r>
    </w:p>
    <w:p>
      <w:pPr>
        <w:pStyle w:val="Date"/>
      </w:pPr>
      <w:del w:id="1" w:author="PR Preview" w:date="2026-01-01T00:00:00Z">
        <w:r>
          <w:delText xml:space="preserve">Last modified: 2026-10-12 01:27:56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2026-10-12 17:31:21 (PDT)</w:t>
        </w:r>
      </w:ins>
    </w:p>
    <w:bookmarkStart w:id="83" w:name="sec-double-integrals"/>
    <w:p>
      <w:pPr>
        <w:pStyle w:val="Heading2"/>
      </w:pPr>
      <w:r>
        <w:t xml:space="preserve">1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two versions: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 (</w:t>
      </w:r>
      <w:hyperlink w:anchor="thm-fubini-tonelli">
        <w:r>
          <w:rPr>
            <w:rStyle w:val="Hyperlink"/>
          </w:rPr>
          <w:t xml:space="preserve">Theorem 2</w:t>
        </w:r>
      </w:hyperlink>
      <w:r>
        <w:t xml:space="preserve">) is</w:t>
      </w:r>
      <w:r>
        <w:t xml:space="preserve"> </w:t>
      </w:r>
      <w:r>
        <w:t xml:space="preserve">included to make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11" w:name="def-double-integral"/>
    <w:p>
      <w:pPr>
        <w:pStyle w:val="BodyText"/>
      </w:pPr>
      <w:r>
        <w:rPr>
          <w:b/>
          <w:bCs/>
        </w:rPr>
        <w:t xml:space="preserve">Definition 1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(Larson and Edwards 2018, sec. 14.2)</w:t>
      </w:r>
    </w:p>
    <w:bookmarkEnd w:id="11"/>
    <w:bookmarkStart w:id="12" w:name="exm-double-integral-area"/>
    <w:p>
      <w:pPr>
        <w:pStyle w:val="BodyText"/>
      </w:pPr>
      <w:r>
        <w:rPr>
          <w:b/>
          <w:bCs/>
        </w:rPr>
        <w:t xml:space="preserve">Example 1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"/>
    <w:bookmarkStart w:id="13" w:name="def-iterated-integral"/>
    <w:p>
      <w:pPr>
        <w:pStyle w:val="FirstParagraph"/>
      </w:pPr>
      <w:r>
        <w:rPr>
          <w:b/>
          <w:bCs/>
        </w:rPr>
        <w:t xml:space="preserve">Definition 2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13"/>
    <w:bookmarkStart w:id="14" w:name="exm-iterated-integral"/>
    <w:p>
      <w:pPr>
        <w:pStyle w:val="BodyText"/>
      </w:pPr>
      <w:r>
        <w:rPr>
          <w:b/>
          <w:bCs/>
        </w:rPr>
        <w:t xml:space="preserve">Example 2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14"/>
    <w:bookmarkStart w:id="15" w:name="thm-fubini"/>
    <w:p>
      <w:pPr>
        <w:pStyle w:val="FirstParagraph"/>
      </w:pPr>
      <w:r>
        <w:rPr>
          <w:b/>
          <w:bCs/>
        </w:rPr>
        <w:t xml:space="preserve">Theorem 1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1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15"/>
    <w:bookmarkStart w:id="29" w:name="exm-fubini-nonrect"/>
    <w:p>
      <w:pPr>
        <w:pStyle w:val="BodyText"/>
      </w:pPr>
      <w:r>
        <w:rPr>
          <w:b/>
          <w:bCs/>
        </w:rPr>
        <w:t xml:space="preserve">Example 3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20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1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1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26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r:id="rId27">
        <w:r>
          <w:rPr>
            <w:rStyle w:val="Hyperlink"/>
          </w:rPr>
          <w:t xml:space="preserve">Theorem 10 in Derivatives and Taylor Series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28"/>
        </w:tc>
      </w:tr>
    </w:tbl>
    <w:bookmarkEnd w:id="29"/>
    <w:bookmarkStart w:id="30" w:name="exr-miller-dint-triangular-region"/>
    <w:p>
      <w:pPr>
        <w:pStyle w:val="BodyText"/>
      </w:pPr>
      <w:r>
        <w:rPr>
          <w:b/>
          <w:bCs/>
        </w:rPr>
        <w:t xml:space="preserve">Exercise 1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0"/>
    <w:bookmarkStart w:id="31" w:name="sol-miller-dint-triangular-regi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1"/>
    <w:bookmarkStart w:id="32" w:name="exr-miller-dint-switch-order"/>
    <w:p>
      <w:pPr>
        <w:pStyle w:val="BodyText"/>
      </w:pPr>
      <w:r>
        <w:rPr>
          <w:b/>
          <w:bCs/>
        </w:rPr>
        <w:t xml:space="preserve">Exercise 2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2"/>
    <w:bookmarkStart w:id="33" w:name="sol-miller-dint-switch-order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3"/>
    <w:bookmarkStart w:id="37" w:name="exm-fubini-fail"/>
    <w:p>
      <w:pPr>
        <w:pStyle w:val="FirstParagraph"/>
      </w:pPr>
      <w:r>
        <w:rPr>
          <w:b/>
          <w:bCs/>
        </w:rPr>
        <w:t xml:space="preserve">Example 4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r:id="rId34">
        <w:r>
          <w:rPr>
            <w:rStyle w:val="Hyperlink"/>
          </w:rPr>
          <w:t xml:space="preserve">Theorem 9 in Derivatives and Taylor Series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5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6"/>
        </w:tc>
      </w:tr>
    </w:tbl>
    <w:bookmarkEnd w:id="37"/>
    <w:bookmarkStart w:id="38" w:name="cor-fubini-rect"/>
    <w:p>
      <w:pPr>
        <w:pStyle w:val="BodyText"/>
      </w:pPr>
      <w:r>
        <w:rPr>
          <w:b/>
          <w:bCs/>
        </w:rPr>
        <w:t xml:space="preserve">Corollary 1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44" w:name="exm-fubini-rect"/>
    <w:p>
      <w:pPr>
        <w:pStyle w:val="BodyText"/>
      </w:pPr>
      <w:r>
        <w:rPr>
          <w:b/>
          <w:bCs/>
        </w:rPr>
        <w:t xml:space="preserve">Example 5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4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6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42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43"/>
        </w:tc>
      </w:tr>
    </w:tbl>
    <w:bookmarkEnd w:id="44"/>
    <w:bookmarkStart w:id="45" w:name="exr-miller-dint-polynomial-rectangle"/>
    <w:p>
      <w:pPr>
        <w:pStyle w:val="BodyText"/>
      </w:pPr>
      <w:r>
        <w:rPr>
          <w:b/>
          <w:bCs/>
        </w:rPr>
        <w:t xml:space="preserve">Exercise 3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5"/>
    <w:bookmarkStart w:id="46" w:name="sol-miller-dint-polynomial-rectangl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46"/>
    <w:bookmarkStart w:id="47" w:name="exr-miller-dint-order-of-integration"/>
    <w:p>
      <w:pPr>
        <w:pStyle w:val="BodyText"/>
      </w:pPr>
      <w:r>
        <w:rPr>
          <w:b/>
          <w:bCs/>
        </w:rPr>
        <w:t xml:space="preserve">Exercise 4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7"/>
    <w:bookmarkStart w:id="48" w:name="sol-miller-dint-order-of-integration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48"/>
    <w:bookmarkStart w:id="49" w:name="exr-miller-dint-separable"/>
    <w:p>
      <w:pPr>
        <w:pStyle w:val="FirstParagraph"/>
      </w:pPr>
      <w:r>
        <w:rPr>
          <w:b/>
          <w:bCs/>
        </w:rPr>
        <w:t xml:space="preserve">Exercise 5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9"/>
    <w:bookmarkStart w:id="50" w:name="sol-miller-dint-separable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50"/>
    <w:bookmarkStart w:id="51" w:name="exr-miller-dint-square-root-term"/>
    <w:p>
      <w:pPr>
        <w:pStyle w:val="BodyText"/>
      </w:pPr>
      <w:r>
        <w:rPr>
          <w:b/>
          <w:bCs/>
        </w:rPr>
        <w:t xml:space="preserve">Exercise 6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1"/>
    <w:bookmarkStart w:id="52" w:name="sol-miller-dint-square-root-term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52"/>
    <w:bookmarkStart w:id="53" w:name="exr-miller-dint-linear-plane"/>
    <w:p>
      <w:pPr>
        <w:pStyle w:val="FirstParagraph"/>
      </w:pPr>
      <w:r>
        <w:rPr>
          <w:b/>
          <w:bCs/>
        </w:rPr>
        <w:t xml:space="preserve">Exercise 7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3"/>
    <w:bookmarkStart w:id="54" w:name="sol-miller-dint-linear-plane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54"/>
    <w:bookmarkStart w:id="55" w:name="exr-miller-dint-harmonic-identity"/>
    <w:p>
      <w:pPr>
        <w:pStyle w:val="FirstParagraph"/>
      </w:pPr>
      <w:r>
        <w:rPr>
          <w:b/>
          <w:bCs/>
        </w:rPr>
        <w:t xml:space="preserve">Exercise 8 (Harmonic numbers via double integrals)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1.1.54.</w:t>
      </w:r>
    </w:p>
    <w:p>
      <w:pPr>
        <w:pStyle w:val="BodyText"/>
      </w:pPr>
      <w:r>
        <w:t xml:space="preserve">Prove that for every positive integer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bookmarkEnd w:id="55"/>
    <w:bookmarkStart w:id="56" w:name="sol-miller-dint-harmonic-identity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Method 1 (integration then geometric series):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Method 2 (binomial expansion):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56"/>
    <w:bookmarkStart w:id="64" w:name="thm-fubini-tonelli"/>
    <w:p>
      <w:pPr>
        <w:pStyle w:val="BodyText"/>
      </w:pPr>
      <w:r>
        <w:rPr>
          <w:b/>
          <w:bCs/>
        </w:rPr>
        <w:t xml:space="preserve">Theorem 2 (Fubini–Tonelli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57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58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59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60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1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r>
        <w:rPr>
          <w:b/>
          <w:bCs/>
        </w:rPr>
        <w:t xml:space="preserve">Tonelli’s theorem</w:t>
      </w:r>
      <w:r>
        <w:t xml:space="preserve">), or</w:t>
      </w:r>
    </w:p>
    <w:p>
      <w:pPr>
        <w:numPr>
          <w:ilvl w:val="0"/>
          <w:numId w:val="1002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62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w:r>
        <w:rPr>
          <w:b/>
          <w:bCs/>
        </w:rPr>
        <w:t xml:space="preserve">Fubini’s theorem</w:t>
      </w:r>
      <w:r>
        <w:t xml:space="preserve">),</w:t>
      </w:r>
    </w:p>
    <w:p>
      <w:pPr>
        <w:pStyle w:val="FirstParagraph"/>
      </w:pPr>
      <w:r>
        <w:t xml:space="preserve">then both iterated</w:t>
      </w:r>
      <w:r>
        <w:t xml:space="preserve"> </w:t>
      </w:r>
      <w:hyperlink r:id="rId63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 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64"/>
    <w:bookmarkStart w:id="68" w:name="rem-fubini-tonelli-probability"/>
    <w:p>
      <w:pPr>
        <w:pStyle w:val="BodyText"/>
      </w:pPr>
      <w:r>
        <w:rPr>
          <w:i/>
          <w:iCs/>
        </w:rPr>
        <w:t xml:space="preserve">Remark 1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65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9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62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67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68"/>
    <w:bookmarkStart w:id="70" w:name="exm-fubini-tonelli-apply"/>
    <w:p>
      <w:pPr>
        <w:pStyle w:val="BodyText"/>
      </w:pPr>
      <w:r>
        <w:rPr>
          <w:b/>
          <w:bCs/>
        </w:rPr>
        <w:t xml:space="preserve">Example 6 (Positive application of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2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69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condition (a) (Tonelli’s theorem, nonnegativity)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fubini-tonelli">
        <w:r>
          <w:rPr>
            <w:rStyle w:val="Hyperlink"/>
          </w:rPr>
          <w:t xml:space="preserve">Theorem 2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fubini-tonelli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guarantees when condition (a) holds.</w:t>
      </w:r>
    </w:p>
    <w:bookmarkEnd w:id="70"/>
    <w:bookmarkStart w:id="71" w:name="exm-fubini-fail-tonelli"/>
    <w:p>
      <w:pPr>
        <w:pStyle w:val="BodyText"/>
      </w:pPr>
      <w:r>
        <w:rPr>
          <w:b/>
          <w:bCs/>
        </w:rPr>
        <w:t xml:space="preserve">Example 7 (When neither Fubini–Tonelli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illustrates a case where neither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2</w:t>
        </w:r>
      </w:hyperlink>
      <w:r>
        <w:rPr>
          <w:b/>
          <w:bCs/>
        </w:rPr>
        <w:t xml:space="preserve">’s conditions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condition (b).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condition (b) of</w:t>
      </w:r>
      <w:r>
        <w:t xml:space="preserve"> </w:t>
      </w:r>
      <w:hyperlink w:anchor="thm-fubini-tonelli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(Condition (a) 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 and negative values,</w:t>
      </w:r>
      <w:r>
        <w:t xml:space="preserve"> </w:t>
      </w:r>
      <w:r>
        <w:t xml:space="preserve">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</w:t>
      </w:r>
      <w:r>
        <w:t xml:space="preserve"> </w:t>
      </w:r>
      <w:hyperlink w:anchor="thm-fubini-tonelli">
        <w:r>
          <w:rPr>
            <w:rStyle w:val="Hyperlink"/>
          </w:rPr>
          <w:t xml:space="preserve">Theorem 2</w:t>
        </w:r>
      </w:hyperlink>
      <w:r>
        <w:t xml:space="preserve">: the theorem simply does not apply.</w:t>
      </w:r>
    </w:p>
    <w:p>
      <w:pPr>
        <w:pStyle w:val="BodyText"/>
      </w:pPr>
      <w:r>
        <w:t xml:space="preserve">(Wikipedia contributors 2024)</w:t>
      </w:r>
    </w:p>
    <w:bookmarkEnd w:id="71"/>
    <w:bookmarkStart w:id="82" w:name="refs"/>
    <w:bookmarkStart w:id="72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72"/>
    <w:bookmarkStart w:id="73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73"/>
    <w:bookmarkStart w:id="75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74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75"/>
    <w:bookmarkStart w:id="77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76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77"/>
    <w:bookmarkStart w:id="79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78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79"/>
    <w:bookmarkStart w:id="81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0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81"/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3" Type="http://schemas.openxmlformats.org/officeDocument/2006/relationships/image" Target="media/rId23.png"/><Relationship Id="rId39" Type="http://schemas.openxmlformats.org/officeDocument/2006/relationships/image" Target="media/rId39.png"/><Relationship Id="rId20" Type="http://schemas.openxmlformats.org/officeDocument/2006/relationships/hyperlink" Target="algebra-exponentials.html#def-euler-number" TargetMode="External"/><Relationship Id="rId27" Type="http://schemas.openxmlformats.org/officeDocument/2006/relationships/hyperlink" Target="calculus-derivatives.html#thm-chain-rule" TargetMode="External"/><Relationship Id="rId34" Type="http://schemas.openxmlformats.org/officeDocument/2006/relationships/hyperlink" Target="calculus-derivatives.html#thm-quotient-rule" TargetMode="External"/><Relationship Id="rId74" Type="http://schemas.openxmlformats.org/officeDocument/2006/relationships/hyperlink" Target="https://doi.org/10.1007/978-1-4614-4708-5" TargetMode="External"/><Relationship Id="rId80" Type="http://schemas.openxmlformats.org/officeDocument/2006/relationships/hyperlink" Target="https://en.wikipedia.org/wiki/Fubini%27s_theorem" TargetMode="External"/><Relationship Id="rId10" Type="http://schemas.openxmlformats.org/officeDocument/2006/relationships/hyperlink" Target="https://morrison-lab.github.io/pds/expectation.html#cor-fubini-joint" TargetMode="External"/><Relationship Id="rId21" Type="http://schemas.openxmlformats.org/officeDocument/2006/relationships/hyperlink" Target="https://morrison-lab.github.io/pds/expectation.html#def-expectation" TargetMode="External"/><Relationship Id="rId16" Type="http://schemas.openxmlformats.org/officeDocument/2006/relationships/hyperlink" Target="https://morrison-lab.github.io/pds/independence.html#def-indpt" TargetMode="External"/><Relationship Id="rId69" Type="http://schemas.openxmlformats.org/officeDocument/2006/relationships/hyperlink" Target="https://morrison-lab.github.io/pds/random-variables.html#def-exponential" TargetMode="External"/><Relationship Id="rId19" Type="http://schemas.openxmlformats.org/officeDocument/2006/relationships/hyperlink" Target="https://morrison-lab.github.io/pds/random-variables.html#def-pdf" TargetMode="External"/><Relationship Id="rId18" Type="http://schemas.openxmlformats.org/officeDocument/2006/relationships/hyperlink" Target="https://morrison-lab.github.io/pds/random-variables.html#def-random-variable" TargetMode="External"/><Relationship Id="rId17" Type="http://schemas.openxmlformats.org/officeDocument/2006/relationships/hyperlink" Target="https://morrison-lab.github.io/pds/random-variables.html#def-uniform" TargetMode="External"/><Relationship Id="rId78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76" Type="http://schemas.openxmlformats.org/officeDocument/2006/relationships/hyperlink" Target="https://www.cengage.com/c/calculus-11e-larson/" TargetMode="External"/><Relationship Id="rId62" Type="http://schemas.openxmlformats.org/officeDocument/2006/relationships/hyperlink" Target="measures.qmd#def-absolutely-integrable" TargetMode="External"/><Relationship Id="rId60" Type="http://schemas.openxmlformats.org/officeDocument/2006/relationships/hyperlink" Target="measures.qmd#def-almost-everywhere" TargetMode="External"/><Relationship Id="rId63" Type="http://schemas.openxmlformats.org/officeDocument/2006/relationships/hyperlink" Target="measures.qmd#def-integral" TargetMode="External"/><Relationship Id="rId67" Type="http://schemas.openxmlformats.org/officeDocument/2006/relationships/hyperlink" Target="measures.qmd#def-lebesgue-measure" TargetMode="External"/><Relationship Id="rId58" Type="http://schemas.openxmlformats.org/officeDocument/2006/relationships/hyperlink" Target="measures.qmd#def-measurable-function" TargetMode="External"/><Relationship Id="rId57" Type="http://schemas.openxmlformats.org/officeDocument/2006/relationships/hyperlink" Target="measures.qmd#def-measure-space" TargetMode="External"/><Relationship Id="rId65" Type="http://schemas.openxmlformats.org/officeDocument/2006/relationships/hyperlink" Target="measures.qmd#def-probability-measure" TargetMode="External"/><Relationship Id="rId61" Type="http://schemas.openxmlformats.org/officeDocument/2006/relationships/hyperlink" Target="measures.qmd#def-product-measure" TargetMode="External"/><Relationship Id="rId59" Type="http://schemas.openxmlformats.org/officeDocument/2006/relationships/hyperlink" Target="measures.qmd#def-product-sigma-algebra" TargetMode="External"/><Relationship Id="rId9" Type="http://schemas.openxmlformats.org/officeDocument/2006/relationships/hyperlink" Target="measures.qmd#def-sigma-finite" TargetMode="External"/><Relationship Id="rId66" Type="http://schemas.openxmlformats.org/officeDocument/2006/relationships/hyperlink" Target="measures.qmd#exm-sigma-finite" TargetMode="External"/><Relationship Id="rId22" Type="http://schemas.openxmlformats.org/officeDocument/2006/relationships/hyperlink" Target="notation.qmd#def-indicator-function" TargetMode="External"/><Relationship Id="rId35" Type="http://schemas.openxmlformats.org/officeDocument/2006/relationships/hyperlink" Target="vector-calculus.qmd#def-partial-derivative" TargetMode="External"/></Relationships>
</file>

<file path=word/_rels/footnotes.xml.rels><?xml version='1.0' encoding='UTF-8' standalone='yes'?>
<Relationships xmlns="http://schemas.openxmlformats.org/package/2006/relationships"><Relationship Id="rId20" Type="http://schemas.openxmlformats.org/officeDocument/2006/relationships/hyperlink" Target="algebra-exponentials.html#def-euler-number" TargetMode="External"/><Relationship Id="rId27" Type="http://schemas.openxmlformats.org/officeDocument/2006/relationships/hyperlink" Target="calculus-derivatives.html#thm-chain-rule" TargetMode="External"/><Relationship Id="rId34" Type="http://schemas.openxmlformats.org/officeDocument/2006/relationships/hyperlink" Target="calculus-derivatives.html#thm-quotient-rule" TargetMode="External"/><Relationship Id="rId74" Type="http://schemas.openxmlformats.org/officeDocument/2006/relationships/hyperlink" Target="https://doi.org/10.1007/978-1-4614-4708-5" TargetMode="External"/><Relationship Id="rId80" Type="http://schemas.openxmlformats.org/officeDocument/2006/relationships/hyperlink" Target="https://en.wikipedia.org/wiki/Fubini%27s_theorem" TargetMode="External"/><Relationship Id="rId10" Type="http://schemas.openxmlformats.org/officeDocument/2006/relationships/hyperlink" Target="https://morrison-lab.github.io/pds/expectation.html#cor-fubini-joint" TargetMode="External"/><Relationship Id="rId21" Type="http://schemas.openxmlformats.org/officeDocument/2006/relationships/hyperlink" Target="https://morrison-lab.github.io/pds/expectation.html#def-expectation" TargetMode="External"/><Relationship Id="rId16" Type="http://schemas.openxmlformats.org/officeDocument/2006/relationships/hyperlink" Target="https://morrison-lab.github.io/pds/independence.html#def-indpt" TargetMode="External"/><Relationship Id="rId69" Type="http://schemas.openxmlformats.org/officeDocument/2006/relationships/hyperlink" Target="https://morrison-lab.github.io/pds/random-variables.html#def-exponential" TargetMode="External"/><Relationship Id="rId19" Type="http://schemas.openxmlformats.org/officeDocument/2006/relationships/hyperlink" Target="https://morrison-lab.github.io/pds/random-variables.html#def-pdf" TargetMode="External"/><Relationship Id="rId18" Type="http://schemas.openxmlformats.org/officeDocument/2006/relationships/hyperlink" Target="https://morrison-lab.github.io/pds/random-variables.html#def-random-variable" TargetMode="External"/><Relationship Id="rId17" Type="http://schemas.openxmlformats.org/officeDocument/2006/relationships/hyperlink" Target="https://morrison-lab.github.io/pds/random-variables.html#def-uniform" TargetMode="External"/><Relationship Id="rId78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76" Type="http://schemas.openxmlformats.org/officeDocument/2006/relationships/hyperlink" Target="https://www.cengage.com/c/calculus-11e-larson/" TargetMode="External"/><Relationship Id="rId62" Type="http://schemas.openxmlformats.org/officeDocument/2006/relationships/hyperlink" Target="measures.qmd#def-absolutely-integrable" TargetMode="External"/><Relationship Id="rId60" Type="http://schemas.openxmlformats.org/officeDocument/2006/relationships/hyperlink" Target="measures.qmd#def-almost-everywhere" TargetMode="External"/><Relationship Id="rId63" Type="http://schemas.openxmlformats.org/officeDocument/2006/relationships/hyperlink" Target="measures.qmd#def-integral" TargetMode="External"/><Relationship Id="rId67" Type="http://schemas.openxmlformats.org/officeDocument/2006/relationships/hyperlink" Target="measures.qmd#def-lebesgue-measure" TargetMode="External"/><Relationship Id="rId58" Type="http://schemas.openxmlformats.org/officeDocument/2006/relationships/hyperlink" Target="measures.qmd#def-measurable-function" TargetMode="External"/><Relationship Id="rId57" Type="http://schemas.openxmlformats.org/officeDocument/2006/relationships/hyperlink" Target="measures.qmd#def-measure-space" TargetMode="External"/><Relationship Id="rId65" Type="http://schemas.openxmlformats.org/officeDocument/2006/relationships/hyperlink" Target="measures.qmd#def-probability-measure" TargetMode="External"/><Relationship Id="rId61" Type="http://schemas.openxmlformats.org/officeDocument/2006/relationships/hyperlink" Target="measures.qmd#def-product-measure" TargetMode="External"/><Relationship Id="rId59" Type="http://schemas.openxmlformats.org/officeDocument/2006/relationships/hyperlink" Target="measures.qmd#def-product-sigma-algebra" TargetMode="External"/><Relationship Id="rId9" Type="http://schemas.openxmlformats.org/officeDocument/2006/relationships/hyperlink" Target="measures.qmd#def-sigma-finite" TargetMode="External"/><Relationship Id="rId66" Type="http://schemas.openxmlformats.org/officeDocument/2006/relationships/hyperlink" Target="measures.qmd#exm-sigma-finite" TargetMode="External"/><Relationship Id="rId22" Type="http://schemas.openxmlformats.org/officeDocument/2006/relationships/hyperlink" Target="notation.qmd#def-indicator-function" TargetMode="External"/><Relationship Id="rId35" Type="http://schemas.openxmlformats.org/officeDocument/2006/relationships/hyperlink" Target="vector-calculus.qmd#def-partial-derivativ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Double Integrals and Fubini’s Theorem</dc:title>
  <dc:creator/>
  <cp:keywords/>
  <dcterms:created xsi:type="dcterms:W3CDTF">2026-10-13T00:51:14Z</dcterms:created>
  <dcterms:modified xsi:type="dcterms:W3CDTF">2026-10-13T00:51:14Z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17:31:21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