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2026-10-19 16:15:10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26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0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09"/>
    <w:bookmarkStart w:id="111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1"/>
    <w:bookmarkStart w:id="112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4" w:name="thm-svd"/>
    <w:p>
      <w:pPr>
        <w:pStyle w:val="FirstParagraph"/>
      </w:pPr>
      <w:r>
        <w:rPr>
          <w:b/>
          <w:bCs/>
        </w:rPr>
        <w:t xml:space="preserve">Theorem 13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4"/>
    <w:bookmarkStart w:id="115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5"/>
    <w:bookmarkStart w:id="11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6"/>
    <w:bookmarkStart w:id="11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7"/>
    <w:bookmarkStart w:id="118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8"/>
    <w:bookmarkStart w:id="119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19"/>
    <w:bookmarkStart w:id="120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0"/>
    <w:bookmarkStart w:id="121" w:name="thm-svd-evd"/>
    <w:p>
      <w:pPr>
        <w:pStyle w:val="BodyText"/>
      </w:pPr>
      <w:r>
        <w:rPr>
          <w:b/>
          <w:bCs/>
        </w:rPr>
        <w:t xml:space="preserve">Theorem 14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4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4"/>
    <w:bookmarkStart w:id="125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25"/>
    <w:bookmarkEnd w:id="126"/>
    <w:bookmarkStart w:id="155" w:name="definite-matrices"/>
    <w:p>
      <w:pPr>
        <w:pStyle w:val="Heading2"/>
      </w:pPr>
      <w:r>
        <w:t xml:space="preserve">5 Definite Matrices</w:t>
      </w:r>
    </w:p>
    <w:bookmarkStart w:id="12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7"/>
    <w:bookmarkStart w:id="128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28"/>
    <w:bookmarkStart w:id="12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29"/>
    <w:bookmarkStart w:id="130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30"/>
    <w:bookmarkStart w:id="13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3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32" w:name="thm-definite-eigenvalues"/>
    <w:p>
      <w:pPr>
        <w:pStyle w:val="BodyText"/>
      </w:pPr>
      <w:r>
        <w:rPr>
          <w:b/>
          <w:bCs/>
        </w:rPr>
        <w:t xml:space="preserve">Theorem 15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33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33"/>
    <w:bookmarkStart w:id="134" w:name="thm-pd-inverse"/>
    <w:p>
      <w:pPr>
        <w:pStyle w:val="FirstParagraph"/>
      </w:pPr>
      <w:r>
        <w:rPr>
          <w:b/>
          <w:bCs/>
        </w:rPr>
        <w:t xml:space="preserve">Theorem 16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35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Start w:id="13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36"/>
    <w:bookmarkStart w:id="13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37"/>
    <w:bookmarkStart w:id="139" w:name="exm-paraboloid"/>
    <w:p>
      <w:pPr>
        <w:pStyle w:val="BodyText"/>
      </w:pPr>
      <w:r>
        <w:rPr>
          <w:b/>
          <w:bCs/>
        </w:rPr>
        <w:t xml:space="preserve">Example 33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38"/>
        </w:tc>
      </w:tr>
    </w:tbl>
    <w:bookmarkEnd w:id="139"/>
    <w:bookmarkStart w:id="14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40"/>
    <w:bookmarkStart w:id="141" w:name="exm-matrix-induced-inner-product"/>
    <w:p>
      <w:pPr>
        <w:pStyle w:val="FirstParagraph"/>
      </w:pPr>
      <w:r>
        <w:rPr>
          <w:b/>
          <w:bCs/>
        </w:rPr>
        <w:t xml:space="preserve">Example 34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41"/>
    <w:bookmarkStart w:id="146" w:name="thm-matrix-induced-inner-product"/>
    <w:p>
      <w:pPr>
        <w:pStyle w:val="BodyText"/>
      </w:pPr>
      <w:r>
        <w:rPr>
          <w:b/>
          <w:bCs/>
        </w:rPr>
        <w:t xml:space="preserve">Theorem 17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4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4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4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4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4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9" w:name="exm-matrix-induced-inner-product-axioms"/>
    <w:p>
      <w:pPr>
        <w:pStyle w:val="BodyText"/>
      </w:pPr>
      <w:r>
        <w:rPr>
          <w:b/>
          <w:bCs/>
        </w:rPr>
        <w:t xml:space="preserve">Example 35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says.</w:t>
      </w:r>
    </w:p>
    <w:bookmarkEnd w:id="149"/>
    <w:bookmarkStart w:id="15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51" w:name="thm-whitening-inner-product"/>
    <w:p>
      <w:pPr>
        <w:pStyle w:val="BodyText"/>
      </w:pPr>
      <w:r>
        <w:rPr>
          <w:b/>
          <w:bCs/>
        </w:rPr>
        <w:t xml:space="preserve">Theorem 18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5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16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18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5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5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54"/>
    <w:bookmarkEnd w:id="155"/>
    <w:bookmarkStart w:id="199" w:name="determinants"/>
    <w:p>
      <w:pPr>
        <w:pStyle w:val="Heading2"/>
      </w:pPr>
      <w:r>
        <w:t xml:space="preserve">6 Determinants</w:t>
      </w:r>
    </w:p>
    <w:bookmarkStart w:id="15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6"/>
    <w:bookmarkStart w:id="157" w:name="exm-determinant"/>
    <w:p>
      <w:pPr>
        <w:pStyle w:val="FirstParagraph"/>
      </w:pPr>
      <w:r>
        <w:rPr>
          <w:b/>
          <w:bCs/>
        </w:rPr>
        <w:t xml:space="preserve">Example 36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16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62" w:name="thm-det-diagonal"/>
    <w:p>
      <w:pPr>
        <w:pStyle w:val="FirstParagraph"/>
      </w:pPr>
      <w:r>
        <w:rPr>
          <w:b/>
          <w:bCs/>
        </w:rPr>
        <w:t xml:space="preserve">Theorem 19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63" w:name="exm-det-diagonal"/>
    <w:p>
      <w:pPr>
        <w:pStyle w:val="FirstParagraph"/>
      </w:pPr>
      <w:r>
        <w:rPr>
          <w:b/>
          <w:bCs/>
        </w:rPr>
        <w:t xml:space="preserve">Example 37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bookmarkStart w:id="164" w:name="thm-det-product"/>
    <w:p>
      <w:pPr>
        <w:pStyle w:val="BodyText"/>
      </w:pPr>
      <w:r>
        <w:rPr>
          <w:b/>
          <w:bCs/>
        </w:rPr>
        <w:t xml:space="preserve">Theorem 20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4"/>
    <w:bookmarkStart w:id="165" w:name="exm-det-product"/>
    <w:p>
      <w:pPr>
        <w:pStyle w:val="FirstParagraph"/>
      </w:pPr>
      <w:r>
        <w:rPr>
          <w:b/>
          <w:bCs/>
        </w:rPr>
        <w:t xml:space="preserve">Example 38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5"/>
    <w:bookmarkStart w:id="16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6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67" w:name="thm-det-eigenvalues"/>
    <w:p>
      <w:pPr>
        <w:pStyle w:val="BodyText"/>
      </w:pPr>
      <w:r>
        <w:rPr>
          <w:b/>
          <w:bCs/>
        </w:rPr>
        <w:t xml:space="preserve">Theorem 21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37</w:t>
        </w:r>
      </w:hyperlink>
      <w:r>
        <w:t xml:space="preserve">.</w:t>
      </w:r>
    </w:p>
    <w:bookmarkStart w:id="16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15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9" w:name="exm-det-eigenvalues"/>
    <w:p>
      <w:pPr>
        <w:pStyle w:val="BodyText"/>
      </w:pPr>
      <w:r>
        <w:rPr>
          <w:b/>
          <w:bCs/>
        </w:rPr>
        <w:t xml:space="preserve">Example 39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36</w:t>
        </w:r>
      </w:hyperlink>
      <w:r>
        <w:t xml:space="preserve">.</w:t>
      </w:r>
    </w:p>
    <w:bookmarkEnd w:id="169"/>
    <w:bookmarkStart w:id="198" w:name="refs"/>
    <w:bookmarkStart w:id="17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https://en.wikipedia.org/wiki/Symmetric_matrix</w:t>
        </w:r>
      </w:hyperlink>
    </w:p>
    <w:bookmarkEnd w:id="171"/>
    <w:bookmarkStart w:id="17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https://en.wikipedia.org/wiki/Diagonal_matrix</w:t>
        </w:r>
      </w:hyperlink>
    </w:p>
    <w:bookmarkEnd w:id="173"/>
    <w:bookmarkStart w:id="17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https://en.wikipedia.org/wiki/Invertible_matrix</w:t>
        </w:r>
      </w:hyperlink>
    </w:p>
    <w:bookmarkEnd w:id="175"/>
    <w:bookmarkStart w:id="17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https://en.wikipedia.org/wiki/Idempotent_matrix</w:t>
        </w:r>
      </w:hyperlink>
    </w:p>
    <w:bookmarkEnd w:id="177"/>
    <w:bookmarkStart w:id="17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https://en.wikipedia.org/wiki/Orthogonal_matrix</w:t>
        </w:r>
      </w:hyperlink>
    </w:p>
    <w:bookmarkEnd w:id="179"/>
    <w:bookmarkStart w:id="18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81"/>
    <w:bookmarkStart w:id="18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https://en.wikipedia.org/wiki/Quadratic_form</w:t>
        </w:r>
      </w:hyperlink>
    </w:p>
    <w:bookmarkEnd w:id="183"/>
    <w:bookmarkStart w:id="18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https://en.wikipedia.org/wiki/Trace_(linear_algebra)</w:t>
        </w:r>
      </w:hyperlink>
    </w:p>
    <w:bookmarkEnd w:id="185"/>
    <w:bookmarkStart w:id="18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https://en.wikipedia.org/wiki/Frobenius_norm</w:t>
        </w:r>
      </w:hyperlink>
    </w:p>
    <w:bookmarkEnd w:id="187"/>
    <w:bookmarkStart w:id="18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https://en.wikipedia.org/wiki/Eigendecomposition_of_a_matrix</w:t>
        </w:r>
      </w:hyperlink>
    </w:p>
    <w:bookmarkEnd w:id="189"/>
    <w:bookmarkStart w:id="19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https://en.wikipedia.org/wiki/Singular_value_decomposition</w:t>
        </w:r>
      </w:hyperlink>
    </w:p>
    <w:bookmarkEnd w:id="191"/>
    <w:bookmarkStart w:id="19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https://en.wikipedia.org/wiki/Definite_matrix</w:t>
        </w:r>
      </w:hyperlink>
    </w:p>
    <w:bookmarkEnd w:id="193"/>
    <w:bookmarkStart w:id="19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https://en.wikipedia.org/wiki/Paraboloid</w:t>
        </w:r>
      </w:hyperlink>
    </w:p>
    <w:bookmarkEnd w:id="195"/>
    <w:bookmarkStart w:id="19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192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172" Target="https://en.wikipedia.org/wiki/Diagonal_matrix" TargetMode="External" /><Relationship Type="http://schemas.openxmlformats.org/officeDocument/2006/relationships/hyperlink" Id="rId188" Target="https://en.wikipedia.org/wiki/Eigendecomposition_of_a_matrix" TargetMode="External" /><Relationship Type="http://schemas.openxmlformats.org/officeDocument/2006/relationships/hyperlink" Id="rId186" Target="https://en.wikipedia.org/wiki/Frobenius_norm" TargetMode="External" /><Relationship Type="http://schemas.openxmlformats.org/officeDocument/2006/relationships/hyperlink" Id="rId176" Target="https://en.wikipedia.org/wiki/Idempotent_matrix" TargetMode="External" /><Relationship Type="http://schemas.openxmlformats.org/officeDocument/2006/relationships/hyperlink" Id="rId174" Target="https://en.wikipedia.org/wiki/Invertible_matrix" TargetMode="External" /><Relationship Type="http://schemas.openxmlformats.org/officeDocument/2006/relationships/hyperlink" Id="rId178" Target="https://en.wikipedia.org/wiki/Orthogonal_matrix" TargetMode="External" /><Relationship Type="http://schemas.openxmlformats.org/officeDocument/2006/relationships/hyperlink" Id="rId194" Target="https://en.wikipedia.org/wiki/Paraboloid" TargetMode="External" /><Relationship Type="http://schemas.openxmlformats.org/officeDocument/2006/relationships/hyperlink" Id="rId182" Target="https://en.wikipedia.org/wiki/Quadratic_form" TargetMode="External" /><Relationship Type="http://schemas.openxmlformats.org/officeDocument/2006/relationships/hyperlink" Id="rId190" Target="https://en.wikipedia.org/wiki/Singular_value_decomposition" TargetMode="External" /><Relationship Type="http://schemas.openxmlformats.org/officeDocument/2006/relationships/hyperlink" Id="rId170" Target="https://en.wikipedia.org/wiki/Symmetric_matrix" TargetMode="External" /><Relationship Type="http://schemas.openxmlformats.org/officeDocument/2006/relationships/hyperlink" Id="rId18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8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6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53" Target="linear-algebra-inner-products.html#cor-cosine-similarity-unit-vectors" TargetMode="External" /><Relationship Type="http://schemas.openxmlformats.org/officeDocument/2006/relationships/hyperlink" Id="rId152" Target="linear-algebra-inner-products.html#def-cosine-similarity-inner-product-space" TargetMode="External" /><Relationship Type="http://schemas.openxmlformats.org/officeDocument/2006/relationships/hyperlink" Id="rId142" Target="linear-algebra-inner-products.html#def-inner-product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44" Target="linear-algebra-inner-products.html#exm-dot-product-inner-product" TargetMode="External" /><Relationship Type="http://schemas.openxmlformats.org/officeDocument/2006/relationships/hyperlink" Id="rId145" Target="linear-algebra-inner-products.html#exm-weighted-inner-product" TargetMode="External" /><Relationship Type="http://schemas.openxmlformats.org/officeDocument/2006/relationships/hyperlink" Id="rId14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47" Target="linear-algebra-subspaces.html#def-basis" TargetMode="External" /><Relationship Type="http://schemas.openxmlformats.org/officeDocument/2006/relationships/hyperlink" Id="rId113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3" Target="linear-algebra-vectors.html#def-indicator-vector" TargetMode="External" /><Relationship Type="http://schemas.openxmlformats.org/officeDocument/2006/relationships/hyperlink" Id="rId110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2026-10-19T23:58:49Z</dcterms:created>
  <dcterms:modified xsi:type="dcterms:W3CDTF">2026-10-19T23:58:49Z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