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r>
        <w:t xml:space="preserve">Last modified: 2026-10-17 04:12:18 (PDT)</w:t>
      </w:r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w:anchor="def-proof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derivation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w:anchor="def-result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w:anchor="sec-proof-definitions">
        <w:r>
          <w:rPr>
            <w:rStyle w:val="Hyperlink"/>
          </w:rPr>
          <w:t xml:space="preserve">Definitions for proofs</w:t>
        </w:r>
      </w:hyperlink>
      <w:r>
        <w:t xml:space="preserve"> </w:t>
      </w:r>
      <w:r>
        <w:t xml:space="preserve">below.</w:t>
      </w:r>
    </w:p>
    <w:bookmarkStart w:id="74" w:name="sec-proof-definitions"/>
    <w:p>
      <w:pPr>
        <w:pStyle w:val="Heading2"/>
      </w:pPr>
      <w:r>
        <w:t xml:space="preserve">1 Definitions for proofs</w:t>
      </w:r>
    </w:p>
    <w:bookmarkStart w:id="9" w:name="def-proposition"/>
    <w:p>
      <w:pPr>
        <w:pStyle w:val="FirstParagraph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declarative sentence that is either true or false.</w:t>
      </w:r>
    </w:p>
    <w:bookmarkEnd w:id="9"/>
    <w:bookmarkStart w:id="11" w:name="exm-proposition"/>
    <w:p>
      <w:pPr>
        <w:pStyle w:val="BodyText"/>
      </w:pPr>
      <w:r>
        <w:rPr>
          <w:b/>
          <w:bCs/>
        </w:rPr>
        <w:t xml:space="preserve">Example 1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11"/>
    <w:bookmarkStart w:id="12" w:name="def-predicate"/>
    <w:p>
      <w:pPr>
        <w:pStyle w:val="FirstParagraph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declarative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predicate"/>
    <w:p>
      <w:pPr>
        <w:pStyle w:val="BodyText"/>
      </w:pPr>
      <w:r>
        <w:rPr>
          <w:b/>
          <w:bCs/>
        </w:rPr>
        <w:t xml:space="preserve">Example 2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13"/>
    <w:bookmarkStart w:id="14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five, defined next:</w:t>
      </w:r>
      <w:r>
        <w:t xml:space="preserve"> </w:t>
      </w:r>
      <w:r>
        <w:t xml:space="preserve">not (</w:t>
      </w:r>
      <w:hyperlink w:anchor="def-not">
        <w:r>
          <w:rPr>
            <w:rStyle w:val="Hyperlink"/>
          </w:rPr>
          <w:t xml:space="preserve">Definition 4</w:t>
        </w:r>
      </w:hyperlink>
      <w:r>
        <w:t xml:space="preserve">), and (</w:t>
      </w:r>
      <w:hyperlink w:anchor="def-and">
        <w:r>
          <w:rPr>
            <w:rStyle w:val="Hyperlink"/>
          </w:rPr>
          <w:t xml:space="preserve">Definition 5</w:t>
        </w:r>
      </w:hyperlink>
      <w:r>
        <w:t xml:space="preserve">), or (</w:t>
      </w:r>
      <w:hyperlink w:anchor="def-or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implies 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), and if and only if (</w:t>
      </w:r>
      <w:hyperlink w:anchor="def-iff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4"/>
    <w:bookmarkStart w:id="15" w:name="def-not"/>
    <w:p>
      <w:pPr>
        <w:pStyle w:val="BodyText"/>
      </w:pPr>
      <w:r>
        <w:rPr>
          <w:b/>
          <w:bCs/>
        </w:rPr>
        <w:t xml:space="preserve">Definition 4 (Not)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15"/>
    <w:bookmarkStart w:id="16" w:name="exm-not"/>
    <w:p>
      <w:pPr>
        <w:pStyle w:val="BodyText"/>
      </w:pPr>
      <w:r>
        <w:rPr>
          <w:b/>
          <w:bCs/>
        </w:rPr>
        <w:t xml:space="preserve">Example 3 (Negating a true and a false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6"/>
    <w:bookmarkStart w:id="17" w:name="def-and"/>
    <w:p>
      <w:pPr>
        <w:pStyle w:val="FirstParagraph"/>
      </w:pPr>
      <w:r>
        <w:rPr>
          <w:b/>
          <w:bCs/>
        </w:rPr>
        <w:t xml:space="preserve">Definition 5 (And)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bookmarkEnd w:id="17"/>
    <w:bookmarkStart w:id="18" w:name="exm-and"/>
    <w:p>
      <w:pPr>
        <w:pStyle w:val="BodyText"/>
      </w:pPr>
      <w:r>
        <w:rPr>
          <w:b/>
          <w:bCs/>
        </w:rPr>
        <w:t xml:space="preserve">Example 4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R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8"/>
    <w:bookmarkStart w:id="19" w:name="def-or"/>
    <w:p>
      <w:pPr>
        <w:pStyle w:val="FirstParagraph"/>
      </w:pPr>
      <w:r>
        <w:rPr>
          <w:b/>
          <w:bCs/>
        </w:rPr>
        <w:t xml:space="preserve">Definition 6 (Or)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bookmarkEnd w:id="19"/>
    <w:bookmarkStart w:id="20" w:name="exm-or"/>
    <w:p>
      <w:pPr>
        <w:pStyle w:val="BodyText"/>
      </w:pPr>
      <w:r>
        <w:rPr>
          <w:b/>
          <w:bCs/>
        </w:rPr>
        <w:t xml:space="preserve">Example 5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2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false.</w:t>
      </w:r>
    </w:p>
    <w:bookmarkEnd w:id="20"/>
    <w:bookmarkStart w:id="21" w:name="def-implies"/>
    <w:p>
      <w:pPr>
        <w:pStyle w:val="FirstParagraph"/>
      </w:pPr>
      <w:r>
        <w:rPr>
          <w:b/>
          <w:bCs/>
        </w:rPr>
        <w:t xml:space="preserve">Definition 7 (Implies)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implies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bookmarkEnd w:id="21"/>
    <w:bookmarkStart w:id="22" w:name="exm-implies"/>
    <w:p>
      <w:pPr>
        <w:pStyle w:val="BodyText"/>
      </w:pPr>
      <w:r>
        <w:rPr>
          <w:b/>
          <w:bCs/>
        </w:rPr>
        <w:t xml:space="preserve">Example 6 (Implications with a true and a false premise)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 and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true, but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 so the implication is true whatever the conclusion.</w:t>
      </w:r>
    </w:p>
    <w:bookmarkEnd w:id="22"/>
    <w:bookmarkStart w:id="23" w:name="def-iff"/>
    <w:p>
      <w:pPr>
        <w:pStyle w:val="FirstParagraph"/>
      </w:pPr>
      <w:r>
        <w:rPr>
          <w:b/>
          <w:bCs/>
        </w:rPr>
        <w:t xml:space="preserve">Definition 8 (If and only if)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23"/>
    <w:bookmarkStart w:id="24" w:name="exm-iff"/>
    <w:p>
      <w:pPr>
        <w:pStyle w:val="BodyText"/>
      </w:pPr>
      <w:r>
        <w:rPr>
          <w:b/>
          <w:bCs/>
        </w:rPr>
        <w:t xml:space="preserve">Example 7 (</w:t>
      </w:r>
      <w:r>
        <w:rPr>
          <w:b/>
          <w:bCs/>
        </w:rPr>
        <w:t xml:space="preserve">“If and only if”</w:t>
      </w:r>
      <w:r>
        <w:rPr>
          <w:b/>
          <w:bCs/>
        </w:rPr>
        <w:t xml:space="preserve"> </w:t>
      </w:r>
      <w:r>
        <w:rPr>
          <w:b/>
          <w:bCs/>
        </w:rPr>
        <w:t xml:space="preserve">with equal and different truth values)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 </w:t>
      </w:r>
      <m:oMath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is true: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, so both sides are true.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”</w:t>
      </w:r>
      <w:r>
        <w:t xml:space="preserve"> </w:t>
      </w:r>
      <w:r>
        <w:t xml:space="preserve">is false: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true, but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false.</w:t>
      </w:r>
    </w:p>
    <w:bookmarkEnd w:id="24"/>
    <w:bookmarkStart w:id="25" w:name="exm-logical-connective"/>
    <w:p>
      <w:pPr>
        <w:pStyle w:val="FirstParagraph"/>
      </w:pPr>
      <w:r>
        <w:rPr>
          <w:b/>
          <w:bCs/>
        </w:rPr>
        <w:t xml:space="preserve">Example 8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25"/>
    <w:bookmarkStart w:id="26" w:name="def-quantifier"/>
    <w:p>
      <w:pPr>
        <w:pStyle w:val="FirstParagraph"/>
      </w:pPr>
      <w:r>
        <w:rPr>
          <w:b/>
          <w:bCs/>
        </w:rPr>
        <w:t xml:space="preserve">Definition 9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There are two: the universal quantifier (</w:t>
      </w:r>
      <w:hyperlink w:anchor="def-universal-quantifier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existential quantifier (</w:t>
      </w:r>
      <w:hyperlink w:anchor="def-existential-quantifier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26"/>
    <w:bookmarkStart w:id="27" w:name="def-universal-quantifier"/>
    <w:p>
      <w:pPr>
        <w:pStyle w:val="BodyText"/>
      </w:pPr>
      <w:r>
        <w:rPr>
          <w:b/>
          <w:bCs/>
        </w:rPr>
        <w:t xml:space="preserve">Definition 10 (Universal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7"/>
    <w:bookmarkStart w:id="28" w:name="exm-universal-quantifier"/>
    <w:p>
      <w:pPr>
        <w:pStyle w:val="BodyText"/>
      </w:pPr>
      <w:r>
        <w:rPr>
          <w:b/>
          <w:bCs/>
        </w:rPr>
        <w:t xml:space="preserve">Example 9 (A universally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are all even.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bookmarkEnd w:id="28"/>
    <w:bookmarkStart w:id="29" w:name="def-existential-quantifier"/>
    <w:p>
      <w:pPr>
        <w:pStyle w:val="FirstParagraph"/>
      </w:pPr>
      <w:r>
        <w:rPr>
          <w:b/>
          <w:bCs/>
        </w:rPr>
        <w:t xml:space="preserve">Definition 11 (Existential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“there exists”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9"/>
    <w:bookmarkStart w:id="30" w:name="exm-existential-quantifier"/>
    <w:p>
      <w:pPr>
        <w:pStyle w:val="BodyText"/>
      </w:pPr>
      <w:r>
        <w:rPr>
          <w:b/>
          <w:bCs/>
        </w:rPr>
        <w:t xml:space="preserve">Example 10 (An existentially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 none of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 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even.</w:t>
      </w:r>
    </w:p>
    <w:bookmarkEnd w:id="30"/>
    <w:bookmarkStart w:id="32" w:name="exm-quantifier"/>
    <w:p>
      <w:pPr>
        <w:pStyle w:val="FirstParagraph"/>
      </w:pPr>
      <w:r>
        <w:rPr>
          <w:b/>
          <w:bCs/>
        </w:rPr>
        <w:t xml:space="preserve">Example 11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r:id="rId31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32"/>
    <w:bookmarkStart w:id="34" w:name="def-inequality"/>
    <w:p>
      <w:pPr>
        <w:pStyle w:val="FirstParagraph"/>
      </w:pPr>
      <w:r>
        <w:rPr>
          <w:b/>
          <w:bCs/>
        </w:rPr>
        <w:t xml:space="preserve">Definition 12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r:id="rId33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34"/>
    <w:bookmarkStart w:id="35" w:name="exm-inequality"/>
    <w:p>
      <w:pPr>
        <w:pStyle w:val="FirstParagraph"/>
      </w:pPr>
      <w:r>
        <w:rPr>
          <w:b/>
          <w:bCs/>
        </w:rPr>
        <w:t xml:space="preserve">Example 12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35"/>
    <w:bookmarkStart w:id="36" w:name="def-logical-entailment"/>
    <w:p>
      <w:pPr>
        <w:pStyle w:val="FirstParagraph"/>
      </w:pPr>
      <w:r>
        <w:rPr>
          <w:b/>
          <w:bCs/>
        </w:rPr>
        <w:t xml:space="preserve">Definition 13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6"/>
    <w:bookmarkStart w:id="37" w:name="exm-logical-entailment"/>
    <w:p>
      <w:pPr>
        <w:pStyle w:val="BodyText"/>
      </w:pPr>
      <w:r>
        <w:rPr>
          <w:b/>
          <w:bCs/>
        </w:rPr>
        <w:t xml:space="preserve">Example 13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37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38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39" w:name="def-proof"/>
    <w:p>
      <w:pPr>
        <w:pStyle w:val="BodyText"/>
      </w:pPr>
      <w:r>
        <w:rPr>
          <w:b/>
          <w:bCs/>
        </w:rPr>
        <w:t xml:space="preserve">Definition 14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6"/>
        </w:numPr>
      </w:pPr>
      <w:r>
        <w:t xml:space="preserve">an assumption,</w:t>
      </w:r>
    </w:p>
    <w:p>
      <w:pPr>
        <w:pStyle w:val="Compact"/>
        <w:numPr>
          <w:ilvl w:val="0"/>
          <w:numId w:val="1016"/>
        </w:numPr>
      </w:pPr>
      <w:r>
        <w:t xml:space="preserve">a definition,</w:t>
      </w:r>
    </w:p>
    <w:p>
      <w:pPr>
        <w:pStyle w:val="Compact"/>
        <w:numPr>
          <w:ilvl w:val="0"/>
          <w:numId w:val="1016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6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39"/>
    <w:bookmarkStart w:id="41" w:name="exm-proof"/>
    <w:p>
      <w:pPr>
        <w:pStyle w:val="FirstParagraph"/>
      </w:pPr>
      <w:r>
        <w:rPr>
          <w:b/>
          <w:bCs/>
        </w:rPr>
        <w:t xml:space="preserve">Example 14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1"/>
    <w:bookmarkStart w:id="42" w:name="def-derivation"/>
    <w:p>
      <w:pPr>
        <w:pStyle w:val="FirstParagraph"/>
      </w:pPr>
      <w:r>
        <w:rPr>
          <w:b/>
          <w:bCs/>
        </w:rPr>
        <w:t xml:space="preserve">Definition 15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42"/>
    <w:bookmarkStart w:id="44" w:name="exm-derivation"/>
    <w:p>
      <w:pPr>
        <w:pStyle w:val="BodyText"/>
      </w:pPr>
      <w:r>
        <w:rPr>
          <w:b/>
          <w:bCs/>
        </w:rPr>
        <w:t xml:space="preserve">Example 15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43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44"/>
    <w:bookmarkStart w:id="45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15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47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strict</w:t>
        </w:r>
      </w:hyperlink>
      <w:r>
        <w:t xml:space="preserve"> </w:t>
      </w:r>
      <w:r>
        <w:t xml:space="preserve">and</w:t>
      </w:r>
      <w:r>
        <w:t xml:space="preserve"> </w:t>
      </w:r>
      <w:hyperlink r:id="rId49">
        <w:r>
          <w:rPr>
            <w:rStyle w:val="Hyperlink"/>
          </w:rPr>
          <w:t xml:space="preserve">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50" w:name="exm-derivation-chain"/>
    <w:p>
      <w:pPr>
        <w:pStyle w:val="BodyText"/>
      </w:pPr>
      <w:r>
        <w:rPr>
          <w:b/>
          <w:bCs/>
        </w:rPr>
        <w:t xml:space="preserve">Example 16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50"/>
    <w:bookmarkStart w:id="51" w:name="def-result"/>
    <w:p>
      <w:pPr>
        <w:pStyle w:val="BodyText"/>
      </w:pPr>
      <w:r>
        <w:rPr>
          <w:b/>
          <w:bCs/>
        </w:rPr>
        <w:t xml:space="preserve">Definition 16 (Result)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  <w:r>
        <w:t xml:space="preserve"> </w:t>
      </w:r>
      <w:r>
        <w:t xml:space="preserve">as a theorem (</w:t>
      </w:r>
      <w:hyperlink w:anchor="def-theorem">
        <w:r>
          <w:rPr>
            <w:rStyle w:val="Hyperlink"/>
          </w:rPr>
          <w:t xml:space="preserve">Definition 17</w:t>
        </w:r>
      </w:hyperlink>
      <w:r>
        <w:t xml:space="preserve">), a lemma (</w:t>
      </w:r>
      <w:hyperlink w:anchor="def-lemma">
        <w:r>
          <w:rPr>
            <w:rStyle w:val="Hyperlink"/>
          </w:rPr>
          <w:t xml:space="preserve">Definition 18</w:t>
        </w:r>
      </w:hyperlink>
      <w:r>
        <w:t xml:space="preserve">), or a corollary (</w:t>
      </w:r>
      <w:hyperlink w:anchor="def-corollary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51"/>
    <w:bookmarkStart w:id="52" w:name="exm-result"/>
    <w:p>
      <w:pPr>
        <w:pStyle w:val="BodyText"/>
      </w:pPr>
      <w:r>
        <w:rPr>
          <w:b/>
          <w:bCs/>
        </w:rPr>
        <w:t xml:space="preserve">Example 17 (A proposition that is a result, and one that is not)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 that has a proof,</w:t>
      </w:r>
      <w:r>
        <w:t xml:space="preserve"> </w:t>
      </w:r>
      <w:r>
        <w:t xml:space="preserve">the computation of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a result.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 that is false,</w:t>
      </w:r>
      <w:r>
        <w:t xml:space="preserve"> </w:t>
      </w:r>
      <w:r>
        <w:t xml:space="preserve">so it has no proof and is not a result.</w:t>
      </w:r>
    </w:p>
    <w:bookmarkEnd w:id="52"/>
    <w:bookmarkStart w:id="53" w:name="rem-proposition-as-result"/>
    <w:p>
      <w:pPr>
        <w:pStyle w:val="BodyText"/>
      </w:pPr>
      <w:r>
        <w:rPr>
          <w:i/>
          <w:iCs/>
        </w:rPr>
        <w:t xml:space="preserve">Remark 1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), whether or not it has been proved.</w:t>
      </w:r>
    </w:p>
    <w:bookmarkEnd w:id="53"/>
    <w:bookmarkStart w:id="54" w:name="def-theorem"/>
    <w:p>
      <w:pPr>
        <w:pStyle w:val="BodyText"/>
      </w:pPr>
      <w:r>
        <w:rPr>
          <w:b/>
          <w:bCs/>
        </w:rPr>
        <w:t xml:space="preserve">Definition 17 (Theorem)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of interest in its own right.</w:t>
      </w:r>
    </w:p>
    <w:bookmarkEnd w:id="54"/>
    <w:bookmarkStart w:id="55" w:name="exm-theorem-sum-evens"/>
    <w:p>
      <w:pPr>
        <w:pStyle w:val="BodyText"/>
      </w:pPr>
      <w:r>
        <w:rPr>
          <w:b/>
          <w:bCs/>
        </w:rPr>
        <w:t xml:space="preserve">Example 18 (A theorem)</w:t>
      </w:r>
      <w:r>
        <w:t xml:space="preserve"> </w:t>
      </w:r>
      <w:r>
        <w:t xml:space="preserve">“The sum of two even integers is even”</w:t>
      </w:r>
      <w:r>
        <w:t xml:space="preserve"> </w:t>
      </w:r>
      <w:r>
        <w:t xml:space="preserve">is a result: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it.</w:t>
      </w:r>
      <w:r>
        <w:t xml:space="preserve"> </w:t>
      </w:r>
      <w:r>
        <w:t xml:space="preserve">It is of interest in its own right,</w:t>
      </w:r>
      <w:r>
        <w:t xml:space="preserve"> </w:t>
      </w:r>
      <w:r>
        <w:t xml:space="preserve">since it applies whenever two even integers are added, as in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so it is a theorem.</w:t>
      </w:r>
    </w:p>
    <w:bookmarkEnd w:id="55"/>
    <w:bookmarkStart w:id="56" w:name="def-lemma"/>
    <w:p>
      <w:pPr>
        <w:pStyle w:val="BodyText"/>
      </w:pPr>
      <w:r>
        <w:rPr>
          <w:b/>
          <w:bCs/>
        </w:rPr>
        <w:t xml:space="preserve">Definition 18 (Lemma)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proved mainly as a step in the proof of another result.</w:t>
      </w:r>
    </w:p>
    <w:bookmarkEnd w:id="56"/>
    <w:bookmarkStart w:id="57" w:name="exm-lemma"/>
    <w:p>
      <w:pPr>
        <w:pStyle w:val="BodyText"/>
      </w:pPr>
      <w:r>
        <w:rPr>
          <w:b/>
          <w:bCs/>
        </w:rPr>
        <w:t xml:space="preserve">Example 19 (A lemma in the proof of a larger result)</w:t>
      </w:r>
      <w:r>
        <w:t xml:space="preserve"> </w:t>
      </w:r>
      <w:r>
        <w:t xml:space="preserve">To show that the sum of four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write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 result of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even,</w:t>
      </w:r>
      <w:r>
        <w:t xml:space="preserve"> </w:t>
      </w:r>
      <w:r>
        <w:t xml:space="preserve">and applying that result again to these two sums shows that their sum is even.</w:t>
      </w:r>
      <w:r>
        <w:t xml:space="preserve"> </w:t>
      </w:r>
      <w:r>
        <w:t xml:space="preserve">Here that result is proved mainly as a step in the proof of another result,</w:t>
      </w:r>
      <w:r>
        <w:t xml:space="preserve"> </w:t>
      </w:r>
      <w:r>
        <w:t xml:space="preserve">so it serves as a lemma.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+</m:t>
        </m:r>
        <m:r>
          <m:t>14</m:t>
        </m:r>
        <m:r>
          <m:rPr>
            <m:sty m:val="p"/>
          </m:rPr>
          <m:t>=</m:t>
        </m:r>
        <m:r>
          <m:t>20</m:t>
        </m:r>
      </m:oMath>
      <w:r>
        <w:t xml:space="preserve">, which is even.</w:t>
      </w:r>
    </w:p>
    <w:bookmarkEnd w:id="57"/>
    <w:bookmarkStart w:id="58" w:name="def-corollary"/>
    <w:p>
      <w:pPr>
        <w:pStyle w:val="BodyText"/>
      </w:pPr>
      <w:r>
        <w:rPr>
          <w:b/>
          <w:bCs/>
        </w:rPr>
        <w:t xml:space="preserve">Definition 19 (Corollary)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that follows from a theorem</w:t>
      </w:r>
      <w:r>
        <w:t xml:space="preserve"> </w:t>
      </w:r>
      <w:r>
        <w:t xml:space="preserve">with little extra work.</w:t>
      </w:r>
    </w:p>
    <w:bookmarkEnd w:id="58"/>
    <w:bookmarkStart w:id="59" w:name="exm-theorem"/>
    <w:p>
      <w:pPr>
        <w:pStyle w:val="BodyText"/>
      </w:pPr>
      <w:r>
        <w:rPr>
          <w:b/>
          <w:bCs/>
        </w:rPr>
        <w:t xml:space="preserve">Example 20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59"/>
    <w:bookmarkStart w:id="60" w:name="def-counterexample"/>
    <w:p>
      <w:pPr>
        <w:pStyle w:val="BodyText"/>
      </w:pPr>
      <w:r>
        <w:rPr>
          <w:b/>
          <w:bCs/>
        </w:rPr>
        <w:t xml:space="preserve">Definition 20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60"/>
    <w:bookmarkStart w:id="61" w:name="exm-counterexample"/>
    <w:p>
      <w:pPr>
        <w:pStyle w:val="BodyText"/>
      </w:pPr>
      <w:r>
        <w:rPr>
          <w:b/>
          <w:bCs/>
        </w:rPr>
        <w:t xml:space="preserve">Example 21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61"/>
    <w:bookmarkStart w:id="62" w:name="def-converse"/>
    <w:p>
      <w:pPr>
        <w:pStyle w:val="BodyText"/>
      </w:pPr>
      <w:r>
        <w:rPr>
          <w:b/>
          <w:bCs/>
        </w:rPr>
        <w:t xml:space="preserve">Definition 21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62"/>
    <w:bookmarkStart w:id="63" w:name="exm-converse"/>
    <w:p>
      <w:pPr>
        <w:pStyle w:val="BodyText"/>
      </w:pPr>
      <w:r>
        <w:rPr>
          <w:b/>
          <w:bCs/>
        </w:rPr>
        <w:t xml:space="preserve">Example 22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20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20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63"/>
    <w:bookmarkStart w:id="64" w:name="def-sufficient-condition"/>
    <w:p>
      <w:pPr>
        <w:pStyle w:val="BodyText"/>
      </w:pPr>
      <w:r>
        <w:rPr>
          <w:b/>
          <w:bCs/>
        </w:rPr>
        <w:t xml:space="preserve">Definition 22 (Sufficient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.</w:t>
      </w:r>
    </w:p>
    <w:bookmarkEnd w:id="64"/>
    <w:bookmarkStart w:id="65" w:name="exm-sufficient-condition"/>
    <w:p>
      <w:pPr>
        <w:pStyle w:val="BodyText"/>
      </w:pPr>
      <w:r>
        <w:rPr>
          <w:b/>
          <w:bCs/>
        </w:rPr>
        <w:t xml:space="preserve">Example 23 (A sufficient condition)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 a number greater than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:</w:t>
      </w:r>
      <w:r>
        <w:t xml:space="preserve"> </w:t>
      </w:r>
      <w:r>
        <w:t xml:space="preserve">knowing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enough to conclude that</w:t>
      </w:r>
      <w:r>
        <w:t xml:space="preserve"> </w:t>
      </w:r>
      <m:oMath>
        <m:r>
          <m:t>6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</w:p>
    <w:bookmarkEnd w:id="65"/>
    <w:bookmarkStart w:id="66" w:name="def-necessary-condition"/>
    <w:p>
      <w:pPr>
        <w:pStyle w:val="BodyText"/>
      </w:pPr>
      <w:r>
        <w:rPr>
          <w:b/>
          <w:bCs/>
        </w:rPr>
        <w:t xml:space="preserve">Definition 23 (Necessary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</w:p>
    <w:bookmarkEnd w:id="66"/>
    <w:bookmarkStart w:id="67" w:name="exm-necessary-condition"/>
    <w:p>
      <w:pPr>
        <w:pStyle w:val="BodyText"/>
      </w:pPr>
      <w:r>
        <w:rPr>
          <w:b/>
          <w:bCs/>
        </w:rPr>
        <w:t xml:space="preserve">Example 24 (A necessary condition)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3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6</m:t>
        </m:r>
        <m:r>
          <m:t>k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So being a multiple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necessary condition for being a multiple of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⋅</m:t>
        </m:r>
        <m:r>
          <m:t>2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and it is also a multiple of</w:t>
      </w:r>
      <w:r>
        <w:t xml:space="preserve"> </w:t>
      </w:r>
      <m:oMath>
        <m:r>
          <m:t>3</m:t>
        </m:r>
      </m:oMath>
      <w:r>
        <w:t xml:space="preserve">, since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bookmarkEnd w:id="67"/>
    <w:bookmarkStart w:id="68" w:name="def-necessary-sufficient"/>
    <w:p>
      <w:pPr>
        <w:pStyle w:val="BodyText"/>
      </w:pPr>
      <w:r>
        <w:rPr>
          <w:b/>
          <w:bCs/>
        </w:rPr>
        <w:t xml:space="preserve">Definition 24 (Necessary and sufficient condition)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21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</w:t>
      </w:r>
      <w:hyperlink w:anchor="def-sufficient-condition">
        <w:r>
          <w:rPr>
            <w:rStyle w:val="Hyperlink"/>
          </w:rPr>
          <w:t xml:space="preserve">Definition 22</w:t>
        </w:r>
      </w:hyperlink>
      <w:r>
        <w:t xml:space="preserve">,</w:t>
      </w:r>
      <w:r>
        <w:t xml:space="preserve"> </w:t>
      </w:r>
      <w:hyperlink w:anchor="def-necessary-condition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68"/>
    <w:bookmarkStart w:id="69" w:name="exm-necessary-sufficient"/>
    <w:p>
      <w:pPr>
        <w:pStyle w:val="BodyText"/>
      </w:pPr>
      <w:r>
        <w:rPr>
          <w:b/>
          <w:bCs/>
        </w:rPr>
        <w:t xml:space="preserve">Example 25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21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21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69"/>
    <w:bookmarkStart w:id="70" w:name="def-proof-by-contradiction"/>
    <w:p>
      <w:pPr>
        <w:pStyle w:val="BodyText"/>
      </w:pPr>
      <w:r>
        <w:rPr>
          <w:b/>
          <w:bCs/>
        </w:rPr>
        <w:t xml:space="preserve">Definition 25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70"/>
    <w:bookmarkStart w:id="71" w:name="exm-proof-by-contradiction"/>
    <w:p>
      <w:pPr>
        <w:pStyle w:val="BodyText"/>
      </w:pPr>
      <w:r>
        <w:rPr>
          <w:b/>
          <w:bCs/>
        </w:rPr>
        <w:t xml:space="preserve">Example 26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71"/>
    <w:bookmarkStart w:id="72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73" w:name="exm-proof-by-contradiction-truth-table"/>
    <w:p>
      <w:pPr>
        <w:pStyle w:val="BodyText"/>
      </w:pPr>
      <w:r>
        <w:rPr>
          <w:b/>
          <w:bCs/>
        </w:rPr>
        <w:t xml:space="preserve">Example 27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3"/>
    <w:bookmarkEnd w:id="74"/>
    <w:bookmarkStart w:id="75" w:name="sec-dont-skip-steps"/>
    <w:p>
      <w:pPr>
        <w:pStyle w:val="Heading2"/>
      </w:pPr>
      <w:r>
        <w:t xml:space="preserve">2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22"/>
        </w:numPr>
      </w:pPr>
      <w:r>
        <w:t xml:space="preserve">applying a definition,</w:t>
      </w:r>
    </w:p>
    <w:p>
      <w:pPr>
        <w:pStyle w:val="Compact"/>
        <w:numPr>
          <w:ilvl w:val="0"/>
          <w:numId w:val="1022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22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75"/>
    <w:bookmarkStart w:id="81" w:name="sec-annotate-each-step"/>
    <w:p>
      <w:pPr>
        <w:pStyle w:val="Heading2"/>
      </w:pPr>
      <w:r>
        <w:t xml:space="preserve">3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w:anchor="def-theorem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76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77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7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79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hyperlink r:id="rId80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81"/>
    <w:bookmarkStart w:id="85" w:name="sec-direct-proof"/>
    <w:p>
      <w:pPr>
        <w:pStyle w:val="Heading2"/>
      </w:pPr>
      <w:r>
        <w:t xml:space="preserve">4 Direct proof</w:t>
      </w:r>
    </w:p>
    <w:bookmarkStart w:id="82" w:name="def-direct-proof"/>
    <w:p>
      <w:pPr>
        <w:pStyle w:val="FirstParagraph"/>
      </w:pPr>
      <w:r>
        <w:rPr>
          <w:b/>
          <w:bCs/>
        </w:rPr>
        <w:t xml:space="preserve">Definition 26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w:anchor="def-proof-by-contradiction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82"/>
    <w:bookmarkStart w:id="84" w:name="exm-direct-proof"/>
    <w:p>
      <w:pPr>
        <w:pStyle w:val="BodyText"/>
      </w:pPr>
      <w:r>
        <w:rPr>
          <w:b/>
          <w:bCs/>
        </w:rPr>
        <w:t xml:space="preserve">Example 28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83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proof above that</w:t>
      </w:r>
      <w:r>
        <w:t xml:space="preserve"> </w:t>
      </w:r>
      <w:hyperlink w:anchor="exm-proof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84"/>
    <w:bookmarkEnd w:id="85"/>
    <w:bookmarkStart w:id="86" w:name="sec-golden-rule"/>
    <w:p>
      <w:pPr>
        <w:pStyle w:val="Heading2"/>
      </w:pPr>
      <w:r>
        <w:t xml:space="preserve">5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86"/>
    <w:bookmarkStart w:id="93" w:name="sec-proof-by-induction"/>
    <w:p>
      <w:pPr>
        <w:pStyle w:val="Heading2"/>
      </w:pPr>
      <w:r>
        <w:t xml:space="preserve">6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87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89" w:name="def-proof-by-induction"/>
    <w:p>
      <w:pPr>
        <w:pStyle w:val="BodyText"/>
      </w:pPr>
      <w:r>
        <w:rPr>
          <w:b/>
          <w:bCs/>
        </w:rPr>
        <w:t xml:space="preserve">Definition 27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88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89"/>
    <w:bookmarkStart w:id="90" w:name="rem-induction-why"/>
    <w:p>
      <w:pPr>
        <w:pStyle w:val="BodyText"/>
      </w:pPr>
      <w:r>
        <w:rPr>
          <w:i/>
          <w:iCs/>
        </w:rPr>
        <w:t xml:space="preserve">Remark 2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90"/>
    <w:p>
      <w:pPr>
        <w:pStyle w:val="BodyText"/>
      </w:pPr>
      <w:r>
        <w:t xml:space="preserve">The following example uses</w:t>
      </w:r>
      <w:r>
        <w:t xml:space="preserve"> </w:t>
      </w:r>
      <w:hyperlink r:id="rId91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92" w:name="exm-induction-sum"/>
    <w:p>
      <w:pPr>
        <w:pStyle w:val="BodyText"/>
      </w:pPr>
      <w:r>
        <w:rPr>
          <w:b/>
          <w:bCs/>
        </w:rPr>
        <w:t xml:space="preserve">Example 29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92"/>
    <w:bookmarkEnd w:id="93"/>
    <w:bookmarkStart w:id="101" w:name="sec-formal-logic"/>
    <w:p>
      <w:pPr>
        <w:pStyle w:val="Heading2"/>
      </w:pPr>
      <w:r>
        <w:t xml:space="preserve">7 Formal logic</w:t>
      </w:r>
    </w:p>
    <w:bookmarkStart w:id="94" w:name="def-propositional-logic"/>
    <w:p>
      <w:pPr>
        <w:pStyle w:val="FirstParagraph"/>
      </w:pPr>
      <w:r>
        <w:rPr>
          <w:b/>
          <w:bCs/>
        </w:rPr>
        <w:t xml:space="preserve">Definition 28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is the study of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w:anchor="def-proposition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w:anchor="def-logical-connective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94"/>
    <w:bookmarkStart w:id="95" w:name="exm-propositional-logic"/>
    <w:p>
      <w:pPr>
        <w:pStyle w:val="BodyText"/>
      </w:pPr>
      <w:r>
        <w:rPr>
          <w:b/>
          <w:bCs/>
        </w:rPr>
        <w:t xml:space="preserve">Example 30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95"/>
    <w:bookmarkStart w:id="97" w:name="def-first-order-logic"/>
    <w:p>
      <w:pPr>
        <w:pStyle w:val="BodyText"/>
      </w:pPr>
      <w:r>
        <w:rPr>
          <w:b/>
          <w:bCs/>
        </w:rPr>
        <w:t xml:space="preserve">Definition 29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24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24"/>
        </w:numPr>
      </w:pPr>
      <w:hyperlink w:anchor="def-predicate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r:id="rId96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r>
        <w:t xml:space="preserve">equality between them;</w:t>
      </w:r>
    </w:p>
    <w:p>
      <w:pPr>
        <w:pStyle w:val="Compact"/>
        <w:numPr>
          <w:ilvl w:val="0"/>
          <w:numId w:val="1024"/>
        </w:numPr>
      </w:pPr>
      <w:hyperlink w:anchor="def-quantifier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97"/>
    <w:bookmarkStart w:id="98" w:name="exm-first-order-logic"/>
    <w:p>
      <w:pPr>
        <w:pStyle w:val="FirstParagraph"/>
      </w:pPr>
      <w:r>
        <w:rPr>
          <w:b/>
          <w:bCs/>
        </w:rPr>
        <w:t xml:space="preserve">Example 31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98"/>
    <w:bookmarkStart w:id="99" w:name="def-formal-proof"/>
    <w:p>
      <w:pPr>
        <w:pStyle w:val="BodyText"/>
      </w:pPr>
      <w:r>
        <w:rPr>
          <w:b/>
          <w:bCs/>
        </w:rPr>
        <w:t xml:space="preserve">Definition 30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is a</w:t>
      </w:r>
      <w:r>
        <w:t xml:space="preserve"> </w:t>
      </w:r>
      <w:hyperlink w:anchor="def-proof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99"/>
    <w:bookmarkStart w:id="100" w:name="exm-formal-proof"/>
    <w:p>
      <w:pPr>
        <w:pStyle w:val="BodyText"/>
      </w:pPr>
      <w:r>
        <w:rPr>
          <w:b/>
          <w:bCs/>
        </w:rPr>
        <w:t xml:space="preserve">Example 32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100"/>
    <w:bookmarkEnd w:id="101"/>
    <w:bookmarkStart w:id="106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6"/>
        </w:numPr>
      </w:pPr>
      <w:r>
        <w:t xml:space="preserve">Velleman (2019)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102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26"/>
        </w:numPr>
      </w:pPr>
      <w:r>
        <w:t xml:space="preserve">Barker-Plummer et al. (2011)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p>
      <w:pPr>
        <w:pStyle w:val="FirstParagraph"/>
      </w:pPr>
      <w:r>
        <w:t xml:space="preserve">Free course materials on formal logic:</w:t>
      </w:r>
    </w:p>
    <w:p>
      <w:pPr>
        <w:pStyle w:val="Compact"/>
        <w:numPr>
          <w:ilvl w:val="0"/>
          <w:numId w:val="1027"/>
        </w:numPr>
      </w:pPr>
      <w:r>
        <w:t xml:space="preserve">Thomas Icard’s</w:t>
      </w:r>
      <w:r>
        <w:t xml:space="preserve"> </w:t>
      </w:r>
      <w:hyperlink r:id="rId103">
        <w:r>
          <w:rPr>
            <w:rStyle w:val="Hyperlink"/>
          </w:rPr>
          <w:t xml:space="preserve">Phil 150/250, Mathematical Logic course notes</w:t>
        </w:r>
      </w:hyperlink>
      <w:r>
        <w:t xml:space="preserve"> </w:t>
      </w:r>
      <w:r>
        <w:t xml:space="preserve">(Stanford) review sets, relations and functions,</w:t>
      </w:r>
      <w:r>
        <w:t xml:space="preserve"> </w:t>
      </w:r>
      <w:r>
        <w:t xml:space="preserve">then cover propositional, modal and first-order logic.</w:t>
      </w:r>
    </w:p>
    <w:p>
      <w:pPr>
        <w:pStyle w:val="Compact"/>
        <w:numPr>
          <w:ilvl w:val="0"/>
          <w:numId w:val="1027"/>
        </w:numPr>
      </w:pPr>
      <w:r>
        <w:t xml:space="preserve">John Wilcox’s</w:t>
      </w:r>
      <w:r>
        <w:t xml:space="preserve"> </w:t>
      </w:r>
      <w:hyperlink r:id="rId104">
        <w:r>
          <w:rPr>
            <w:rStyle w:val="Hyperlink"/>
          </w:rPr>
          <w:t xml:space="preserve">logic handouts</w:t>
        </w:r>
      </w:hyperlink>
      <w:r>
        <w:t xml:space="preserve"> </w:t>
      </w:r>
      <w:r>
        <w:t xml:space="preserve">supplement the same Stanford course,</w:t>
      </w:r>
      <w:r>
        <w:t xml:space="preserve"> </w:t>
      </w:r>
      <w:r>
        <w:t xml:space="preserve">with a handout per week on the syntax and semantics of propositional and first-order logic, natural deduction and metalogic.</w:t>
      </w:r>
    </w:p>
    <w:p>
      <w:pPr>
        <w:pStyle w:val="Compact"/>
        <w:numPr>
          <w:ilvl w:val="0"/>
          <w:numId w:val="1027"/>
        </w:numPr>
      </w:pPr>
      <w:r>
        <w:t xml:space="preserve">Eric Pacuit’s</w:t>
      </w:r>
      <w:r>
        <w:t xml:space="preserve"> </w:t>
      </w:r>
      <w:hyperlink r:id="rId105">
        <w:r>
          <w:rPr>
            <w:rStyle w:val="Hyperlink"/>
          </w:rPr>
          <w:t xml:space="preserve">Phil 151: First Order Logic</w:t>
        </w:r>
      </w:hyperlink>
      <w:r>
        <w:t xml:space="preserve"> </w:t>
      </w:r>
      <w:r>
        <w:t xml:space="preserve">(Stanford, Winter 2009) posts a syllabus, a modal logic study guide and problem sets.</w:t>
      </w:r>
    </w:p>
    <w:bookmarkEnd w:id="106"/>
    <w:bookmarkStart w:id="112" w:name="references"/>
    <w:p>
      <w:pPr>
        <w:pStyle w:val="Heading2"/>
      </w:pPr>
      <w:r>
        <w:t xml:space="preserve">References</w:t>
      </w:r>
    </w:p>
    <w:bookmarkStart w:id="111" w:name="refs"/>
    <w:bookmarkStart w:id="108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07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08"/>
    <w:bookmarkStart w:id="110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09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9" Target="algebra-basics.html#def-non-strict-inequality" TargetMode="External" /><Relationship Type="http://schemas.openxmlformats.org/officeDocument/2006/relationships/hyperlink" Id="rId48" Target="algebra-basics.html#def-strict-inequality" TargetMode="External" /><Relationship Type="http://schemas.openxmlformats.org/officeDocument/2006/relationships/hyperlink" Id="rId46" Target="algebra-basics.html#thm-equal-trans" TargetMode="External" /><Relationship Type="http://schemas.openxmlformats.org/officeDocument/2006/relationships/hyperlink" Id="rId47" Target="algebra-basics.html#thm-substitution" TargetMode="External" /><Relationship Type="http://schemas.openxmlformats.org/officeDocument/2006/relationships/hyperlink" Id="rId38" Target="algebra-exponentials.html#def-convergent-sequence" TargetMode="External" /><Relationship Type="http://schemas.openxmlformats.org/officeDocument/2006/relationships/hyperlink" Id="rId40" Target="algebra-sums.html#def-distributive" TargetMode="External" /><Relationship Type="http://schemas.openxmlformats.org/officeDocument/2006/relationships/hyperlink" Id="rId91" Target="algebra-sums.html#def-summation" TargetMode="External" /><Relationship Type="http://schemas.openxmlformats.org/officeDocument/2006/relationships/hyperlink" Id="rId43" Target="algebra-sums.html#thm-square-of-a-sum" TargetMode="External" /><Relationship Type="http://schemas.openxmlformats.org/officeDocument/2006/relationships/hyperlink" Id="rId96" Target="functions.qmd#def-function" TargetMode="External" /><Relationship Type="http://schemas.openxmlformats.org/officeDocument/2006/relationships/hyperlink" Id="rId105" Target="https://cs.stanford.edu/~epacuit/classes/phil151winter09.html" TargetMode="External" /><Relationship Type="http://schemas.openxmlformats.org/officeDocument/2006/relationships/hyperlink" Id="rId109" Target="https://doi.org/10.1017/9781108539890" TargetMode="External" /><Relationship Type="http://schemas.openxmlformats.org/officeDocument/2006/relationships/hyperlink" Id="rId80" Target="https://morrison-lab.github.io/pds/variance-covariance.html#thm-variance" TargetMode="External" /><Relationship Type="http://schemas.openxmlformats.org/officeDocument/2006/relationships/hyperlink" Id="rId103" Target="https://web.stanford.edu/~icard/phil150" TargetMode="External" /><Relationship Type="http://schemas.openxmlformats.org/officeDocument/2006/relationships/hyperlink" Id="rId107" Target="https://www.amazon.com/dp/1575866323" TargetMode="External" /><Relationship Type="http://schemas.openxmlformats.org/officeDocument/2006/relationships/hyperlink" Id="rId104" Target="https://www.johnwilcox.org/logic.html" TargetMode="External" /><Relationship Type="http://schemas.openxmlformats.org/officeDocument/2006/relationships/hyperlink" Id="rId76" Target="linear-algebra-projections.html#def-hat-matrix" TargetMode="External" /><Relationship Type="http://schemas.openxmlformats.org/officeDocument/2006/relationships/hyperlink" Id="rId78" Target="linear-algebra-projections.html#thm-hat-matrix" TargetMode="External" /><Relationship Type="http://schemas.openxmlformats.org/officeDocument/2006/relationships/hyperlink" Id="rId77" Target="linear-algebra-special-matrices.html#def-idempotent-matrix" TargetMode="External" /><Relationship Type="http://schemas.openxmlformats.org/officeDocument/2006/relationships/hyperlink" Id="rId79" Target="linear-algebra-special-matrices.html#def-projection-matrix" TargetMode="External" /><Relationship Type="http://schemas.openxmlformats.org/officeDocument/2006/relationships/hyperlink" Id="rId10" Target="number-systems.qmd#def-even-odd" TargetMode="External" /><Relationship Type="http://schemas.openxmlformats.org/officeDocument/2006/relationships/hyperlink" Id="rId31" Target="number-systems.qmd#def-integers" TargetMode="External" /><Relationship Type="http://schemas.openxmlformats.org/officeDocument/2006/relationships/hyperlink" Id="rId87" Target="number-systems.qmd#def-natural-numbers" TargetMode="External" /><Relationship Type="http://schemas.openxmlformats.org/officeDocument/2006/relationships/hyperlink" Id="rId83" Target="number-systems.qmd#def-odd" TargetMode="External" /><Relationship Type="http://schemas.openxmlformats.org/officeDocument/2006/relationships/hyperlink" Id="rId33" Target="number-systems.qmd#def-real-numbers" TargetMode="External" /><Relationship Type="http://schemas.openxmlformats.org/officeDocument/2006/relationships/hyperlink" Id="rId88" Target="proof-writing.qmd#def-predicate" TargetMode="External" /><Relationship Type="http://schemas.openxmlformats.org/officeDocument/2006/relationships/hyperlink" Id="rId102" Target="proof-writing.qmd#def-proof-by-contradi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9" Target="algebra-basics.html#def-non-strict-inequality" TargetMode="External" /><Relationship Type="http://schemas.openxmlformats.org/officeDocument/2006/relationships/hyperlink" Id="rId48" Target="algebra-basics.html#def-strict-inequality" TargetMode="External" /><Relationship Type="http://schemas.openxmlformats.org/officeDocument/2006/relationships/hyperlink" Id="rId46" Target="algebra-basics.html#thm-equal-trans" TargetMode="External" /><Relationship Type="http://schemas.openxmlformats.org/officeDocument/2006/relationships/hyperlink" Id="rId47" Target="algebra-basics.html#thm-substitution" TargetMode="External" /><Relationship Type="http://schemas.openxmlformats.org/officeDocument/2006/relationships/hyperlink" Id="rId38" Target="algebra-exponentials.html#def-convergent-sequence" TargetMode="External" /><Relationship Type="http://schemas.openxmlformats.org/officeDocument/2006/relationships/hyperlink" Id="rId40" Target="algebra-sums.html#def-distributive" TargetMode="External" /><Relationship Type="http://schemas.openxmlformats.org/officeDocument/2006/relationships/hyperlink" Id="rId91" Target="algebra-sums.html#def-summation" TargetMode="External" /><Relationship Type="http://schemas.openxmlformats.org/officeDocument/2006/relationships/hyperlink" Id="rId43" Target="algebra-sums.html#thm-square-of-a-sum" TargetMode="External" /><Relationship Type="http://schemas.openxmlformats.org/officeDocument/2006/relationships/hyperlink" Id="rId96" Target="functions.qmd#def-function" TargetMode="External" /><Relationship Type="http://schemas.openxmlformats.org/officeDocument/2006/relationships/hyperlink" Id="rId105" Target="https://cs.stanford.edu/~epacuit/classes/phil151winter09.html" TargetMode="External" /><Relationship Type="http://schemas.openxmlformats.org/officeDocument/2006/relationships/hyperlink" Id="rId109" Target="https://doi.org/10.1017/9781108539890" TargetMode="External" /><Relationship Type="http://schemas.openxmlformats.org/officeDocument/2006/relationships/hyperlink" Id="rId80" Target="https://morrison-lab.github.io/pds/variance-covariance.html#thm-variance" TargetMode="External" /><Relationship Type="http://schemas.openxmlformats.org/officeDocument/2006/relationships/hyperlink" Id="rId103" Target="https://web.stanford.edu/~icard/phil150" TargetMode="External" /><Relationship Type="http://schemas.openxmlformats.org/officeDocument/2006/relationships/hyperlink" Id="rId107" Target="https://www.amazon.com/dp/1575866323" TargetMode="External" /><Relationship Type="http://schemas.openxmlformats.org/officeDocument/2006/relationships/hyperlink" Id="rId104" Target="https://www.johnwilcox.org/logic.html" TargetMode="External" /><Relationship Type="http://schemas.openxmlformats.org/officeDocument/2006/relationships/hyperlink" Id="rId76" Target="linear-algebra-projections.html#def-hat-matrix" TargetMode="External" /><Relationship Type="http://schemas.openxmlformats.org/officeDocument/2006/relationships/hyperlink" Id="rId78" Target="linear-algebra-projections.html#thm-hat-matrix" TargetMode="External" /><Relationship Type="http://schemas.openxmlformats.org/officeDocument/2006/relationships/hyperlink" Id="rId77" Target="linear-algebra-special-matrices.html#def-idempotent-matrix" TargetMode="External" /><Relationship Type="http://schemas.openxmlformats.org/officeDocument/2006/relationships/hyperlink" Id="rId79" Target="linear-algebra-special-matrices.html#def-projection-matrix" TargetMode="External" /><Relationship Type="http://schemas.openxmlformats.org/officeDocument/2006/relationships/hyperlink" Id="rId10" Target="number-systems.qmd#def-even-odd" TargetMode="External" /><Relationship Type="http://schemas.openxmlformats.org/officeDocument/2006/relationships/hyperlink" Id="rId31" Target="number-systems.qmd#def-integers" TargetMode="External" /><Relationship Type="http://schemas.openxmlformats.org/officeDocument/2006/relationships/hyperlink" Id="rId87" Target="number-systems.qmd#def-natural-numbers" TargetMode="External" /><Relationship Type="http://schemas.openxmlformats.org/officeDocument/2006/relationships/hyperlink" Id="rId83" Target="number-systems.qmd#def-odd" TargetMode="External" /><Relationship Type="http://schemas.openxmlformats.org/officeDocument/2006/relationships/hyperlink" Id="rId33" Target="number-systems.qmd#def-real-numbers" TargetMode="External" /><Relationship Type="http://schemas.openxmlformats.org/officeDocument/2006/relationships/hyperlink" Id="rId88" Target="proof-writing.qmd#def-predicate" TargetMode="External" /><Relationship Type="http://schemas.openxmlformats.org/officeDocument/2006/relationships/hyperlink" Id="rId102" Target="proof-writing.qmd#def-proof-by-contradi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2026-10-17T12:17:29Z</dcterms:created>
  <dcterms:modified xsi:type="dcterms:W3CDTF">2026-10-17T12:17:29Z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04:12:18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