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35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Convexity, Infimum and Sums</w:t>
      </w:r>
    </w:p>
    <w:p>
      <w:pPr>
        <w:pStyle w:val="Date"/>
      </w:pPr>
      <w:r>
        <w:t xml:space="preserve">Last modified: 2026-10-16 05:07:57 (PDT)</w:t>
      </w:r>
    </w:p>
    <w:bookmarkStart w:id="31" w:name="sec-convexity"/>
    <w:p>
      <w:pPr>
        <w:pStyle w:val="Heading2"/>
      </w:pPr>
      <w:r>
        <w:t xml:space="preserve">1 Convex functions</w:t>
      </w:r>
    </w:p>
    <w:bookmarkStart w:id="9" w:name="exr-convex-chord"/>
    <w:p>
      <w:pPr>
        <w:pStyle w:val="FirstParagraph"/>
      </w:pPr>
      <w:r>
        <w:rPr>
          <w:b/>
          <w:bCs/>
        </w:rPr>
        <w:t xml:space="preserve">Exercise 1 (A value compared with an average of values)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and take the points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Compute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t>x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y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Compute</w:t>
      </w:r>
      <w:r>
        <w:t xml:space="preserve"> </w:t>
      </w:r>
      <m:oMath>
        <m:r>
          <m:t>t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t>x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t>t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?</w:t>
      </w:r>
    </w:p>
    <w:bookmarkEnd w:id="9"/>
    <w:bookmarkStart w:id="10" w:name="sol-convex-chord"/>
    <w:p>
      <w:pPr>
        <w:pStyle w:val="FirstParagraph"/>
      </w:pPr>
      <w:r>
        <w:rPr>
          <w:i/>
          <w:iCs/>
        </w:rPr>
        <w:t xml:space="preserve">Solution 1</w:t>
      </w:r>
      <w:r>
        <w:t xml:space="preserve">. </w:t>
      </w:r>
    </w:p>
    <w:p>
      <w:pPr>
        <w:numPr>
          <w:ilvl w:val="0"/>
          <w:numId w:val="1002"/>
        </w:numPr>
      </w:pPr>
      <w:r>
        <w:t xml:space="preserve">With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t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4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⋅</m:t>
        </m:r>
        <m:r>
          <m:t>4</m:t>
        </m:r>
        <m:r>
          <m:rPr>
            <m:sty m:val="p"/>
          </m:rPr>
          <m:t>+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⋅</m:t>
        </m:r>
        <m:r>
          <m:t>4</m:t>
        </m:r>
        <m:r>
          <m:rPr>
            <m:sty m:val="p"/>
          </m:rPr>
          <m:t>=</m:t>
        </m:r>
        <m:r>
          <m:t>4</m:t>
        </m:r>
      </m:oMath>
      <w:r>
        <w:t xml:space="preserve">.</w:t>
      </w:r>
    </w:p>
    <w:p>
      <w:pPr>
        <w:numPr>
          <w:ilvl w:val="0"/>
          <w:numId w:val="1002"/>
        </w:numPr>
      </w:pPr>
      <w:r>
        <w:t xml:space="preserve">Yes: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4</m:t>
        </m:r>
      </m:oMath>
      <w:r>
        <w:t xml:space="preserve">.</w:t>
      </w:r>
      <w:r>
        <w:t xml:space="preserve"> </w:t>
      </w:r>
      <w:r>
        <w:t xml:space="preserve">The value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 the midpoint of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is below the average of its values at the two endpoints.</w:t>
      </w:r>
    </w:p>
    <w:bookmarkEnd w:id="10"/>
    <w:bookmarkStart w:id="11" w:name="def-line-segment"/>
    <w:p>
      <w:pPr>
        <w:pStyle w:val="FirstParagraph"/>
      </w:pPr>
      <w:r>
        <w:rPr>
          <w:b/>
          <w:bCs/>
        </w:rPr>
        <w:t xml:space="preserve">Definition 1 (Line segment)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line segment</w:t>
      </w:r>
      <w:r>
        <w:t xml:space="preserve"> </w:t>
      </w:r>
      <w:r>
        <w:t xml:space="preserve">from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the set of points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t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y</m:t>
              </m:r>
              <m:r>
                <m:rPr>
                  <m:sty m:val="p"/>
                </m:rPr>
                <m:t>:</m:t>
              </m:r>
              <m:r>
                <m:t>t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value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x</m:t>
        </m:r>
      </m:oMath>
      <w:r>
        <w:t xml:space="preserve">, the value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gives the midpoint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(</m:t>
        </m:r>
        <m:r>
          <m:t>x</m:t>
        </m:r>
        <m:r>
          <m:rPr>
            <m:sty m:val="p"/>
          </m:rPr>
          <m:t>+</m:t>
        </m:r>
        <m:r>
          <m:t>y</m:t>
        </m:r>
        <m:r>
          <m:rPr>
            <m:sty m:val="p"/>
          </m:rPr>
          <m:t>)</m:t>
        </m:r>
      </m:oMath>
      <w:r>
        <w:t xml:space="preserve">.</w:t>
      </w:r>
    </w:p>
    <w:bookmarkEnd w:id="11"/>
    <w:bookmarkStart w:id="13" w:name="exm-line-segment"/>
    <w:p>
      <w:pPr>
        <w:pStyle w:val="BodyText"/>
      </w:pPr>
      <w:r>
        <w:rPr>
          <w:b/>
          <w:bCs/>
        </w:rPr>
        <w:t xml:space="preserve">Example 1 (A line segment in</w:t>
      </w:r>
      <w:r>
        <w:rPr>
          <w:b/>
          <w:bCs/>
        </w:rPr>
        <w:t xml:space="preserve"> </w:t>
      </w:r>
      <m:oMath>
        <m:r>
          <m:rPr>
            <m:scr m:val="double-struck"/>
            <m:sty m:val="p"/>
          </m:rPr>
          <m:t>R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w:r>
        <w:t xml:space="preserve">the line segment from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the</w:t>
      </w:r>
      <w:r>
        <w:t xml:space="preserve"> </w:t>
      </w:r>
      <w:hyperlink r:id="rId12">
        <w:r>
          <w:rPr>
            <w:rStyle w:val="Hyperlink"/>
          </w:rPr>
          <w:t xml:space="preserve">interval</w:t>
        </w:r>
      </w:hyperlink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The value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4</m:t>
            </m:r>
          </m:den>
        </m:f>
      </m:oMath>
      <w:r>
        <w:t xml:space="preserve"> </w:t>
      </w:r>
      <w:r>
        <w:t xml:space="preserve">gives the point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4</m:t>
            </m:r>
          </m:den>
        </m:f>
        <m:r>
          <m:rPr>
            <m:sty m:val="p"/>
          </m:rPr>
          <m:t>⋅</m:t>
        </m:r>
        <m:r>
          <m:t>0</m:t>
        </m:r>
        <m:r>
          <m:rPr>
            <m:sty m:val="p"/>
          </m:rPr>
          <m:t>+</m:t>
        </m:r>
        <m:f>
          <m:fPr>
            <m:type m:val="lin"/>
          </m:fPr>
          <m:num>
            <m:r>
              <m:t>3</m:t>
            </m:r>
          </m:num>
          <m:den>
            <m:r>
              <m:t>4</m:t>
            </m:r>
          </m:den>
        </m:f>
        <m:r>
          <m:rPr>
            <m:sty m:val="p"/>
          </m:rPr>
          <m:t>⋅</m:t>
        </m:r>
        <m:r>
          <m:t>4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</w:p>
    <w:bookmarkEnd w:id="13"/>
    <w:bookmarkStart w:id="16" w:name="def-chord"/>
    <w:p>
      <w:pPr>
        <w:pStyle w:val="BodyText"/>
      </w:pPr>
      <w:r>
        <w:rPr>
          <w:b/>
          <w:bCs/>
        </w:rPr>
        <w:t xml:space="preserve">Definition 2 (Chord)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a</w:t>
      </w:r>
      <w:r>
        <w:t xml:space="preserve"> </w:t>
      </w:r>
      <w:hyperlink r:id="rId14">
        <w:r>
          <w:rPr>
            <w:rStyle w:val="Hyperlink"/>
          </w:rPr>
          <w:t xml:space="preserve">function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chord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the line segment (</w:t>
      </w:r>
      <w:hyperlink w:anchor="def-line-segment">
        <w:r>
          <w:rPr>
            <w:rStyle w:val="Hyperlink"/>
          </w:rPr>
          <w:t xml:space="preserve">Definition 1</w:t>
        </w:r>
      </w:hyperlink>
      <w:r>
        <w:t xml:space="preserve">)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  <m:r>
              <m:rPr>
                <m:sty m:val="p"/>
              </m:rPr>
              <m:t>+</m:t>
            </m:r>
            <m:r>
              <m:t>1</m:t>
            </m:r>
          </m:sup>
        </m:sSup>
      </m:oMath>
      <w:r>
        <w:t xml:space="preserve"> </w:t>
      </w:r>
      <w:r>
        <w:t xml:space="preserve">from the point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 </w:t>
      </w:r>
      <w:r>
        <w:t xml:space="preserve">to the point</w:t>
      </w:r>
      <w:r>
        <w:t xml:space="preserve"> </w:t>
      </w:r>
      <m:oMath>
        <m:r>
          <m:rPr>
            <m:sty m:val="p"/>
          </m:rPr>
          <m:t>(</m:t>
        </m:r>
        <m:r>
          <m:t>y</m:t>
        </m:r>
        <m:r>
          <m:rPr>
            <m:sty m:val="p"/>
          </m:rPr>
          <m:t>,</m:t>
        </m:r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 </w:t>
      </w:r>
      <w:r>
        <w:t xml:space="preserve">of the</w:t>
      </w:r>
      <w:r>
        <w:t xml:space="preserve"> </w:t>
      </w:r>
      <w:hyperlink r:id="rId15">
        <w:r>
          <w:rPr>
            <w:rStyle w:val="Hyperlink"/>
          </w:rPr>
          <w:t xml:space="preserve">graph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t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  <m:r>
                    <m:t>y</m:t>
                  </m:r>
                  <m:r>
                    <m:rPr>
                      <m:sty m:val="p"/>
                    </m:rPr>
                    <m:t>,</m:t>
                  </m:r>
                  <m:r>
                    <m:t> </m:t>
                  </m:r>
                  <m:r>
                    <m:t>t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:</m:t>
              </m:r>
              <m:r>
                <m:t>t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Above the point</w:t>
      </w:r>
      <w:r>
        <w:t xml:space="preserve"> </w:t>
      </w:r>
      <m:oMath>
        <m:r>
          <m:t>t</m:t>
        </m:r>
        <m:r>
          <m:t>x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y</m:t>
        </m:r>
      </m:oMath>
      <w:r>
        <w:t xml:space="preserve">,</w:t>
      </w:r>
      <w:r>
        <w:t xml:space="preserve"> </w:t>
      </w:r>
      <w:r>
        <w:t xml:space="preserve">the chord has height</w:t>
      </w:r>
      <w:r>
        <w:t xml:space="preserve"> </w:t>
      </w:r>
      <m:oMath>
        <m:r>
          <m:t>t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.</w:t>
      </w:r>
    </w:p>
    <w:bookmarkEnd w:id="16"/>
    <w:bookmarkStart w:id="17" w:name="exm-chord"/>
    <w:p>
      <w:pPr>
        <w:pStyle w:val="BodyText"/>
      </w:pPr>
      <w:r>
        <w:rPr>
          <w:b/>
          <w:bCs/>
        </w:rPr>
        <w:t xml:space="preserve">Example 2 (A chord of</w:t>
      </w:r>
      <w:r>
        <w:rPr>
          <w:b/>
          <w:bCs/>
        </w:rP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w:r>
        <w:t xml:space="preserve">the chord runs from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f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f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9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With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, it passes through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lin"/>
              </m:fPr>
              <m:num>
                <m:r>
                  <m:t>1</m:t>
                </m:r>
              </m:num>
              <m:den>
                <m:r>
                  <m:t>2</m:t>
                </m:r>
              </m:den>
            </m:f>
            <m:r>
              <m:rPr>
                <m:sty m:val="p"/>
              </m:rPr>
              <m:t>⋅</m:t>
            </m:r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+</m:t>
            </m:r>
            <m:f>
              <m:fPr>
                <m:type m:val="lin"/>
              </m:fPr>
              <m:num>
                <m:r>
                  <m:t>1</m:t>
                </m:r>
              </m:num>
              <m:den>
                <m:r>
                  <m:t>2</m:t>
                </m:r>
              </m:den>
            </m:f>
            <m:r>
              <m:rPr>
                <m:sty m:val="p"/>
              </m:rPr>
              <m:t>⋅</m:t>
            </m:r>
            <m:r>
              <m:t>3</m:t>
            </m:r>
            <m:r>
              <m:rPr>
                <m:sty m:val="p"/>
              </m:rPr>
              <m:t>,</m:t>
            </m:r>
            <m:r>
              <m:t> </m:t>
            </m:r>
            <m:f>
              <m:fPr>
                <m:type m:val="lin"/>
              </m:fPr>
              <m:num>
                <m:r>
                  <m:t>1</m:t>
                </m:r>
              </m:num>
              <m:den>
                <m:r>
                  <m:t>2</m:t>
                </m:r>
              </m:den>
            </m:f>
            <m:r>
              <m:rPr>
                <m:sty m:val="p"/>
              </m:rPr>
              <m:t>⋅</m:t>
            </m:r>
            <m:r>
              <m:t>1</m:t>
            </m:r>
            <m:r>
              <m:rPr>
                <m:sty m:val="p"/>
              </m:rPr>
              <m:t>+</m:t>
            </m:r>
            <m:f>
              <m:fPr>
                <m:type m:val="lin"/>
              </m:fPr>
              <m:num>
                <m:r>
                  <m:t>1</m:t>
                </m:r>
              </m:num>
              <m:den>
                <m:r>
                  <m:t>2</m:t>
                </m:r>
              </m:den>
            </m:f>
            <m:r>
              <m:rPr>
                <m:sty m:val="p"/>
              </m:rPr>
              <m:t>⋅</m:t>
            </m:r>
            <m:r>
              <m:t>9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above the point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it has height</w:t>
      </w:r>
      <w:r>
        <w:t xml:space="preserve"> </w:t>
      </w:r>
      <m:oMath>
        <m:r>
          <m:t>5</m:t>
        </m:r>
      </m:oMath>
      <w:r>
        <w:t xml:space="preserve">.</w:t>
      </w:r>
    </w:p>
    <w:bookmarkEnd w:id="17"/>
    <w:bookmarkStart w:id="18" w:name="def-convex-function"/>
    <w:p>
      <w:pPr>
        <w:pStyle w:val="BodyText"/>
      </w:pPr>
      <w:r>
        <w:rPr>
          <w:b/>
          <w:bCs/>
        </w:rPr>
        <w:t xml:space="preserve">Definition 3 (Convex function)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a</w:t>
      </w:r>
      <w:r>
        <w:t xml:space="preserve"> </w:t>
      </w:r>
      <w:hyperlink r:id="rId14">
        <w:r>
          <w:rPr>
            <w:rStyle w:val="Hyperlink"/>
          </w:rPr>
          <w:t xml:space="preserve">function</w:t>
        </w:r>
      </w:hyperlink>
      <w:r>
        <w:t xml:space="preserve">.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convex</w:t>
      </w:r>
      <w:r>
        <w:t xml:space="preserve"> </w:t>
      </w:r>
      <w:r>
        <w:t xml:space="preserve">if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t</m:t>
          </m:r>
          <m:r>
            <m:t>x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t</m:t>
          </m:r>
          <m:r>
            <m:rPr>
              <m:sty m:val="p"/>
            </m:rPr>
            <m:t>)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≤</m:t>
          </m:r>
          <m:r>
            <m:t>t</m:t>
          </m:r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t</m:t>
          </m:r>
          <m:r>
            <m:rPr>
              <m:sty m:val="p"/>
            </m:rPr>
            <m:t>)</m:t>
          </m:r>
          <m:r>
            <m:t>f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for all</w:t>
      </w:r>
      <w:r>
        <w:t xml:space="preserve"> </w:t>
      </w:r>
      <m:oMath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and all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</w:p>
    <w:bookmarkEnd w:id="18"/>
    <w:bookmarkStart w:id="19" w:name="rem-convex-chord-above-graph"/>
    <w:p>
      <w:pPr>
        <w:pStyle w:val="BodyText"/>
      </w:pPr>
      <w:r>
        <w:rPr>
          <w:i/>
          <w:iCs/>
        </w:rPr>
        <w:t xml:space="preserve">Remark 1</w:t>
      </w:r>
      <w:r>
        <w:t xml:space="preserve"> (Chords lie on or above the graph). </w:t>
      </w:r>
      <w:r>
        <w:t xml:space="preserve">The point</w:t>
      </w:r>
      <w:r>
        <w:t xml:space="preserve"> </w:t>
      </w:r>
      <m:oMath>
        <m:r>
          <m:t>t</m:t>
        </m:r>
        <m:r>
          <m:t>x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y</m:t>
        </m:r>
      </m:oMath>
      <w:r>
        <w:t xml:space="preserve"> </w:t>
      </w:r>
      <w:r>
        <w:t xml:space="preserve">lies on the</w:t>
      </w:r>
      <w:r>
        <w:t xml:space="preserve"> </w:t>
      </w:r>
      <w:hyperlink w:anchor="def-line-segment">
        <w:r>
          <w:rPr>
            <w:rStyle w:val="Hyperlink"/>
          </w:rPr>
          <w:t xml:space="preserve">line segment</w:t>
        </w:r>
      </w:hyperlink>
      <w:r>
        <w:t xml:space="preserve"> </w:t>
      </w:r>
      <w:r>
        <w:t xml:space="preserve">from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and the right-hand side is the height above that point</w:t>
      </w:r>
      <w:r>
        <w:t xml:space="preserve"> </w:t>
      </w:r>
      <w:r>
        <w:t xml:space="preserve">of the</w:t>
      </w:r>
      <w:r>
        <w:t xml:space="preserve"> </w:t>
      </w:r>
      <w:hyperlink w:anchor="def-chord">
        <w:r>
          <w:rPr>
            <w:rStyle w:val="Hyperlink"/>
          </w:rPr>
          <w:t xml:space="preserve">chord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y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convex when every chord lies on or above the</w:t>
      </w:r>
      <w:r>
        <w:t xml:space="preserve"> </w:t>
      </w:r>
      <w:hyperlink r:id="rId15">
        <w:r>
          <w:rPr>
            <w:rStyle w:val="Hyperlink"/>
          </w:rPr>
          <w:t xml:space="preserve">graph</w:t>
        </w:r>
      </w:hyperlink>
      <w:r>
        <w:t xml:space="preserve">.</w:t>
      </w:r>
    </w:p>
    <w:p>
      <w:pPr>
        <w:pStyle w:val="BodyText"/>
      </w:pPr>
      <w:r>
        <w:t xml:space="preserve">For example, take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,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3</m:t>
        </m:r>
      </m:oMath>
      <w:r>
        <w:t xml:space="preserve">, and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.</w:t>
      </w:r>
      <w:r>
        <w:t xml:space="preserve"> </w:t>
      </w:r>
      <w:r>
        <w:t xml:space="preserve">The point is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⋅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+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⋅</m:t>
        </m:r>
        <m:r>
          <m:t>3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where the graph has height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 the chord has height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r>
                <m:t>9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chord is above the graph:</w:t>
      </w:r>
      <w:r>
        <w:t xml:space="preserve"> </w:t>
      </w:r>
      <m:oMath>
        <m:r>
          <m:t>1</m:t>
        </m:r>
        <m:r>
          <m:rPr>
            <m:sty m:val="p"/>
          </m:rPr>
          <m:t>≤</m:t>
        </m:r>
        <m:r>
          <m:t>5</m:t>
        </m:r>
      </m:oMath>
      <w:r>
        <w:t xml:space="preserve">.</w:t>
      </w:r>
    </w:p>
    <w:bookmarkEnd w:id="19"/>
    <w:bookmarkStart w:id="21" w:name="exm-cubic-not-convex"/>
    <w:p>
      <w:pPr>
        <w:pStyle w:val="BodyText"/>
      </w:pPr>
      <w:r>
        <w:rPr>
          <w:b/>
          <w:bCs/>
        </w:rPr>
        <w:t xml:space="preserve">Example 3 (A function that is not convex)</w:t>
      </w:r>
      <w:r>
        <w:t xml:space="preserve"> </w:t>
      </w:r>
      <w:r>
        <w:t xml:space="preserve">The function in</w:t>
      </w:r>
      <w:r>
        <w:t xml:space="preserve"> </w:t>
      </w:r>
      <w:hyperlink r:id="rId20">
        <w:r>
          <w:rPr>
            <w:rStyle w:val="Hyperlink"/>
          </w:rPr>
          <w:t xml:space="preserve">Exercise 2 in Equalities, Inequalities and Minimizers</w:t>
        </w:r>
      </w:hyperlink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3</m:t>
        </m:r>
        <m:r>
          <m:t>x</m:t>
        </m:r>
      </m:oMath>
      <w:r>
        <w:t xml:space="preserve">, is not convex.</w:t>
      </w:r>
      <w:r>
        <w:t xml:space="preserve"> </w:t>
      </w:r>
      <w:r>
        <w:t xml:space="preserve">Take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</m:oMath>
      <w:r>
        <w:t xml:space="preserve">,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.</w:t>
      </w:r>
      <w:r>
        <w:t xml:space="preserve"> </w:t>
      </w:r>
      <w:r>
        <w:t xml:space="preserve">The point is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⋅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+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⋅</m:t>
        </m:r>
        <m:r>
          <m:t>0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,</w:t>
      </w:r>
      <w:r>
        <w:t xml:space="preserve"> </w:t>
      </w:r>
      <w:r>
        <w:t xml:space="preserve">where the graph has height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but the chord has height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8</m:t>
              </m:r>
              <m:r>
                <m:rPr>
                  <m:sty m:val="p"/>
                </m:rPr>
                <m:t>+</m:t>
              </m:r>
              <m:r>
                <m:t>6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t>2</m:t>
        </m:r>
        <m:r>
          <m:rPr>
            <m:sty m:val="p"/>
          </m:rPr>
          <m:t>≤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is false.</w:t>
      </w:r>
    </w:p>
    <w:bookmarkEnd w:id="21"/>
    <w:bookmarkStart w:id="22" w:name="exm-convex-local-global"/>
    <w:p>
      <w:pPr>
        <w:pStyle w:val="BodyText"/>
      </w:pPr>
      <w:r>
        <w:rPr>
          <w:b/>
          <w:bCs/>
        </w:rPr>
        <w:t xml:space="preserve">Example 4 (A convex and a non-convex function)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convex (</w:t>
      </w:r>
      <w:hyperlink w:anchor="def-convex-function">
        <w:r>
          <w:rPr>
            <w:rStyle w:val="Hyperlink"/>
          </w:rPr>
          <w:t xml:space="preserve">Definition 3</w:t>
        </w:r>
      </w:hyperlink>
      <w:r>
        <w:t xml:space="preserve">):</w:t>
      </w:r>
      <w:r>
        <w:t xml:space="preserve"> </w:t>
      </w:r>
      <w:r>
        <w:t xml:space="preserve">by expanding the square,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t>x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t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y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≤</m:t>
        </m:r>
        <m:r>
          <m:t>0</m:t>
        </m:r>
      </m:oMath>
      <w:r>
        <w:t xml:space="preserve">.</w:t>
      </w:r>
      <w:r>
        <w:t xml:space="preserve"> </w:t>
      </w:r>
      <w:r>
        <w:t xml:space="preserve">Its local minimizer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is also a global minimizer,</w:t>
      </w:r>
      <w:r>
        <w:t xml:space="preserve"> </w:t>
      </w:r>
      <w:r>
        <w:t xml:space="preserve">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 every</w:t>
      </w:r>
      <w:r>
        <w:t xml:space="preserve"> </w:t>
      </w:r>
      <m:oMath>
        <m:r>
          <m:t>x</m:t>
        </m:r>
      </m:oMath>
      <w:r>
        <w:t xml:space="preserve">.</w:t>
      </w:r>
    </w:p>
    <w:p>
      <w:pPr>
        <w:pStyle w:val="BodyText"/>
      </w:pPr>
      <w:r>
        <w:t xml:space="preserve">Without convexity, a local minimizer need not be global: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3</m:t>
        </m:r>
        <m:r>
          <m:t>x</m:t>
        </m:r>
      </m:oMath>
      <w:r>
        <w:t xml:space="preserve"> </w:t>
      </w:r>
      <w:r>
        <w:t xml:space="preserve">is not convex (</w:t>
      </w:r>
      <w:hyperlink w:anchor="exm-cubic-not-convex">
        <w:r>
          <w:rPr>
            <w:rStyle w:val="Hyperlink"/>
          </w:rPr>
          <w:t xml:space="preserve">Example 3</w:t>
        </w:r>
      </w:hyperlink>
      <w:r>
        <w:t xml:space="preserve">),</w:t>
      </w:r>
      <w:r>
        <w:t xml:space="preserve"> </w:t>
      </w:r>
      <w:r>
        <w:t xml:space="preserve">and it has a local minimizer at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that is not global (</w:t>
      </w:r>
      <w:hyperlink r:id="rId20">
        <w:r>
          <w:rPr>
            <w:rStyle w:val="Hyperlink"/>
          </w:rPr>
          <w:t xml:space="preserve">Exercise 2 in Equalities, Inequalities and Minimizers</w:t>
        </w:r>
      </w:hyperlink>
      <w:r>
        <w:t xml:space="preserve">).</w:t>
      </w:r>
    </w:p>
    <w:bookmarkEnd w:id="22"/>
    <w:bookmarkStart w:id="25" w:name="thm-convex-local-global"/>
    <w:p>
      <w:pPr>
        <w:pStyle w:val="BodyText"/>
      </w:pPr>
      <w:r>
        <w:rPr>
          <w:b/>
          <w:bCs/>
        </w:rPr>
        <w:t xml:space="preserve">Theorem 1 (Local minimizers of convex functions are global)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a</w:t>
      </w:r>
      <w:r>
        <w:t xml:space="preserve"> </w:t>
      </w:r>
      <w:hyperlink w:anchor="def-convex-function">
        <w:r>
          <w:rPr>
            <w:rStyle w:val="Hyperlink"/>
          </w:rPr>
          <w:t xml:space="preserve">convex function</w:t>
        </w:r>
      </w:hyperlink>
      <w:r>
        <w:t xml:space="preserve">.</w:t>
      </w:r>
      <w:r>
        <w:t xml:space="preserve"> </w:t>
      </w:r>
      <w:r>
        <w:t xml:space="preserve">Every</w:t>
      </w:r>
      <w:r>
        <w:t xml:space="preserve"> </w:t>
      </w:r>
      <w:hyperlink r:id="rId23">
        <w:r>
          <w:rPr>
            <w:rStyle w:val="Hyperlink"/>
          </w:rPr>
          <w:t xml:space="preserve">local minimizer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</w:t>
      </w:r>
      <w:r>
        <w:t xml:space="preserve"> </w:t>
      </w:r>
      <w:hyperlink r:id="rId24">
        <w:r>
          <w:rPr>
            <w:rStyle w:val="Hyperlink"/>
          </w:rPr>
          <w:t xml:space="preserve">global minimizer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over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</w:p>
    <w:bookmarkEnd w:id="25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be a local minimizer of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w:r>
        <w:t xml:space="preserve">so there is a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≤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whenever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 </w:t>
      </w:r>
      <w:r>
        <w:t xml:space="preserve">(</w:t>
      </w:r>
      <w:hyperlink r:id="rId23">
        <w:r>
          <w:rPr>
            <w:rStyle w:val="Hyperlink"/>
          </w:rPr>
          <w:t xml:space="preserve">Definition 18 in Equalities, Inequalities and Minimizers</w:t>
        </w:r>
      </w:hyperlink>
      <w:r>
        <w:t xml:space="preserve">).</w:t>
      </w:r>
      <w:r>
        <w:t xml:space="preserve"> </w:t>
      </w:r>
      <w:r>
        <w:t xml:space="preserve">Suppose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 not a global minimizer (</w:t>
      </w:r>
      <w:hyperlink r:id="rId24">
        <w:r>
          <w:rPr>
            <w:rStyle w:val="Hyperlink"/>
          </w:rPr>
          <w:t xml:space="preserve">Definition 17 in Equalities, Inequalities and Minimizers</w:t>
        </w:r>
      </w:hyperlink>
      <w:r>
        <w:t xml:space="preserve">).</w:t>
      </w:r>
      <w:r>
        <w:t xml:space="preserve"> </w:t>
      </w:r>
      <w:r>
        <w:t xml:space="preserve">Then some</w:t>
      </w:r>
      <w:r>
        <w:t xml:space="preserve"> </w:t>
      </w:r>
      <m:oMath>
        <m:r>
          <m:t>y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has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f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in particular</w:t>
      </w:r>
      <w:r>
        <w:t xml:space="preserve"> </w:t>
      </w:r>
      <m:oMath>
        <m:r>
          <m:t>y</m:t>
        </m:r>
        <m:r>
          <m:rPr>
            <m:sty m:val="p"/>
          </m:rPr>
          <m:t>≠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rPr>
            <m:sty m:val="p"/>
          </m:rPr>
          <m:t>min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f>
              <m:fPr>
                <m:type m:val="lin"/>
              </m:fPr>
              <m:num>
                <m:r>
                  <m:t>1</m:t>
                </m:r>
              </m:num>
              <m:den>
                <m:r>
                  <m:t>2</m:t>
                </m:r>
              </m:den>
            </m:f>
            <m:r>
              <m:rPr>
                <m:sty m:val="p"/>
              </m:rPr>
              <m:t>,</m:t>
            </m:r>
            <m:f>
              <m:fPr>
                <m:type m:val="bar"/>
              </m:fPr>
              <m:num>
                <m:r>
                  <m:t>δ</m:t>
                </m:r>
              </m:num>
              <m:den>
                <m:r>
                  <m:t>2</m:t>
                </m:r>
                <m:r>
                  <m:t>​</m:t>
                </m:r>
                <m:d>
                  <m:dPr>
                    <m:begChr m:val="∥"/>
                    <m:sepChr m:val=""/>
                    <m:endChr m:val="∥"/>
                    <m:grow/>
                  </m:dPr>
                  <m:e>
                    <m:r>
                      <m:t>y</m:t>
                    </m:r>
                    <m:r>
                      <m:rPr>
                        <m:sty m:val="p"/>
                      </m:rPr>
                      <m:t>−</m:t>
                    </m:r>
                    <m:sSup>
                      <m:e>
                        <m:r>
                          <m:t>x</m:t>
                        </m:r>
                      </m:e>
                      <m:sup>
                        <m:r>
                          <m:rPr>
                            <m:sty m:val="p"/>
                          </m:rPr>
                          <m:t>*</m:t>
                        </m:r>
                      </m:sup>
                    </m:sSup>
                  </m:e>
                </m:d>
                <m:r>
                  <m:t>​</m:t>
                </m:r>
              </m:den>
            </m:f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t</m:t>
        </m:r>
        <m:r>
          <m:t>y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z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t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z</m:t>
            </m:r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t>t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y</m:t>
            </m:r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  <m:r>
          <m:rPr>
            <m:sty m:val="p"/>
          </m:rPr>
          <m:t>≤</m:t>
        </m:r>
        <m:r>
          <m:t>δ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&lt;</m:t>
        </m:r>
        <m:r>
          <m:t>δ</m:t>
        </m:r>
      </m:oMath>
      <w:r>
        <w:t xml:space="preserve">.</w:t>
      </w:r>
    </w:p>
    <w:p>
      <w:pPr>
        <w:pStyle w:val="BodyText"/>
      </w:pPr>
      <w:r>
        <w:t xml:space="preserve">By convexity,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z</m:t>
          </m:r>
          <m:r>
            <m:rPr>
              <m:sty m:val="p"/>
            </m:rPr>
            <m:t>)</m:t>
          </m:r>
          <m:r>
            <m:rPr>
              <m:sty m:val="p"/>
            </m:rPr>
            <m:t>≤</m:t>
          </m:r>
          <m:r>
            <m:t>t</m:t>
          </m:r>
          <m:r>
            <m:t>f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t</m:t>
          </m:r>
          <m:r>
            <m:rPr>
              <m:sty m:val="p"/>
            </m:rPr>
            <m:t>)</m:t>
          </m:r>
          <m:r>
            <m:t>f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&lt;</m:t>
          </m:r>
          <m:r>
            <m:t>t</m:t>
          </m:r>
          <m:r>
            <m:t>f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t</m:t>
          </m:r>
          <m:r>
            <m:rPr>
              <m:sty m:val="p"/>
            </m:rPr>
            <m:t>)</m:t>
          </m:r>
          <m:r>
            <m:t>f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 the strict inequality uses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f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z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f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z</m:t>
            </m:r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,</w:t>
      </w:r>
      <w:r>
        <w:t xml:space="preserve"> </w:t>
      </w:r>
      <w:r>
        <w:t xml:space="preserve">which contradicts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being a local minimizer.</w:t>
      </w:r>
      <w:r>
        <w:t xml:space="preserve"> </w:t>
      </w:r>
      <w:r>
        <w:t xml:space="preserve">Hence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 a global minimizer.</w:t>
      </w:r>
    </w:p>
    <w:bookmarkStart w:id="26" w:name="thm-jensen"/>
    <w:p>
      <w:pPr>
        <w:pStyle w:val="BodyText"/>
      </w:pPr>
      <w:r>
        <w:rPr>
          <w:b/>
          <w:bCs/>
        </w:rPr>
        <w:t xml:space="preserve">Theorem 2 (Jensen’s inequality for a weighted average)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a</w:t>
      </w:r>
      <w:r>
        <w:t xml:space="preserve"> </w:t>
      </w:r>
      <w:hyperlink w:anchor="def-convex-function">
        <w:r>
          <w:rPr>
            <w:rStyle w:val="Hyperlink"/>
          </w:rPr>
          <w:t xml:space="preserve">convex function</w:t>
        </w:r>
      </w:hyperlink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w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w</m:t>
            </m:r>
          </m:e>
          <m:sub>
            <m:r>
              <m:t>n</m:t>
            </m:r>
          </m:sub>
        </m:sSub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be weights with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w</m:t>
                </m:r>
              </m:e>
              <m:sub>
                <m:r>
                  <m:t>i</m:t>
                </m:r>
              </m:sub>
            </m:sSub>
          </m:e>
        </m:nary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w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≤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t>w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2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proof is by induction on</w:t>
      </w:r>
      <w:r>
        <w:t xml:space="preserve"> </w:t>
      </w:r>
      <m:oMath>
        <m:r>
          <m:t>n</m:t>
        </m:r>
      </m:oMath>
      <w:r>
        <w:t xml:space="preserve">.</w:t>
      </w:r>
    </w:p>
    <w:p>
      <w:pPr>
        <w:pStyle w:val="BodyText"/>
      </w:pPr>
      <w:r>
        <w:t xml:space="preserve">For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the weight is</w:t>
      </w:r>
      <w:r>
        <w:t xml:space="preserve"> </w:t>
      </w:r>
      <m:oMath>
        <m:sSub>
          <m:e>
            <m:r>
              <m:t>w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and both sides equal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t xml:space="preserve">Now let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, and assume the inequality holds for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points.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w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 the other weights are all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and both sides equal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Otherwise let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s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w</m:t>
                  </m:r>
                </m:e>
                <m:sub>
                  <m:r>
                    <m:t>n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sSub>
                    <m:e>
                      <m:r>
                        <m:t>w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</m:e>
            <m:e>
              <m:r>
                <m:t>&amp;</m:t>
              </m:r>
              <m:r>
                <m:rPr>
                  <m:sty m:val="p"/>
                </m:rPr>
                <m:t>&gt;</m:t>
              </m:r>
              <m:r>
                <m:t>0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r>
            <m:t>y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sup>
            <m:e>
              <m:f>
                <m:fPr>
                  <m:type m:val="bar"/>
                </m:fPr>
                <m:num>
                  <m:sSub>
                    <m:e>
                      <m:r>
                        <m:t>w</m:t>
                      </m:r>
                    </m:e>
                    <m:sub>
                      <m:r>
                        <m:t>i</m:t>
                      </m:r>
                    </m:sub>
                  </m:sSub>
                </m:num>
                <m:den>
                  <m:r>
                    <m:t>s</m:t>
                  </m:r>
                </m:den>
              </m:f>
            </m:e>
          </m:nary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weights</w:t>
      </w:r>
      <w:r>
        <w:t xml:space="preserve"> </w:t>
      </w:r>
      <m:oMath>
        <m:sSub>
          <m:e>
            <m:r>
              <m:t>w</m:t>
            </m:r>
          </m:e>
          <m:sub>
            <m:r>
              <m:t>i</m:t>
            </m:r>
          </m:sub>
        </m:sSub>
        <m:r>
          <m:rPr>
            <m:sty m:val="p"/>
          </m:rPr>
          <m:t>/</m:t>
        </m:r>
        <m:r>
          <m:t>s</m:t>
        </m:r>
      </m:oMath>
      <w:r>
        <w:t xml:space="preserve"> </w:t>
      </w:r>
      <w:r>
        <w:t xml:space="preserve">are non-negative and sum to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so the induction assumption gives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≤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sup>
            <m:e>
              <m:f>
                <m:fPr>
                  <m:type m:val="bar"/>
                </m:fPr>
                <m:num>
                  <m:sSub>
                    <m:e>
                      <m:r>
                        <m:t>w</m:t>
                      </m:r>
                    </m:e>
                    <m:sub>
                      <m:r>
                        <m:t>i</m:t>
                      </m:r>
                    </m:sub>
                  </m:sSub>
                </m:num>
                <m:den>
                  <m:r>
                    <m:t>s</m:t>
                  </m:r>
                </m:den>
              </m:f>
            </m:e>
          </m:nary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Since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w</m:t>
                </m:r>
              </m:e>
              <m:sub>
                <m:r>
                  <m:t>i</m:t>
                </m:r>
              </m:sub>
            </m:sSub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s</m:t>
        </m:r>
        <m:r>
          <m:t>y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s</m:t>
        </m:r>
        <m:r>
          <m:rPr>
            <m:sty m:val="p"/>
          </m:rPr>
          <m:t>)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t>s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the definition of a convex function (</w:t>
      </w:r>
      <w:hyperlink w:anchor="def-convex-function">
        <w:r>
          <w:rPr>
            <w:rStyle w:val="Hyperlink"/>
          </w:rPr>
          <w:t xml:space="preserve">Definition 3</w:t>
        </w:r>
      </w:hyperlink>
      <w:r>
        <w:t xml:space="preserve">) gives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w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(</m:t>
          </m:r>
          <m:r>
            <m:t>s</m:t>
          </m:r>
          <m:r>
            <m:t>y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s</m:t>
          </m:r>
          <m:r>
            <m:rPr>
              <m:sty m:val="p"/>
            </m:rPr>
            <m:t>)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≤</m:t>
          </m:r>
          <m:r>
            <m:t>s</m:t>
          </m:r>
          <m:r>
            <m:t>f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s</m:t>
          </m:r>
          <m:r>
            <m:rPr>
              <m:sty m:val="p"/>
            </m:rPr>
            <m:t>)</m:t>
          </m:r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Substituting the bound on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, and using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s</m:t>
        </m:r>
        <m:r>
          <m:rPr>
            <m:sty m:val="p"/>
          </m:rPr>
          <m:t>=</m:t>
        </m:r>
        <m:sSub>
          <m:e>
            <m:r>
              <m:t>w</m:t>
            </m:r>
          </m:e>
          <m:sub>
            <m:r>
              <m:t>n</m:t>
            </m:r>
          </m:sub>
        </m:sSub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t>s</m:t>
          </m:r>
          <m:r>
            <m:t>f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s</m:t>
          </m:r>
          <m:r>
            <m:rPr>
              <m:sty m:val="p"/>
            </m:rPr>
            <m:t>)</m:t>
          </m:r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≤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sup>
            <m:e>
              <m:sSub>
                <m:e>
                  <m:r>
                    <m:t>w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+</m:t>
          </m:r>
          <m:sSub>
            <m:e>
              <m:r>
                <m:t>w</m:t>
              </m:r>
            </m:e>
            <m:sub>
              <m:r>
                <m:t>n</m:t>
              </m:r>
            </m:sub>
          </m:sSub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t>w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Start w:id="28" w:name="exm-jensen"/>
    <w:p>
      <w:pPr>
        <w:pStyle w:val="FirstParagraph"/>
      </w:pPr>
      <w:r>
        <w:rPr>
          <w:b/>
          <w:bCs/>
        </w:rPr>
        <w:t xml:space="preserve">Example 5 (The average of the squares is at least the square of the average)</w:t>
      </w:r>
      <w:r>
        <w:t xml:space="preserve"> </w:t>
      </w:r>
      <w:r>
        <w:t xml:space="preserve">Take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It is convex by</w:t>
      </w:r>
      <w:r>
        <w:t xml:space="preserve"> </w:t>
      </w:r>
      <w:hyperlink w:anchor="def-convex-function">
        <w:r>
          <w:rPr>
            <w:rStyle w:val="Hyperlink"/>
          </w:rPr>
          <w:t xml:space="preserve">Definition 3</w:t>
        </w:r>
      </w:hyperlink>
      <w:r>
        <w:t xml:space="preserve">:</w:t>
      </w:r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t>t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t</m:t>
          </m:r>
          <m:r>
            <m:rPr>
              <m:sty m:val="p"/>
            </m:rPr>
            <m:t>)</m:t>
          </m:r>
          <m:sSup>
            <m:e>
              <m:r>
                <m:t>y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−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t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y</m:t>
              </m:r>
            </m:e>
          </m:d>
          <m:sSup>
            <m:e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r>
            <m:t>t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−</m:t>
          </m:r>
          <m:r>
            <m:t>y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≥</m:t>
          </m:r>
          <m:r>
            <m:t>0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Take the three points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6</m:t>
        </m:r>
      </m:oMath>
      <w:r>
        <w:t xml:space="preserve">,</w:t>
      </w:r>
      <w:r>
        <w:t xml:space="preserve"> </w:t>
      </w:r>
      <w:r>
        <w:t xml:space="preserve">and the equal weights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w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w</m:t>
                  </m:r>
                </m:e>
                <m:sub>
                  <m:r>
                    <m:t>2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w</m:t>
                  </m:r>
                </m:e>
                <m:sub>
                  <m:r>
                    <m:t>3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weighted average of the points is their ordinary average,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3</m:t>
            </m:r>
          </m:den>
        </m:f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+</m:t>
        </m:r>
        <m:r>
          <m:t>6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w:r>
        <w:t xml:space="preserve">so the left side of</w:t>
      </w:r>
      <w:r>
        <w:t xml:space="preserve"> </w:t>
      </w:r>
      <w:hyperlink w:anchor="thm-jensen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9</m:t>
        </m:r>
      </m:oMath>
      <w:r>
        <w:t xml:space="preserve">.</w:t>
      </w:r>
      <w:r>
        <w:t xml:space="preserve"> </w:t>
      </w:r>
      <w:r>
        <w:t xml:space="preserve">The right side is the average of the squares,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3</m:t>
            </m:r>
          </m:den>
        </m:f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+</m:t>
        </m:r>
        <m:r>
          <m:t>36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41</m:t>
            </m:r>
          </m:num>
          <m:den>
            <m:r>
              <m:t>3</m:t>
            </m:r>
          </m:den>
        </m:f>
      </m:oMath>
      <w:r>
        <w:t xml:space="preserve">.</w:t>
      </w:r>
      <w:r>
        <w:t xml:space="preserve"> </w:t>
      </w:r>
      <w:r>
        <w:t xml:space="preserve">The inequality holds:</w:t>
      </w:r>
      <w:r>
        <w:t xml:space="preserve"> </w:t>
      </w:r>
      <m:oMath>
        <m:r>
          <m:t>9</m:t>
        </m:r>
        <m:r>
          <m:rPr>
            <m:sty m:val="p"/>
          </m:rPr>
          <m:t>≤</m:t>
        </m:r>
        <m:f>
          <m:fPr>
            <m:type m:val="lin"/>
          </m:fPr>
          <m:num>
            <m:r>
              <m:t>41</m:t>
            </m:r>
          </m:num>
          <m:den>
            <m:r>
              <m:t>3</m:t>
            </m:r>
          </m:den>
        </m:f>
      </m:oMath>
      <w:r>
        <w:t xml:space="preserve">.</w:t>
      </w:r>
    </w:p>
    <w:p>
      <w:pPr>
        <w:pStyle w:val="BodyText"/>
      </w:pPr>
      <w:r>
        <w:t xml:space="preserve">The gap is</w:t>
      </w:r>
      <w:r>
        <w:t xml:space="preserve"> </w:t>
      </w:r>
      <m:oMath>
        <m:f>
          <m:fPr>
            <m:type m:val="lin"/>
          </m:fPr>
          <m:num>
            <m:r>
              <m:t>41</m:t>
            </m:r>
          </m:num>
          <m:den>
            <m:r>
              <m:t>3</m:t>
            </m:r>
          </m:den>
        </m:f>
        <m:r>
          <m:rPr>
            <m:sty m:val="p"/>
          </m:rPr>
          <m:t>−</m:t>
        </m:r>
        <m:r>
          <m:t>9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14</m:t>
            </m:r>
          </m:num>
          <m:den>
            <m:r>
              <m:t>3</m:t>
            </m:r>
          </m:den>
        </m:f>
      </m:oMath>
      <w:r>
        <w:t xml:space="preserve">.</w:t>
      </w:r>
      <w:r>
        <w:t xml:space="preserve"> </w:t>
      </w:r>
      <w:r>
        <w:t xml:space="preserve">That is the average squared distance of the points from their average,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3</m:t>
            </m:r>
          </m:den>
        </m:f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r>
              <m:t>3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+</m:t>
            </m:r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−</m:t>
            </m:r>
            <m:r>
              <m:t>3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+</m:t>
            </m:r>
            <m:r>
              <m:rPr>
                <m:sty m:val="p"/>
              </m:rPr>
              <m:t>(</m:t>
            </m:r>
            <m:r>
              <m:t>6</m:t>
            </m:r>
            <m:r>
              <m:rPr>
                <m:sty m:val="p"/>
              </m:rPr>
              <m:t>−</m:t>
            </m:r>
            <m:r>
              <m:t>3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14</m:t>
            </m:r>
          </m:num>
          <m:den>
            <m:r>
              <m:t>3</m:t>
            </m:r>
          </m:den>
        </m:f>
      </m:oMath>
      <w:r>
        <w:t xml:space="preserve">,</w:t>
      </w:r>
      <w:r>
        <w:t xml:space="preserve"> </w:t>
      </w:r>
      <w:r>
        <w:t xml:space="preserve">which statistics calls the variance of the three points</w:t>
      </w:r>
      <w:r>
        <w:t xml:space="preserve"> </w:t>
      </w:r>
      <w:r>
        <w:t xml:space="preserve">(about their</w:t>
      </w:r>
      <w:r>
        <w:t xml:space="preserve"> </w:t>
      </w:r>
      <w:hyperlink r:id="rId27">
        <w:r>
          <w:rPr>
            <w:rStyle w:val="Hyperlink"/>
          </w:rPr>
          <w:t xml:space="preserve">mean</w:t>
        </w:r>
      </w:hyperlink>
      <w:r>
        <w:t xml:space="preserve">, defined later).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 Jensen’s inequality says this average squared distance is never negative.</w:t>
      </w:r>
    </w:p>
    <w:bookmarkEnd w:id="28"/>
    <w:bookmarkStart w:id="30" w:name="rem-jensen-concave"/>
    <w:p>
      <w:pPr>
        <w:pStyle w:val="BodyText"/>
      </w:pPr>
      <w:r>
        <w:rPr>
          <w:i/>
          <w:iCs/>
        </w:rPr>
        <w:t xml:space="preserve">Remark 2</w:t>
      </w:r>
      <w:r>
        <w:t xml:space="preserve"> (The inequality reverses for concave functions). </w:t>
      </w:r>
      <w:r>
        <w:t xml:space="preserve">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hyperlink r:id="rId29">
        <w:r>
          <w:rPr>
            <w:rStyle w:val="Hyperlink"/>
          </w:rPr>
          <w:t xml:space="preserve">concave</w:t>
        </w:r>
      </w:hyperlink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−</m:t>
        </m:r>
        <m:r>
          <m:t>f</m:t>
        </m:r>
      </m:oMath>
      <w:r>
        <w:t xml:space="preserve"> </w:t>
      </w:r>
      <w:r>
        <w:t xml:space="preserve">is convex, and applying</w:t>
      </w:r>
      <w:r>
        <w:t xml:space="preserve"> </w:t>
      </w:r>
      <w:hyperlink w:anchor="thm-jensen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to</w:t>
      </w:r>
      <w:r>
        <w:t xml:space="preserve"> </w:t>
      </w:r>
      <m:oMath>
        <m:r>
          <m:rPr>
            <m:sty m:val="p"/>
          </m:rPr>
          <m:t>−</m:t>
        </m:r>
        <m:r>
          <m:t>f</m:t>
        </m:r>
      </m:oMath>
      <w:r>
        <w:t xml:space="preserve"> </w:t>
      </w:r>
      <w:r>
        <w:t xml:space="preserve">reverses the inequality:</w:t>
      </w:r>
      <w:r>
        <w:t xml:space="preserve"> </w:t>
      </w:r>
      <m:oMath>
        <m: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nary>
              <m:naryPr>
                <m:chr m:val="∑"/>
                <m:limLoc m:val="undOvr"/>
                <m:subHide m:val="off"/>
                <m:supHide m:val="on"/>
              </m:naryPr>
              <m:sub>
                <m:r>
                  <m:t>i</m:t>
                </m:r>
              </m:sub>
              <m:sup>
                <m:r>
                  <m:t>​</m:t>
                </m:r>
              </m:sup>
              <m:e>
                <m:sSub>
                  <m:e>
                    <m:r>
                      <m:t>w</m:t>
                    </m:r>
                  </m:e>
                  <m:sub>
                    <m:r>
                      <m:t>i</m:t>
                    </m:r>
                  </m:sub>
                </m:sSub>
              </m:e>
            </m:nary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≥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sSub>
              <m:e>
                <m:r>
                  <m:t>w</m:t>
                </m:r>
              </m:e>
              <m:sub>
                <m:r>
                  <m:t>i</m:t>
                </m:r>
              </m:sub>
            </m:sSub>
          </m:e>
        </m:nary>
        <m:r>
          <m:t>f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and the points in</w:t>
      </w:r>
      <w:r>
        <w:t xml:space="preserve"> </w:t>
      </w:r>
      <w:hyperlink w:anchor="exm-jensen">
        <w:r>
          <w:rPr>
            <w:rStyle w:val="Hyperlink"/>
          </w:rPr>
          <w:t xml:space="preserve">Example 5</w:t>
        </w:r>
      </w:hyperlink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9</m:t>
        </m:r>
        <m:r>
          <m:rPr>
            <m:sty m:val="p"/>
          </m:rPr>
          <m:t>≥</m:t>
        </m:r>
        <m:r>
          <m:rPr>
            <m:sty m:val="p"/>
          </m:rPr>
          <m:t>−</m:t>
        </m:r>
        <m:f>
          <m:fPr>
            <m:type m:val="lin"/>
          </m:fPr>
          <m:num>
            <m:r>
              <m:t>41</m:t>
            </m:r>
          </m:num>
          <m:den>
            <m:r>
              <m:t>3</m:t>
            </m:r>
          </m:den>
        </m:f>
      </m:oMath>
      <w:r>
        <w:t xml:space="preserve">.</w:t>
      </w:r>
    </w:p>
    <w:bookmarkEnd w:id="30"/>
    <w:bookmarkEnd w:id="31"/>
    <w:bookmarkStart w:id="50" w:name="infimum-and-supremum"/>
    <w:p>
      <w:pPr>
        <w:pStyle w:val="Heading2"/>
      </w:pPr>
      <w:r>
        <w:t xml:space="preserve">2 Infimum and supremum</w:t>
      </w:r>
    </w:p>
    <w:bookmarkStart w:id="32" w:name="def-upper-bound"/>
    <w:p>
      <w:pPr>
        <w:pStyle w:val="FirstParagraph"/>
      </w:pPr>
      <w:r>
        <w:rPr>
          <w:b/>
          <w:bCs/>
        </w:rPr>
        <w:t xml:space="preserve">Definition 4 (Upper bound)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.</w:t>
      </w:r>
      <w:r>
        <w:t xml:space="preserve"> </w:t>
      </w:r>
      <w:r>
        <w:t xml:space="preserve">A real number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is an</w:t>
      </w:r>
      <w:r>
        <w:t xml:space="preserve"> </w:t>
      </w:r>
      <w:r>
        <w:rPr>
          <w:b/>
          <w:bCs/>
        </w:rPr>
        <w:t xml:space="preserve">upper bound</w:t>
      </w:r>
      <w:r>
        <w:t xml:space="preserve"> </w:t>
      </w:r>
      <w:r>
        <w:t xml:space="preserve">for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≤</m:t>
        </m:r>
        <m:r>
          <m:t>u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.</w:t>
      </w:r>
    </w:p>
    <w:bookmarkEnd w:id="32"/>
    <w:bookmarkStart w:id="33" w:name="def-lower-bound"/>
    <w:p>
      <w:pPr>
        <w:pStyle w:val="BodyText"/>
      </w:pPr>
      <w:r>
        <w:rPr>
          <w:b/>
          <w:bCs/>
        </w:rPr>
        <w:t xml:space="preserve">Definition 5 (Lower bound)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.</w:t>
      </w:r>
      <w:r>
        <w:t xml:space="preserve"> </w:t>
      </w:r>
      <w:r>
        <w:t xml:space="preserve">A real number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lower bound</w:t>
      </w:r>
      <w:r>
        <w:t xml:space="preserve"> </w:t>
      </w:r>
      <w:r>
        <w:t xml:space="preserve">for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ℓ</m:t>
        </m:r>
        <m:r>
          <m:rPr>
            <m:sty m:val="p"/>
          </m:rPr>
          <m:t>≤</m:t>
        </m:r>
        <m:r>
          <m:t>a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.</w:t>
      </w:r>
    </w:p>
    <w:bookmarkEnd w:id="33"/>
    <w:bookmarkStart w:id="35" w:name="def-bounded-above"/>
    <w:p>
      <w:pPr>
        <w:pStyle w:val="BodyText"/>
      </w:pPr>
      <w:r>
        <w:rPr>
          <w:b/>
          <w:bCs/>
        </w:rPr>
        <w:t xml:space="preserve">Definition 6 (Bounded above)</w:t>
      </w:r>
      <w:r>
        <w:t xml:space="preserve"> </w:t>
      </w:r>
      <w:r>
        <w:t xml:space="preserve">A set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bounded above</w:t>
      </w:r>
      <w:r>
        <w:t xml:space="preserve"> </w:t>
      </w:r>
      <w:r>
        <w:t xml:space="preserve">if it has an upper bound (</w:t>
      </w:r>
      <w:hyperlink w:anchor="def-upper-bound">
        <w:r>
          <w:rPr>
            <w:rStyle w:val="Hyperlink"/>
          </w:rPr>
          <w:t xml:space="preserve">Definition 4</w:t>
        </w:r>
      </w:hyperlink>
      <w:r>
        <w:t xml:space="preserve">).</w:t>
      </w:r>
      <w:r>
        <w:t xml:space="preserve"> </w:t>
      </w:r>
      <w:r>
        <w:t xml:space="preserve">A real-valued</w:t>
      </w:r>
      <w:r>
        <w:t xml:space="preserve"> </w:t>
      </w:r>
      <w:hyperlink r:id="rId14">
        <w:r>
          <w:rPr>
            <w:rStyle w:val="Hyperlink"/>
          </w:rPr>
          <w:t xml:space="preserve">function</w:t>
        </w:r>
      </w:hyperlink>
      <w:r>
        <w:t xml:space="preserve"> </w:t>
      </w:r>
      <w:r>
        <w:t xml:space="preserve">is</w:t>
      </w:r>
      <w:r>
        <w:t xml:space="preserve"> </w:t>
      </w:r>
      <w:r>
        <w:t xml:space="preserve">bounded above</w:t>
      </w:r>
      <w:r>
        <w:t xml:space="preserve"> </w:t>
      </w:r>
      <w:r>
        <w:t xml:space="preserve">if its</w:t>
      </w:r>
      <w:r>
        <w:t xml:space="preserve"> </w:t>
      </w:r>
      <w:hyperlink r:id="rId34">
        <w:r>
          <w:rPr>
            <w:rStyle w:val="Hyperlink"/>
          </w:rPr>
          <w:t xml:space="preserve">image</w:t>
        </w:r>
      </w:hyperlink>
      <w:r>
        <w:t xml:space="preserve"> </w:t>
      </w:r>
      <w:r>
        <w:t xml:space="preserve">is.</w:t>
      </w:r>
    </w:p>
    <w:bookmarkEnd w:id="35"/>
    <w:bookmarkStart w:id="36" w:name="def-bounded-below"/>
    <w:p>
      <w:pPr>
        <w:pStyle w:val="BodyText"/>
      </w:pPr>
      <w:r>
        <w:rPr>
          <w:b/>
          <w:bCs/>
        </w:rPr>
        <w:t xml:space="preserve">Definition 7 (Bounded below)</w:t>
      </w:r>
      <w:r>
        <w:t xml:space="preserve"> </w:t>
      </w:r>
      <w:r>
        <w:t xml:space="preserve">A set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bounded below</w:t>
      </w:r>
      <w:r>
        <w:t xml:space="preserve"> </w:t>
      </w:r>
      <w:r>
        <w:t xml:space="preserve">if it has a lower bound (</w:t>
      </w:r>
      <w:hyperlink w:anchor="def-lower-bound">
        <w:r>
          <w:rPr>
            <w:rStyle w:val="Hyperlink"/>
          </w:rPr>
          <w:t xml:space="preserve">Definition 5</w:t>
        </w:r>
      </w:hyperlink>
      <w:r>
        <w:t xml:space="preserve">).</w:t>
      </w:r>
      <w:r>
        <w:t xml:space="preserve"> </w:t>
      </w:r>
      <w:r>
        <w:t xml:space="preserve">A real-valued</w:t>
      </w:r>
      <w:r>
        <w:t xml:space="preserve"> </w:t>
      </w:r>
      <w:hyperlink r:id="rId14">
        <w:r>
          <w:rPr>
            <w:rStyle w:val="Hyperlink"/>
          </w:rPr>
          <w:t xml:space="preserve">function</w:t>
        </w:r>
      </w:hyperlink>
      <w:r>
        <w:t xml:space="preserve"> </w:t>
      </w:r>
      <w:r>
        <w:t xml:space="preserve">is</w:t>
      </w:r>
      <w:r>
        <w:t xml:space="preserve"> </w:t>
      </w:r>
      <w:r>
        <w:t xml:space="preserve">bounded below</w:t>
      </w:r>
      <w:r>
        <w:t xml:space="preserve"> </w:t>
      </w:r>
      <w:r>
        <w:t xml:space="preserve">if its</w:t>
      </w:r>
      <w:r>
        <w:t xml:space="preserve"> </w:t>
      </w:r>
      <w:hyperlink r:id="rId34">
        <w:r>
          <w:rPr>
            <w:rStyle w:val="Hyperlink"/>
          </w:rPr>
          <w:t xml:space="preserve">image</w:t>
        </w:r>
      </w:hyperlink>
      <w:r>
        <w:t xml:space="preserve"> </w:t>
      </w:r>
      <w:r>
        <w:t xml:space="preserve">is.</w:t>
      </w:r>
    </w:p>
    <w:bookmarkEnd w:id="36"/>
    <w:bookmarkStart w:id="37" w:name="def-bounded"/>
    <w:p>
      <w:pPr>
        <w:pStyle w:val="BodyText"/>
      </w:pPr>
      <w:r>
        <w:rPr>
          <w:b/>
          <w:bCs/>
        </w:rPr>
        <w:t xml:space="preserve">Definition 8 (Bounded)</w:t>
      </w:r>
      <w:r>
        <w:t xml:space="preserve"> </w:t>
      </w:r>
      <w:r>
        <w:t xml:space="preserve">A set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bounded</w:t>
      </w:r>
      <w:r>
        <w:t xml:space="preserve"> </w:t>
      </w:r>
      <w:r>
        <w:t xml:space="preserve">if it is both bounded above (</w:t>
      </w:r>
      <w:hyperlink w:anchor="def-bounded-above">
        <w:r>
          <w:rPr>
            <w:rStyle w:val="Hyperlink"/>
          </w:rPr>
          <w:t xml:space="preserve">Definition 6</w:t>
        </w:r>
      </w:hyperlink>
      <w:r>
        <w:t xml:space="preserve">) and bounded below (</w:t>
      </w:r>
      <w:hyperlink w:anchor="def-bounded-below">
        <w:r>
          <w:rPr>
            <w:rStyle w:val="Hyperlink"/>
          </w:rPr>
          <w:t xml:space="preserve">Definition 7</w:t>
        </w:r>
      </w:hyperlink>
      <w:r>
        <w:t xml:space="preserve">).</w:t>
      </w:r>
      <w:r>
        <w:t xml:space="preserve"> </w:t>
      </w:r>
      <w:r>
        <w:t xml:space="preserve">A real-valued</w:t>
      </w:r>
      <w:r>
        <w:t xml:space="preserve"> </w:t>
      </w:r>
      <w:hyperlink r:id="rId14">
        <w:r>
          <w:rPr>
            <w:rStyle w:val="Hyperlink"/>
          </w:rPr>
          <w:t xml:space="preserve">function</w:t>
        </w:r>
      </w:hyperlink>
      <w:r>
        <w:t xml:space="preserve"> </w:t>
      </w:r>
      <w:r>
        <w:t xml:space="preserve">is</w:t>
      </w:r>
      <w:r>
        <w:t xml:space="preserve"> </w:t>
      </w:r>
      <w:r>
        <w:t xml:space="preserve">bounded</w:t>
      </w:r>
      <w:r>
        <w:t xml:space="preserve"> </w:t>
      </w:r>
      <w:r>
        <w:t xml:space="preserve">if its</w:t>
      </w:r>
      <w:r>
        <w:t xml:space="preserve"> </w:t>
      </w:r>
      <w:hyperlink r:id="rId34">
        <w:r>
          <w:rPr>
            <w:rStyle w:val="Hyperlink"/>
          </w:rPr>
          <w:t xml:space="preserve">image</w:t>
        </w:r>
      </w:hyperlink>
      <w:r>
        <w:t xml:space="preserve"> </w:t>
      </w:r>
      <w:r>
        <w:t xml:space="preserve">is.</w:t>
      </w:r>
    </w:p>
    <w:bookmarkEnd w:id="37"/>
    <w:bookmarkStart w:id="38" w:name="exm-bounded"/>
    <w:p>
      <w:pPr>
        <w:pStyle w:val="BodyText"/>
      </w:pPr>
      <w:r>
        <w:rPr>
          <w:b/>
          <w:bCs/>
        </w:rPr>
        <w:t xml:space="preserve">Example 6 (Bounded and unbounded sets)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3"/>
        </w:numPr>
      </w:pPr>
      <w:r>
        <w:t xml:space="preserve">For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m:oMath>
        <m:r>
          <m:t>2</m:t>
        </m:r>
      </m:oMath>
      <w:r>
        <w:t xml:space="preserve">, and</w:t>
      </w:r>
      <w:r>
        <w:t xml:space="preserve"> </w:t>
      </w:r>
      <m:oMath>
        <m:r>
          <m:t>100</m:t>
        </m:r>
      </m:oMath>
      <w:r>
        <w:t xml:space="preserve"> </w:t>
      </w:r>
      <w:r>
        <w:t xml:space="preserve">are upper bounds,</w:t>
      </w:r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5</m:t>
        </m:r>
      </m:oMath>
      <w:r>
        <w:t xml:space="preserve"> </w:t>
      </w:r>
      <w:r>
        <w:t xml:space="preserve">are lower bounds,</w:t>
      </w:r>
      <w:r>
        <w:t xml:space="preserve"> </w:t>
      </w:r>
      <w:r>
        <w:t xml:space="preserve">so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bounded.</w:t>
      </w:r>
      <w:r>
        <w:t xml:space="preserve"> </w:t>
      </w:r>
      <m:oMath>
        <m:r>
          <m:t>0.5</m:t>
        </m:r>
      </m:oMath>
      <w:r>
        <w:t xml:space="preserve"> </w:t>
      </w:r>
      <w:r>
        <w:t xml:space="preserve">is not an upper bound, because</w:t>
      </w:r>
      <w:r>
        <w:t xml:space="preserve"> </w:t>
      </w:r>
      <m:oMath>
        <m:r>
          <m:t>0.6</m:t>
        </m:r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0.6</m:t>
        </m:r>
        <m:r>
          <m:rPr>
            <m:sty m:val="p"/>
          </m:rPr>
          <m:t>&gt;</m:t>
        </m:r>
        <m:r>
          <m:t>0.5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w:r>
        <w:t xml:space="preserve">The natural numbers</w:t>
      </w:r>
      <w:r>
        <w:t xml:space="preserve"> </w:t>
      </w:r>
      <m:oMath>
        <m:r>
          <m:rPr>
            <m:scr m:val="double-struck"/>
            <m:sty m:val="p"/>
          </m:rPr>
          <m:t>N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 </w:t>
      </w:r>
      <w:r>
        <w:t xml:space="preserve">are bounded below, by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but not bounded above:</w:t>
      </w:r>
      <w:r>
        <w:t xml:space="preserve"> </w:t>
      </w:r>
      <w:r>
        <w:t xml:space="preserve">for any real number</w:t>
      </w:r>
      <w:r>
        <w:t xml:space="preserve"> </w:t>
      </w:r>
      <m:oMath>
        <m:r>
          <m:t>u</m:t>
        </m:r>
      </m:oMath>
      <w:r>
        <w:t xml:space="preserve">, some natural number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satisfies</w:t>
      </w:r>
      <w:r>
        <w:t xml:space="preserve"> </w:t>
      </w:r>
      <m:oMath>
        <m:r>
          <m:t>n</m:t>
        </m:r>
        <m:r>
          <m:rPr>
            <m:sty m:val="p"/>
          </m:rPr>
          <m:t>&gt;</m:t>
        </m:r>
        <m:r>
          <m:t>u</m:t>
        </m:r>
      </m:oMath>
      <w:r>
        <w:t xml:space="preserve">.</w:t>
      </w:r>
    </w:p>
    <w:bookmarkEnd w:id="38"/>
    <w:bookmarkStart w:id="41" w:name="thm-completeness"/>
    <w:p>
      <w:pPr>
        <w:pStyle w:val="FirstParagraph"/>
      </w:pPr>
      <w:r>
        <w:rPr>
          <w:b/>
          <w:bCs/>
        </w:rPr>
        <w:t xml:space="preserve">Theorem 3 (Completeness of the real numbers)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nonempty.</w:t>
      </w:r>
    </w:p>
    <w:p>
      <w:pPr>
        <w:pStyle w:val="Compact"/>
        <w:numPr>
          <w:ilvl w:val="0"/>
          <w:numId w:val="1004"/>
        </w:numPr>
      </w:pP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</w:t>
      </w:r>
      <w:r>
        <w:t xml:space="preserve"> </w:t>
      </w:r>
      <w:hyperlink w:anchor="def-bounded-above">
        <w:r>
          <w:rPr>
            <w:rStyle w:val="Hyperlink"/>
          </w:rPr>
          <w:t xml:space="preserve">bounded above</w:t>
        </w:r>
      </w:hyperlink>
      <w:r>
        <w:t xml:space="preserve">,</w:t>
      </w:r>
      <w:r>
        <w:t xml:space="preserve"> </w:t>
      </w:r>
      <w:r>
        <w:t xml:space="preserve">the set of upper bounds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has a</w:t>
      </w:r>
      <w:r>
        <w:t xml:space="preserve"> </w:t>
      </w:r>
      <w:hyperlink r:id="rId39">
        <w:r>
          <w:rPr>
            <w:rStyle w:val="Hyperlink"/>
          </w:rPr>
          <w:t xml:space="preserve">minimum</w:t>
        </w:r>
      </w:hyperlink>
      <w:r>
        <w:t xml:space="preserve">.</w:t>
      </w:r>
    </w:p>
    <w:p>
      <w:pPr>
        <w:pStyle w:val="Compact"/>
        <w:numPr>
          <w:ilvl w:val="0"/>
          <w:numId w:val="1004"/>
        </w:numPr>
      </w:pP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bounded below,</w:t>
      </w:r>
      <w:r>
        <w:t xml:space="preserve"> </w:t>
      </w:r>
      <w:r>
        <w:t xml:space="preserve">the set of lower bounds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has a</w:t>
      </w:r>
      <w:r>
        <w:t xml:space="preserve"> </w:t>
      </w:r>
      <w:hyperlink r:id="rId40">
        <w:r>
          <w:rPr>
            <w:rStyle w:val="Hyperlink"/>
          </w:rPr>
          <w:t xml:space="preserve">maximum</w:t>
        </w:r>
      </w:hyperlink>
      <w:r>
        <w:t xml:space="preserve">.</w:t>
      </w:r>
    </w:p>
    <w:bookmarkEnd w:id="4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first statement is the least-upper-bound property of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(Rudin 1976, Definition 1.8, p. 4, and Theorem 1.19, p. 8)</w:t>
      </w:r>
      <w:r>
        <w:t xml:space="preserve">.</w:t>
      </w:r>
      <w:r>
        <w:t xml:space="preserve"> </w:t>
      </w:r>
      <w:r>
        <w:t xml:space="preserve">For the second, let</w:t>
      </w:r>
      <w:r>
        <w:t xml:space="preserve"> </w:t>
      </w:r>
      <m:oMath>
        <m:r>
          <m:rPr>
            <m:sty m:val="p"/>
          </m:rPr>
          <m:t>−</m:t>
        </m:r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a</m:t>
            </m:r>
            <m:r>
              <m:rPr>
                <m:sty m:val="p"/>
              </m:rPr>
              <m:t>:</m:t>
            </m:r>
            <m:r>
              <m:t>a</m:t>
            </m:r>
            <m:r>
              <m:rPr>
                <m:sty m:val="p"/>
              </m:rPr>
              <m:t>∈</m:t>
            </m:r>
            <m:r>
              <m:t>A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Negating both sides of an inequality reverses it (</w:t>
      </w:r>
      <w:hyperlink r:id="rId42">
        <w:r>
          <w:rPr>
            <w:rStyle w:val="Hyperlink"/>
          </w:rPr>
          <w:t xml:space="preserve">Theorem 4 in Equalities, Inequalities and Minimizers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is a lower bound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exactly when</w:t>
      </w:r>
      <w:r>
        <w:t xml:space="preserve"> </w:t>
      </w:r>
      <m:oMath>
        <m:r>
          <m:rPr>
            <m:sty m:val="p"/>
          </m:rPr>
          <m:t>−</m:t>
        </m:r>
        <m:r>
          <m:t>ℓ</m:t>
        </m:r>
      </m:oMath>
      <w:r>
        <w:t xml:space="preserve"> </w:t>
      </w:r>
      <w:r>
        <w:t xml:space="preserve">is an upper bound of</w:t>
      </w:r>
      <w:r>
        <w:t xml:space="preserve"> </w:t>
      </w:r>
      <m:oMath>
        <m:r>
          <m:rPr>
            <m:sty m:val="p"/>
          </m:rPr>
          <m:t>−</m:t>
        </m:r>
        <m:r>
          <m:t>A</m:t>
        </m:r>
      </m:oMath>
      <w:r>
        <w:t xml:space="preserve">.</w:t>
      </w:r>
      <w:r>
        <w:t xml:space="preserve"> </w:t>
      </w:r>
      <w:r>
        <w:t xml:space="preserve">The set</w:t>
      </w:r>
      <w:r>
        <w:t xml:space="preserve"> </w:t>
      </w:r>
      <m:oMath>
        <m:r>
          <m:rPr>
            <m:sty m:val="p"/>
          </m:rPr>
          <m:t>−</m:t>
        </m:r>
        <m:r>
          <m:t>A</m:t>
        </m:r>
      </m:oMath>
      <w:r>
        <w:t xml:space="preserve"> </w:t>
      </w:r>
      <w:r>
        <w:t xml:space="preserve">is nonempty and bounded above,</w:t>
      </w:r>
      <w:r>
        <w:t xml:space="preserve"> </w:t>
      </w:r>
      <w:r>
        <w:t xml:space="preserve">so by the first statement its upper bounds have a minimum</w:t>
      </w:r>
      <w:r>
        <w:t xml:space="preserve"> </w:t>
      </w:r>
      <m:oMath>
        <m:r>
          <m:t>u</m:t>
        </m:r>
      </m:oMath>
      <w:r>
        <w:t xml:space="preserve">,</w:t>
      </w:r>
      <w:r>
        <w:t xml:space="preserve"> </w:t>
      </w:r>
      <w:r>
        <w:t xml:space="preserve">and then</w:t>
      </w:r>
      <w:r>
        <w:t xml:space="preserve"> </w:t>
      </w:r>
      <m:oMath>
        <m:r>
          <m:rPr>
            <m:sty m:val="p"/>
          </m:rPr>
          <m:t>−</m:t>
        </m:r>
        <m:r>
          <m:t>u</m:t>
        </m:r>
      </m:oMath>
      <w:r>
        <w:t xml:space="preserve"> </w:t>
      </w:r>
      <w:r>
        <w:t xml:space="preserve">is the largest lower bound of</w:t>
      </w:r>
      <w:r>
        <w:t xml:space="preserve"> </w:t>
      </w:r>
      <m:oMath>
        <m:r>
          <m:t>A</m:t>
        </m:r>
      </m:oMath>
      <w:r>
        <w:t xml:space="preserve">.</w:t>
      </w:r>
    </w:p>
    <w:bookmarkStart w:id="43" w:name="exm-completeness"/>
    <w:p>
      <w:pPr>
        <w:pStyle w:val="BodyText"/>
      </w:pPr>
      <w:r>
        <w:rPr>
          <w:b/>
          <w:bCs/>
        </w:rPr>
        <w:t xml:space="preserve">Example 7 (Completeness for an interval)</w:t>
      </w:r>
      <w:r>
        <w:t xml:space="preserve"> </w:t>
      </w:r>
      <w:r>
        <w:t xml:space="preserve">For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the lower bounds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are the numbers</w:t>
      </w:r>
      <w:r>
        <w:t xml:space="preserve"> </w:t>
      </w:r>
      <m:oMath>
        <m:r>
          <m:t>ℓ</m:t>
        </m:r>
        <m:r>
          <m:rPr>
            <m:sty m:val="p"/>
          </m:rPr>
          <m:t>≤</m:t>
        </m:r>
        <m:r>
          <m:t>1</m:t>
        </m:r>
      </m:oMath>
      <w:r>
        <w:t xml:space="preserve">,</w:t>
      </w:r>
      <w:r>
        <w:t xml:space="preserve"> </w:t>
      </w:r>
      <w:r>
        <w:t xml:space="preserve">and the largest of them is</w:t>
      </w:r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w:r>
        <w:t xml:space="preserve">The upper bounds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are the numbers</w:t>
      </w:r>
      <w:r>
        <w:t xml:space="preserve"> </w:t>
      </w:r>
      <m:oMath>
        <m:r>
          <m:t>u</m:t>
        </m:r>
        <m:r>
          <m:rPr>
            <m:sty m:val="p"/>
          </m:rPr>
          <m:t>≥</m:t>
        </m:r>
        <m:r>
          <m:t>2</m:t>
        </m:r>
      </m:oMath>
      <w:r>
        <w:t xml:space="preserve">,</w:t>
      </w:r>
      <w:r>
        <w:t xml:space="preserve"> </w:t>
      </w:r>
      <w:r>
        <w:t xml:space="preserve">and the smallest of them is</w:t>
      </w:r>
      <w:r>
        <w:t xml:space="preserve"> </w:t>
      </w:r>
      <m:oMath>
        <m:r>
          <m:t>2</m:t>
        </m:r>
      </m:oMath>
      <w:r>
        <w:t xml:space="preserve">.</w:t>
      </w:r>
    </w:p>
    <w:bookmarkEnd w:id="43"/>
    <w:bookmarkStart w:id="44" w:name="def-infimum"/>
    <w:p>
      <w:pPr>
        <w:pStyle w:val="BodyText"/>
      </w:pPr>
      <w:r>
        <w:rPr>
          <w:b/>
          <w:bCs/>
        </w:rPr>
        <w:t xml:space="preserve">Definition 9 (Infimum (greatest lower bound))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nonempty</w:t>
      </w:r>
      <w:r>
        <w:t xml:space="preserve"> </w:t>
      </w:r>
      <w:r>
        <w:t xml:space="preserve">and bounded below (</w:t>
      </w:r>
      <w:hyperlink w:anchor="def-bounded-below">
        <w:r>
          <w:rPr>
            <w:rStyle w:val="Hyperlink"/>
          </w:rPr>
          <w:t xml:space="preserve">Definition 7</w:t>
        </w:r>
      </w:hyperlink>
      <w:r>
        <w:t xml:space="preserve">).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infimum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rPr>
            <m:sty m:val="p"/>
          </m:rPr>
          <m:t>inf</m:t>
        </m:r>
        <m:r>
          <m:t>A</m:t>
        </m:r>
      </m:oMath>
      <w:r>
        <w:t xml:space="preserve">,</w:t>
      </w:r>
      <w:r>
        <w:t xml:space="preserve"> </w:t>
      </w:r>
      <w:r>
        <w:t xml:space="preserve">is the greatest real number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satisfying</w:t>
      </w:r>
      <w:r>
        <w:t xml:space="preserve"> </w:t>
      </w:r>
      <m:oMath>
        <m:r>
          <m:t>t</m:t>
        </m:r>
        <m:r>
          <m:rPr>
            <m:sty m:val="p"/>
          </m:rPr>
          <m:t>≤</m:t>
        </m:r>
        <m:r>
          <m:t>a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inf</m:t>
          </m:r>
          <m:r>
            <m:t>A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max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t</m:t>
              </m:r>
              <m:r>
                <m:rPr>
                  <m:sty m:val="p"/>
                </m:rPr>
                <m:t>∈</m:t>
              </m:r>
              <m:r>
                <m:rPr>
                  <m:scr m:val="double-struck"/>
                  <m:sty m:val="p"/>
                </m:rPr>
                <m:t>R</m:t>
              </m:r>
              <m:r>
                <m:rPr>
                  <m:sty m:val="p"/>
                </m:rPr>
                <m:t>:</m:t>
              </m:r>
              <m:r>
                <m:rPr>
                  <m:sty m:val="p"/>
                </m:rPr>
                <m:t>∀</m:t>
              </m:r>
              <m:r>
                <m:t>a</m:t>
              </m:r>
              <m:r>
                <m:rPr>
                  <m:sty m:val="p"/>
                </m:rPr>
                <m:t>∈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t>t</m:t>
              </m:r>
              <m:r>
                <m:rPr>
                  <m:sty m:val="p"/>
                </m:rPr>
                <m:t>≤</m:t>
              </m:r>
              <m:r>
                <m:t>a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nonempty but not bounded below,</w:t>
      </w:r>
      <w:r>
        <w:t xml:space="preserve"> </w:t>
      </w:r>
      <w:r>
        <w:t xml:space="preserve">we write</w:t>
      </w:r>
      <w:r>
        <w:t xml:space="preserve"> </w:t>
      </w:r>
      <m:oMath>
        <m:r>
          <m:rPr>
            <m:sty m:val="p"/>
          </m:rPr>
          <m:t>inf</m:t>
        </m:r>
        <m:r>
          <m:t>A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rPr>
            <m:sty m:val="p"/>
          </m:rPr>
          <m:t>∞</m:t>
        </m:r>
      </m:oMath>
      <w:r>
        <w:t xml:space="preserve"> </w:t>
      </w:r>
      <w:r>
        <w:t xml:space="preserve">by convention.</w:t>
      </w:r>
    </w:p>
    <w:bookmarkEnd w:id="44"/>
    <w:bookmarkStart w:id="45" w:name="rem-infimum-exists"/>
    <w:p>
      <w:pPr>
        <w:pStyle w:val="BodyText"/>
      </w:pPr>
      <w:r>
        <w:rPr>
          <w:i/>
          <w:iCs/>
        </w:rPr>
        <w:t xml:space="preserve">Remark 3</w:t>
      </w:r>
      <w:r>
        <w:t xml:space="preserve"> (Existence of the infimum, and when it is a minimum). </w:t>
      </w:r>
      <w:r>
        <w:t xml:space="preserve">The maximum in</w:t>
      </w:r>
      <w:r>
        <w:t xml:space="preserve"> </w:t>
      </w:r>
      <w:hyperlink w:anchor="def-infimum">
        <w:r>
          <w:rPr>
            <w:rStyle w:val="Hyperlink"/>
          </w:rPr>
          <w:t xml:space="preserve">Definition 9</w:t>
        </w:r>
      </w:hyperlink>
      <w:r>
        <w:t xml:space="preserve"> </w:t>
      </w:r>
      <w:r>
        <w:t xml:space="preserve">always exists,</w:t>
      </w:r>
      <w:r>
        <w:t xml:space="preserve"> </w:t>
      </w:r>
      <w:r>
        <w:t xml:space="preserve">by the completeness of the real numbers (</w:t>
      </w:r>
      <w:hyperlink w:anchor="thm-completeness">
        <w:r>
          <w:rPr>
            <w:rStyle w:val="Hyperlink"/>
          </w:rPr>
          <w:t xml:space="preserve">Theorem 3</w:t>
        </w:r>
      </w:hyperlink>
      <w:r>
        <w:t xml:space="preserve">).</w:t>
      </w:r>
      <w:r>
        <w:t xml:space="preserve"> </w:t>
      </w:r>
      <w:r>
        <w:t xml:space="preserve">For example, for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the numbers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t</m:t>
        </m:r>
        <m:r>
          <m:rPr>
            <m:sty m:val="p"/>
          </m:rPr>
          <m:t>≤</m:t>
        </m:r>
        <m:r>
          <m:t>a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are those with</w:t>
      </w:r>
      <w:r>
        <w:t xml:space="preserve"> </w:t>
      </w:r>
      <m:oMath>
        <m:r>
          <m:t>t</m:t>
        </m:r>
        <m:r>
          <m:rPr>
            <m:sty m:val="p"/>
          </m:rPr>
          <m:t>≤</m:t>
        </m:r>
        <m:r>
          <m:t>1</m:t>
        </m:r>
      </m:oMath>
      <w:r>
        <w:t xml:space="preserve">,</w:t>
      </w:r>
      <w:r>
        <w:t xml:space="preserve"> </w:t>
      </w:r>
      <w:r>
        <w:t xml:space="preserve">and the largest of them is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inf</m:t>
        </m:r>
        <m:r>
          <m:t>A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BodyText"/>
      </w:pPr>
      <w:r>
        <w:t xml:space="preserve">If the infimum belongs to</w:t>
      </w:r>
      <w:r>
        <w:t xml:space="preserve"> </w:t>
      </w:r>
      <m:oMath>
        <m:r>
          <m:t>A</m:t>
        </m:r>
      </m:oMath>
      <w:r>
        <w:t xml:space="preserve">, it equals the minimum:</w:t>
      </w:r>
      <w:r>
        <w:t xml:space="preserve"> </w:t>
      </w:r>
      <m:oMath>
        <m:r>
          <m:rPr>
            <m:sty m:val="p"/>
          </m:rPr>
          <m:t>inf</m:t>
        </m:r>
        <m:r>
          <m:t>A</m:t>
        </m:r>
        <m:r>
          <m:rPr>
            <m:sty m:val="p"/>
          </m:rPr>
          <m:t>=</m:t>
        </m:r>
        <m:r>
          <m:rPr>
            <m:sty m:val="p"/>
          </m:rPr>
          <m:t>min</m:t>
        </m:r>
        <m:r>
          <m:t>A</m:t>
        </m:r>
      </m:oMath>
      <w:r>
        <w:t xml:space="preserve">.</w:t>
      </w:r>
      <w:r>
        <w:t xml:space="preserve"> </w:t>
      </w: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inf</m:t>
              </m:r>
              <m:r>
                <m:rPr>
                  <m:sty m:val="p"/>
                </m:rPr>
                <m:t>[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]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min</m:t>
              </m:r>
              <m:r>
                <m:rPr>
                  <m:sty m:val="p"/>
                </m:rPr>
                <m:t>[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, the infimum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is not in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has no minimum.</w:t>
      </w:r>
    </w:p>
    <w:bookmarkEnd w:id="45"/>
    <w:bookmarkStart w:id="46" w:name="exm-infimum"/>
    <w:p>
      <w:pPr>
        <w:pStyle w:val="BodyText"/>
      </w:pPr>
      <w:r>
        <w:rPr>
          <w:b/>
          <w:bCs/>
        </w:rPr>
        <w:t xml:space="preserve">Example 8 (Numerical examples of infimum)</w:t>
      </w:r>
      <w:r>
        <w:t xml:space="preserve"> </w:t>
      </w:r>
      <w:r>
        <w:t xml:space="preserve"> </w:t>
      </w:r>
    </w:p>
    <w:p>
      <w:pPr>
        <w:numPr>
          <w:ilvl w:val="0"/>
          <w:numId w:val="1005"/>
        </w:numPr>
      </w:pPr>
      <m:oMath>
        <m:r>
          <m:rPr>
            <m:sty m:val="p"/>
          </m:rPr>
          <m:t>inf</m:t>
        </m:r>
        <m:r>
          <m:rPr>
            <m:sty m:val="p"/>
          </m:rPr>
          <m:t>{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}</m:t>
        </m:r>
        <m:r>
          <m:rPr>
            <m:sty m:val="p"/>
          </m:rPr>
          <m:t>=</m:t>
        </m:r>
        <m:r>
          <m:t>1</m:t>
        </m:r>
      </m:oMath>
      <w:r>
        <w:t xml:space="preserve">, since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is the smallest element.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inf</m:t>
              </m:r>
              <m:r>
                <m:rPr>
                  <m:sty m:val="p"/>
                </m:rPr>
                <m:t>(</m:t>
              </m:r>
              <m:r>
                <m:t>0.5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min</m:t>
              </m:r>
              <m:r>
                <m:rPr>
                  <m:sty m:val="p"/>
                </m:rPr>
                <m:t>[</m:t>
              </m:r>
              <m:r>
                <m:t>0.5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for intervals open below, the infimum equals the minimum of the</w:t>
      </w:r>
      <w:r>
        <w:t xml:space="preserve"> </w:t>
      </w:r>
      <w:r>
        <w:t xml:space="preserve">corresponding closed-below interval, even though</w:t>
      </w:r>
      <w:r>
        <w:t xml:space="preserve"> </w:t>
      </w:r>
      <m:oMath>
        <m:r>
          <m:t>0.5</m:t>
        </m:r>
        <m:r>
          <m:rPr>
            <m:sty m:val="p"/>
          </m:rPr>
          <m:t>∉</m:t>
        </m:r>
        <m:r>
          <m:rPr>
            <m:sty m:val="p"/>
          </m:rPr>
          <m:t>(</m:t>
        </m:r>
        <m:r>
          <m:t>0.5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More generally,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inf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]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min</m:t>
              </m:r>
              <m:r>
                <m:rPr>
                  <m:sty m:val="p"/>
                </m:rPr>
                <m:t>[</m:t>
              </m:r>
              <m:r>
                <m:t>c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]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for any</w:t>
      </w:r>
      <w:r>
        <w:t xml:space="preserve"> </w:t>
      </w:r>
      <m:oMath>
        <m:r>
          <m:t>c</m:t>
        </m:r>
        <m:r>
          <m:rPr>
            <m:sty m:val="p"/>
          </m:rPr>
          <m:t>&lt;</m:t>
        </m:r>
        <m:r>
          <m:t>b</m:t>
        </m:r>
      </m:oMath>
      <w:r>
        <w:t xml:space="preserve">.</w:t>
      </w:r>
    </w:p>
    <w:p>
      <w:pPr>
        <w:numPr>
          <w:ilvl w:val="0"/>
          <w:numId w:val="1005"/>
        </w:numPr>
      </w:pPr>
      <m:oMath>
        <m:r>
          <m:rPr>
            <m:sty m:val="p"/>
          </m:rPr>
          <m:t>inf</m:t>
        </m:r>
        <m:r>
          <m:rPr>
            <m:sty m:val="p"/>
          </m:rPr>
          <m:t>{</m:t>
        </m:r>
        <m:r>
          <m:t>t</m:t>
        </m:r>
        <m:r>
          <m:rPr>
            <m:sty m:val="p"/>
          </m:rPr>
          <m:t>≥</m:t>
        </m:r>
        <m:r>
          <m:t>0</m:t>
        </m:r>
        <m:r>
          <m:rPr>
            <m:sty m:val="p"/>
          </m:rPr>
          <m:t>:</m:t>
        </m:r>
        <m:r>
          <m:t>t</m:t>
        </m:r>
        <m:r>
          <m:rPr>
            <m:sty m:val="p"/>
          </m:rPr>
          <m:t>&gt;</m:t>
        </m:r>
        <m:r>
          <m:t>0.5</m:t>
        </m:r>
        <m:r>
          <m:rPr>
            <m:sty m:val="p"/>
          </m:rPr>
          <m:t>}</m:t>
        </m:r>
        <m:r>
          <m:rPr>
            <m:sty m:val="p"/>
          </m:rPr>
          <m:t>=</m:t>
        </m:r>
        <m:r>
          <m:t>0.5</m:t>
        </m:r>
      </m:oMath>
      <w:r>
        <w:t xml:space="preserve">,</w:t>
      </w:r>
      <w:r>
        <w:t xml:space="preserve"> </w:t>
      </w:r>
      <w:r>
        <w:t xml:space="preserve">even though</w:t>
      </w:r>
      <w:r>
        <w:t xml:space="preserve"> </w:t>
      </w:r>
      <m:oMath>
        <m:r>
          <m:t>0.5</m:t>
        </m:r>
      </m:oMath>
      <w:r>
        <w:t xml:space="preserve"> </w:t>
      </w:r>
      <w:r>
        <w:t xml:space="preserve">itself is not in the set.</w:t>
      </w:r>
    </w:p>
    <w:p>
      <w:pPr>
        <w:numPr>
          <w:ilvl w:val="0"/>
          <w:numId w:val="1005"/>
        </w:numPr>
      </w:pPr>
      <m:oMath>
        <m:r>
          <m:rPr>
            <m:sty m:val="p"/>
          </m:rPr>
          <m:t>inf</m:t>
        </m:r>
        <m:r>
          <m:rPr>
            <m:sty m:val="p"/>
          </m:rPr>
          <m:t>{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}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because no real number is less than or equal to every element of that set.</w:t>
      </w:r>
    </w:p>
    <w:bookmarkEnd w:id="46"/>
    <w:bookmarkStart w:id="47" w:name="def-supremum"/>
    <w:p>
      <w:pPr>
        <w:pStyle w:val="FirstParagraph"/>
      </w:pPr>
      <w:r>
        <w:rPr>
          <w:b/>
          <w:bCs/>
        </w:rPr>
        <w:t xml:space="preserve">Definition 10 (Supremum (least upper bound))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nonempty</w:t>
      </w:r>
      <w:r>
        <w:t xml:space="preserve"> </w:t>
      </w:r>
      <w:r>
        <w:t xml:space="preserve">and bounded above (</w:t>
      </w:r>
      <w:hyperlink w:anchor="def-bounded-above">
        <w:r>
          <w:rPr>
            <w:rStyle w:val="Hyperlink"/>
          </w:rPr>
          <w:t xml:space="preserve">Definition 6</w:t>
        </w:r>
      </w:hyperlink>
      <w:r>
        <w:t xml:space="preserve">).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supremum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rPr>
            <m:sty m:val="p"/>
          </m:rPr>
          <m:t>sup</m:t>
        </m:r>
        <m:r>
          <m:t>A</m:t>
        </m:r>
      </m:oMath>
      <w:r>
        <w:t xml:space="preserve">,</w:t>
      </w:r>
      <w:r>
        <w:t xml:space="preserve"> </w:t>
      </w:r>
      <w:r>
        <w:t xml:space="preserve">is the smallest real number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satisfying</w:t>
      </w:r>
      <w:r>
        <w:t xml:space="preserve"> </w:t>
      </w:r>
      <m:oMath>
        <m:r>
          <m:t>a</m:t>
        </m:r>
        <m:r>
          <m:rPr>
            <m:sty m:val="p"/>
          </m:rPr>
          <m:t>≤</m:t>
        </m:r>
        <m:r>
          <m:t>t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sup</m:t>
          </m:r>
          <m:r>
            <m:t>A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min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t</m:t>
              </m:r>
              <m:r>
                <m:rPr>
                  <m:sty m:val="p"/>
                </m:rPr>
                <m:t>∈</m:t>
              </m:r>
              <m:r>
                <m:rPr>
                  <m:scr m:val="double-struck"/>
                  <m:sty m:val="p"/>
                </m:rPr>
                <m:t>R</m:t>
              </m:r>
              <m:r>
                <m:rPr>
                  <m:sty m:val="p"/>
                </m:rPr>
                <m:t>:</m:t>
              </m:r>
              <m:r>
                <m:rPr>
                  <m:sty m:val="p"/>
                </m:rPr>
                <m:t>∀</m:t>
              </m:r>
              <m:r>
                <m:t>a</m:t>
              </m:r>
              <m:r>
                <m:rPr>
                  <m:sty m:val="p"/>
                </m:rPr>
                <m:t>∈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t>a</m:t>
              </m:r>
              <m:r>
                <m:rPr>
                  <m:sty m:val="p"/>
                </m:rPr>
                <m:t>≤</m:t>
              </m:r>
              <m:r>
                <m:t>t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nonempty but not bounded above,</w:t>
      </w:r>
      <w:r>
        <w:t xml:space="preserve"> </w:t>
      </w:r>
      <w:r>
        <w:t xml:space="preserve">we write</w:t>
      </w:r>
      <w:r>
        <w:t xml:space="preserve"> </w:t>
      </w:r>
      <m:oMath>
        <m:r>
          <m:rPr>
            <m:sty m:val="p"/>
          </m:rPr>
          <m:t>sup</m:t>
        </m:r>
        <m:r>
          <m:t>A</m:t>
        </m:r>
        <m:r>
          <m:rPr>
            <m:sty m:val="p"/>
          </m:rPr>
          <m:t>=</m:t>
        </m:r>
        <m:r>
          <m:rPr>
            <m:sty m:val="p"/>
          </m:rPr>
          <m:t>+</m:t>
        </m:r>
        <m:r>
          <m:rPr>
            <m:sty m:val="p"/>
          </m:rPr>
          <m:t>∞</m:t>
        </m:r>
      </m:oMath>
      <w:r>
        <w:t xml:space="preserve"> </w:t>
      </w:r>
      <w:r>
        <w:t xml:space="preserve">by convention.</w:t>
      </w:r>
    </w:p>
    <w:bookmarkEnd w:id="47"/>
    <w:bookmarkStart w:id="48" w:name="rem-supremum-exists"/>
    <w:p>
      <w:pPr>
        <w:pStyle w:val="BodyText"/>
      </w:pPr>
      <w:r>
        <w:rPr>
          <w:i/>
          <w:iCs/>
        </w:rPr>
        <w:t xml:space="preserve">Remark 4</w:t>
      </w:r>
      <w:r>
        <w:t xml:space="preserve"> (Existence of the supremum, and when it is a maximum). </w:t>
      </w:r>
      <w:r>
        <w:t xml:space="preserve">The minimum in</w:t>
      </w:r>
      <w:r>
        <w:t xml:space="preserve"> </w:t>
      </w:r>
      <w:hyperlink w:anchor="def-supremum">
        <w:r>
          <w:rPr>
            <w:rStyle w:val="Hyperlink"/>
          </w:rPr>
          <w:t xml:space="preserve">Definition 10</w:t>
        </w:r>
      </w:hyperlink>
      <w:r>
        <w:t xml:space="preserve"> </w:t>
      </w:r>
      <w:r>
        <w:t xml:space="preserve">always exists,</w:t>
      </w:r>
      <w:r>
        <w:t xml:space="preserve"> </w:t>
      </w:r>
      <w:r>
        <w:t xml:space="preserve">by the completeness of the real numbers (</w:t>
      </w:r>
      <w:hyperlink w:anchor="thm-completeness">
        <w:r>
          <w:rPr>
            <w:rStyle w:val="Hyperlink"/>
          </w:rPr>
          <w:t xml:space="preserve">Theorem 3</w:t>
        </w:r>
      </w:hyperlink>
      <w:r>
        <w:t xml:space="preserve">).</w:t>
      </w:r>
      <w:r>
        <w:t xml:space="preserve"> </w:t>
      </w:r>
      <w:r>
        <w:t xml:space="preserve">For example, for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numbers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≤</m:t>
        </m:r>
        <m:r>
          <m:t>t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are those with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2</m:t>
        </m:r>
      </m:oMath>
      <w:r>
        <w:t xml:space="preserve">,</w:t>
      </w:r>
      <w:r>
        <w:t xml:space="preserve"> </w:t>
      </w:r>
      <w:r>
        <w:t xml:space="preserve">and the smallest of them is</w:t>
      </w:r>
      <w:r>
        <w:t xml:space="preserve"> </w:t>
      </w:r>
      <m:oMath>
        <m:r>
          <m:t>2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sup</m:t>
        </m:r>
        <m:r>
          <m:t>A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</w:p>
    <w:p>
      <w:pPr>
        <w:pStyle w:val="BodyText"/>
      </w:pPr>
      <w:r>
        <w:t xml:space="preserve">If the supremum belongs to</w:t>
      </w:r>
      <w:r>
        <w:t xml:space="preserve"> </w:t>
      </w:r>
      <m:oMath>
        <m:r>
          <m:t>A</m:t>
        </m:r>
      </m:oMath>
      <w:r>
        <w:t xml:space="preserve">, it equals the maximum:</w:t>
      </w:r>
      <w:r>
        <w:t xml:space="preserve"> </w:t>
      </w:r>
      <m:oMath>
        <m:r>
          <m:rPr>
            <m:sty m:val="p"/>
          </m:rPr>
          <m:t>sup</m:t>
        </m:r>
        <m:r>
          <m:t>A</m:t>
        </m:r>
        <m:r>
          <m:rPr>
            <m:sty m:val="p"/>
          </m:rPr>
          <m:t>=</m:t>
        </m:r>
        <m:r>
          <m:rPr>
            <m:sty m:val="p"/>
          </m:rPr>
          <m:t>max</m:t>
        </m:r>
        <m:r>
          <m:t>A</m:t>
        </m:r>
      </m:oMath>
      <w:r>
        <w:t xml:space="preserve">.</w:t>
      </w:r>
      <w:r>
        <w:t xml:space="preserve"> </w:t>
      </w: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sup</m:t>
              </m:r>
              <m:r>
                <m:rPr>
                  <m:sty m:val="p"/>
                </m:rPr>
                <m:t>[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]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max</m:t>
              </m:r>
              <m:r>
                <m:rPr>
                  <m:sty m:val="p"/>
                </m:rPr>
                <m:t>[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 the supremum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is not in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has no maximum.</w:t>
      </w:r>
    </w:p>
    <w:bookmarkEnd w:id="48"/>
    <w:bookmarkStart w:id="49" w:name="exm-supremum"/>
    <w:p>
      <w:pPr>
        <w:pStyle w:val="BodyText"/>
      </w:pPr>
      <w:r>
        <w:rPr>
          <w:b/>
          <w:bCs/>
        </w:rPr>
        <w:t xml:space="preserve">Example 9 (Numerical examples of supremum)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6"/>
        </w:numPr>
      </w:pPr>
      <m:oMath>
        <m:r>
          <m:rPr>
            <m:sty m:val="p"/>
          </m:rPr>
          <m:t>sup</m:t>
        </m:r>
        <m:r>
          <m:rPr>
            <m:sty m:val="p"/>
          </m:rPr>
          <m:t>{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}</m:t>
        </m:r>
        <m:r>
          <m:rPr>
            <m:sty m:val="p"/>
          </m:rPr>
          <m:t>=</m:t>
        </m:r>
        <m:r>
          <m:t>3</m:t>
        </m:r>
      </m:oMath>
      <w:r>
        <w:t xml:space="preserve">, since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is the largest element.</w:t>
      </w:r>
    </w:p>
    <w:p>
      <w:pPr>
        <w:pStyle w:val="Compact"/>
        <w:numPr>
          <w:ilvl w:val="0"/>
          <w:numId w:val="1006"/>
        </w:numPr>
      </w:pPr>
      <m:oMath>
        <m:r>
          <m:rPr>
            <m:sty m:val="p"/>
          </m:rPr>
          <m:t>sup</m:t>
        </m:r>
        <m:r>
          <m:rPr>
            <m:sty m:val="p"/>
          </m:rPr>
          <m:t>{</m:t>
        </m:r>
        <m:r>
          <m:t>t</m:t>
        </m:r>
        <m:r>
          <m:rPr>
            <m:sty m:val="p"/>
          </m:rPr>
          <m:t>≥</m:t>
        </m:r>
        <m:r>
          <m:t>0</m:t>
        </m:r>
        <m:r>
          <m:rPr>
            <m:sty m:val="p"/>
          </m:rPr>
          <m:t>:</m:t>
        </m:r>
        <m:r>
          <m:t>t</m:t>
        </m:r>
        <m:r>
          <m:rPr>
            <m:sty m:val="p"/>
          </m:rPr>
          <m:t>&lt;</m:t>
        </m:r>
        <m:r>
          <m:t>0.5</m:t>
        </m:r>
        <m:r>
          <m:rPr>
            <m:sty m:val="p"/>
          </m:rPr>
          <m:t>}</m:t>
        </m:r>
        <m:r>
          <m:rPr>
            <m:sty m:val="p"/>
          </m:rPr>
          <m:t>=</m:t>
        </m:r>
        <m:r>
          <m:t>0.5</m:t>
        </m:r>
      </m:oMath>
      <w:r>
        <w:t xml:space="preserve">,</w:t>
      </w:r>
      <w:r>
        <w:t xml:space="preserve"> </w:t>
      </w:r>
      <w:r>
        <w:t xml:space="preserve">even though</w:t>
      </w:r>
      <w:r>
        <w:t xml:space="preserve"> </w:t>
      </w:r>
      <m:oMath>
        <m:r>
          <m:t>0.5</m:t>
        </m:r>
      </m:oMath>
      <w:r>
        <w:t xml:space="preserve"> </w:t>
      </w:r>
      <w:r>
        <w:t xml:space="preserve">itself is not in the set.</w:t>
      </w:r>
    </w:p>
    <w:p>
      <w:pPr>
        <w:pStyle w:val="Compact"/>
        <w:numPr>
          <w:ilvl w:val="0"/>
          <w:numId w:val="1006"/>
        </w:numPr>
      </w:pPr>
      <m:oMath>
        <m:r>
          <m:rPr>
            <m:sty m:val="p"/>
          </m:rPr>
          <m:t>sup</m:t>
        </m:r>
        <m:r>
          <m:rPr>
            <m:sty m:val="p"/>
          </m:rPr>
          <m:t>{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}</m:t>
        </m:r>
        <m:r>
          <m:rPr>
            <m:sty m:val="p"/>
          </m:rPr>
          <m:t>=</m:t>
        </m:r>
        <m:r>
          <m:rPr>
            <m:sty m:val="p"/>
          </m:rPr>
          <m:t>+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because no real number is greater than or equal to every element of that set.</w:t>
      </w:r>
    </w:p>
    <w:bookmarkEnd w:id="49"/>
    <w:bookmarkEnd w:id="50"/>
    <w:bookmarkStart w:id="63" w:name="sums"/>
    <w:p>
      <w:pPr>
        <w:pStyle w:val="Heading2"/>
      </w:pPr>
      <w:r>
        <w:t xml:space="preserve">3 Sums</w:t>
      </w:r>
    </w:p>
    <w:bookmarkStart w:id="51" w:name="def-term"/>
    <w:p>
      <w:pPr>
        <w:pStyle w:val="FirstParagraph"/>
      </w:pPr>
      <w:r>
        <w:rPr>
          <w:b/>
          <w:bCs/>
        </w:rPr>
        <w:t xml:space="preserve">Definition 11 (Term of a sum)</w:t>
      </w:r>
      <w:r>
        <w:t xml:space="preserve"> </w:t>
      </w:r>
      <w:r>
        <w:t xml:space="preserve">In a sum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each of the numbers or expressions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being added</w:t>
      </w:r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term</w:t>
      </w:r>
      <w:r>
        <w:t xml:space="preserve"> </w:t>
      </w:r>
      <w:r>
        <w:t xml:space="preserve">of the sum.</w:t>
      </w:r>
    </w:p>
    <w:bookmarkEnd w:id="51"/>
    <w:bookmarkStart w:id="52" w:name="exm-term"/>
    <w:p>
      <w:pPr>
        <w:pStyle w:val="BodyText"/>
      </w:pPr>
      <w:r>
        <w:rPr>
          <w:b/>
          <w:bCs/>
        </w:rPr>
        <w:t xml:space="preserve">Example 10 (Terms of a sum)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7"/>
        </w:numPr>
      </w:pPr>
      <w:r>
        <w:t xml:space="preserve">The sum</w:t>
      </w:r>
      <w:r>
        <w:t xml:space="preserve"> </w:t>
      </w:r>
      <m:oMath>
        <m:r>
          <m:t>3</m:t>
        </m:r>
        <m:r>
          <m:rPr>
            <m:sty m:val="p"/>
          </m:rPr>
          <m:t>+</m:t>
        </m:r>
        <m:r>
          <m:t>5</m:t>
        </m:r>
        <m:r>
          <m:rPr>
            <m:sty m:val="p"/>
          </m:rPr>
          <m:t>+</m:t>
        </m:r>
        <m:r>
          <m:t>9</m:t>
        </m:r>
      </m:oMath>
      <w:r>
        <w:t xml:space="preserve"> </w:t>
      </w:r>
      <w:r>
        <w:t xml:space="preserve">has three terms:</w:t>
      </w:r>
      <w:r>
        <w:t xml:space="preserve"> </w:t>
      </w:r>
      <m:oMath>
        <m:r>
          <m:t>3</m:t>
        </m:r>
      </m:oMath>
      <w:r>
        <w:t xml:space="preserve">,</w:t>
      </w:r>
      <w:r>
        <w:t xml:space="preserve"> </w:t>
      </w:r>
      <m:oMath>
        <m:r>
          <m:t>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9</m:t>
        </m:r>
      </m:oMath>
      <w:r>
        <w:t xml:space="preserve">.</w:t>
      </w:r>
    </w:p>
    <w:p>
      <w:pPr>
        <w:pStyle w:val="Compact"/>
        <w:numPr>
          <w:ilvl w:val="0"/>
          <w:numId w:val="1007"/>
        </w:numPr>
      </w:pPr>
      <w:r>
        <w:t xml:space="preserve">The sum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3</m:t>
        </m:r>
        <m:r>
          <m:t>x</m:t>
        </m:r>
        <m:r>
          <m:rPr>
            <m:sty m:val="p"/>
          </m:rPr>
          <m:t>+</m:t>
        </m:r>
        <m:r>
          <m:t>7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3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7</m:t>
        </m:r>
      </m:oMath>
      <w:r>
        <w:t xml:space="preserve"> </w:t>
      </w:r>
      <w:r>
        <w:t xml:space="preserve">has three terms: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m:oMath>
        <m:r>
          <m:rPr>
            <m:sty m:val="p"/>
          </m:rPr>
          <m:t>−</m:t>
        </m:r>
        <m:r>
          <m:t>3</m:t>
        </m:r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7</m:t>
        </m:r>
      </m:oMath>
      <w:r>
        <w:t xml:space="preserve">.</w:t>
      </w:r>
      <w:r>
        <w:t xml:space="preserve"> </w:t>
      </w:r>
      <w:r>
        <w:t xml:space="preserve">A subtracted expression counts as a term with a minus sign.</w:t>
      </w:r>
    </w:p>
    <w:bookmarkEnd w:id="52"/>
    <w:bookmarkStart w:id="53" w:name="def-identity-element"/>
    <w:p>
      <w:pPr>
        <w:pStyle w:val="FirstParagraph"/>
      </w:pPr>
      <w:r>
        <w:rPr>
          <w:b/>
          <w:bCs/>
        </w:rPr>
        <w:t xml:space="preserve">Definition 12 (Identity element)</w:t>
      </w:r>
      <w:r>
        <w:t xml:space="preserve"> </w:t>
      </w:r>
      <w:r>
        <w:t xml:space="preserve">Let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be a set, such as the real numbers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rPr>
            <m:sty m:val="p"/>
          </m:rPr>
          <m:t>⋆</m:t>
        </m:r>
      </m:oMath>
      <w:r>
        <w:t xml:space="preserve"> </w:t>
      </w:r>
      <w:r>
        <w:t xml:space="preserve">be an operation that combines two elements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into an element</w:t>
      </w:r>
      <w:r>
        <w:t xml:space="preserve"> </w:t>
      </w:r>
      <m:oMath>
        <m:r>
          <m:t>a</m:t>
        </m:r>
        <m:r>
          <m:rPr>
            <m:sty m:val="p"/>
          </m:rPr>
          <m:t>⋆</m:t>
        </m:r>
        <m:r>
          <m:t>b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such as addition (</w:t>
      </w:r>
      <m:oMath>
        <m:r>
          <m:t>a</m:t>
        </m:r>
        <m:r>
          <m:rPr>
            <m:sty m:val="p"/>
          </m:rPr>
          <m:t>+</m:t>
        </m:r>
        <m:r>
          <m:t>b</m:t>
        </m:r>
      </m:oMath>
      <w:r>
        <w:t xml:space="preserve">) or multiplication (</w:t>
      </w:r>
      <m:oMath>
        <m:r>
          <m:t>a</m:t>
        </m:r>
        <m:r>
          <m:rPr>
            <m:sty m:val="p"/>
          </m:rPr>
          <m:t>×</m:t>
        </m:r>
        <m:r>
          <m:t>b</m:t>
        </m:r>
      </m:oMath>
      <w:r>
        <w:t xml:space="preserve">) of real numbers.</w:t>
      </w:r>
      <w:r>
        <w:t xml:space="preserve"> </w:t>
      </w:r>
      <w:r>
        <w:t xml:space="preserve">An element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an</w:t>
      </w:r>
      <w:r>
        <w:t xml:space="preserve"> </w:t>
      </w:r>
      <w:r>
        <w:rPr>
          <w:b/>
          <w:bCs/>
        </w:rPr>
        <w:t xml:space="preserve">identity element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p"/>
          </m:rPr>
          <m:t>⋆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⋆</m:t>
        </m:r>
        <m:r>
          <m:t>u</m:t>
        </m:r>
        <m:r>
          <m:rPr>
            <m:sty m:val="p"/>
          </m:rPr>
          <m:t>=</m:t>
        </m:r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u</m:t>
        </m:r>
        <m:r>
          <m:rPr>
            <m:sty m:val="p"/>
          </m:rPr>
          <m:t>⋆</m:t>
        </m:r>
        <m:r>
          <m:t>a</m:t>
        </m:r>
        <m:r>
          <m:rPr>
            <m:sty m:val="p"/>
          </m:rPr>
          <m:t>=</m:t>
        </m:r>
        <m:r>
          <m:t>a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S</m:t>
        </m:r>
      </m:oMath>
      <w:r>
        <w:t xml:space="preserve">.</w:t>
      </w:r>
    </w:p>
    <w:bookmarkEnd w:id="53"/>
    <w:bookmarkStart w:id="54" w:name="exm-identity-element"/>
    <w:p>
      <w:pPr>
        <w:pStyle w:val="BodyText"/>
      </w:pPr>
      <w:r>
        <w:rPr>
          <w:b/>
          <w:bCs/>
        </w:rPr>
        <w:t xml:space="preserve">Example 11 (Identity elements for addition and multiplication)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8"/>
        </w:numPr>
      </w:pPr>
      <m:oMath>
        <m:r>
          <m:t>0</m:t>
        </m:r>
      </m:oMath>
      <w:r>
        <w:t xml:space="preserve"> </w:t>
      </w:r>
      <w:r>
        <w:t xml:space="preserve">is the identity element for addition:</w:t>
      </w:r>
      <w:r>
        <w:t xml:space="preserve"> </w:t>
      </w:r>
      <w:r>
        <w:t xml:space="preserve">for example,</w:t>
      </w:r>
      <w:r>
        <w:t xml:space="preserve"> </w:t>
      </w:r>
      <m:oMath>
        <m:r>
          <m:t>5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  <m:r>
          <m:rPr>
            <m:sty m:val="p"/>
          </m:rPr>
          <m:t>+</m:t>
        </m:r>
        <m:r>
          <m:t>5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(</w:t>
      </w:r>
      <w:hyperlink w:anchor="thm-add-ident">
        <w:r>
          <w:rPr>
            <w:rStyle w:val="Hyperlink"/>
          </w:rPr>
          <w:t xml:space="preserve">Theorem 4</w:t>
        </w:r>
      </w:hyperlink>
      <w:r>
        <w:t xml:space="preserve">).</w:t>
      </w:r>
    </w:p>
    <w:p>
      <w:pPr>
        <w:pStyle w:val="Compact"/>
        <w:numPr>
          <w:ilvl w:val="0"/>
          <w:numId w:val="1008"/>
        </w:numPr>
      </w:pPr>
      <m:oMath>
        <m:r>
          <m:t>1</m:t>
        </m:r>
      </m:oMath>
      <w:r>
        <w:t xml:space="preserve"> </w:t>
      </w:r>
      <w:r>
        <w:t xml:space="preserve">is the identity element for multiplication:</w:t>
      </w:r>
      <w:r>
        <w:t xml:space="preserve"> </w:t>
      </w:r>
      <w:r>
        <w:t xml:space="preserve">for example,</w:t>
      </w:r>
      <w:r>
        <w:t xml:space="preserve"> </w:t>
      </w:r>
      <m:oMath>
        <m:r>
          <m:t>5</m:t>
        </m:r>
        <m:r>
          <m:rPr>
            <m:sty m:val="p"/>
          </m:rPr>
          <m:t>×</m:t>
        </m:r>
        <m:r>
          <m:t>1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5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(</w:t>
      </w:r>
      <w:hyperlink w:anchor="thm-mult-one">
        <w:r>
          <w:rPr>
            <w:rStyle w:val="Hyperlink"/>
          </w:rPr>
          <w:t xml:space="preserve">Theorem 7</w:t>
        </w:r>
      </w:hyperlink>
      <w:r>
        <w:t xml:space="preserve">).</w:t>
      </w:r>
    </w:p>
    <w:p>
      <w:pPr>
        <w:pStyle w:val="Compact"/>
        <w:numPr>
          <w:ilvl w:val="0"/>
          <w:numId w:val="1008"/>
        </w:numPr>
      </w:pPr>
      <m:oMath>
        <m:r>
          <m:t>0</m:t>
        </m:r>
      </m:oMath>
      <w:r>
        <w:t xml:space="preserve"> </w:t>
      </w:r>
      <w:r>
        <w:t xml:space="preserve">is not an identity element for subtraction:</w:t>
      </w:r>
      <w:r>
        <w:t xml:space="preserve"> </w:t>
      </w:r>
      <m:oMath>
        <m:r>
          <m:t>5</m:t>
        </m:r>
        <m:r>
          <m:rPr>
            <m:sty m:val="p"/>
          </m:rPr>
          <m:t>−</m:t>
        </m:r>
        <m:r>
          <m:t>0</m:t>
        </m:r>
        <m:r>
          <m:rPr>
            <m:sty m:val="p"/>
          </m:rPr>
          <m:t>=</m:t>
        </m:r>
        <m:r>
          <m:t>5</m:t>
        </m:r>
      </m:oMath>
      <w:r>
        <w:t xml:space="preserve">, but</w:t>
      </w:r>
      <w:r>
        <w:t xml:space="preserve"> </w:t>
      </w:r>
      <m:oMath>
        <m:r>
          <m:t>0</m:t>
        </m:r>
        <m:r>
          <m:rPr>
            <m:sty m:val="p"/>
          </m:rPr>
          <m:t>−</m:t>
        </m:r>
        <m:r>
          <m:t>5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5</m:t>
        </m:r>
        <m:r>
          <m:rPr>
            <m:sty m:val="p"/>
          </m:rPr>
          <m:t>≠</m:t>
        </m:r>
        <m:r>
          <m:t>5</m:t>
        </m:r>
      </m:oMath>
      <w:r>
        <w:t xml:space="preserve">.</w:t>
      </w:r>
    </w:p>
    <w:bookmarkEnd w:id="54"/>
    <w:bookmarkStart w:id="55" w:name="def-commutative"/>
    <w:p>
      <w:pPr>
        <w:pStyle w:val="FirstParagraph"/>
      </w:pPr>
      <w:r>
        <w:rPr>
          <w:b/>
          <w:bCs/>
        </w:rPr>
        <w:t xml:space="preserve">Definition 13 (Commutative operation)</w:t>
      </w:r>
      <w:r>
        <w:t xml:space="preserve"> </w:t>
      </w:r>
      <w:r>
        <w:t xml:space="preserve">An operation</w:t>
      </w:r>
      <w:r>
        <w:t xml:space="preserve"> </w:t>
      </w:r>
      <m:oMath>
        <m:r>
          <m:rPr>
            <m:sty m:val="p"/>
          </m:rPr>
          <m:t>⋆</m:t>
        </m:r>
      </m:oMath>
      <w:r>
        <w:t xml:space="preserve"> </w:t>
      </w:r>
      <w:r>
        <w:t xml:space="preserve">on a set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(</w:t>
      </w:r>
      <w:hyperlink w:anchor="def-identity-element">
        <w:r>
          <w:rPr>
            <w:rStyle w:val="Hyperlink"/>
          </w:rPr>
          <w:t xml:space="preserve">Definition 12</w:t>
        </w:r>
      </w:hyperlink>
      <w:r>
        <w:t xml:space="preserve">)</w:t>
      </w:r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commutative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⋆</m:t>
        </m:r>
        <m:r>
          <m:t>b</m:t>
        </m:r>
        <m:r>
          <m:rPr>
            <m:sty m:val="p"/>
          </m:rPr>
          <m:t>=</m:t>
        </m:r>
        <m:r>
          <m:t>b</m:t>
        </m:r>
        <m:r>
          <m:rPr>
            <m:sty m:val="p"/>
          </m:rPr>
          <m:t>⋆</m:t>
        </m:r>
        <m:r>
          <m:t>a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∈</m:t>
        </m:r>
        <m:r>
          <m:t>S</m:t>
        </m:r>
      </m:oMath>
      <w:r>
        <w:t xml:space="preserve">:</w:t>
      </w:r>
      <w:r>
        <w:t xml:space="preserve"> </w:t>
      </w:r>
      <w:r>
        <w:t xml:space="preserve">the order of the two inputs does not matter.</w:t>
      </w:r>
      <w:r>
        <w:t xml:space="preserve"> </w:t>
      </w:r>
      <w:r>
        <w:t xml:space="preserve">Some sources, including the titles of</w:t>
      </w:r>
      <w:r>
        <w:t xml:space="preserve"> </w:t>
      </w:r>
      <w:hyperlink w:anchor="thm-sum-symmetric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and</w:t>
      </w:r>
      <w:r>
        <w:t xml:space="preserve"> </w:t>
      </w:r>
      <w:hyperlink w:anchor="thm-prod-symmetric">
        <w:r>
          <w:rPr>
            <w:rStyle w:val="Hyperlink"/>
          </w:rPr>
          <w:t xml:space="preserve">Theorem 8</w:t>
        </w:r>
      </w:hyperlink>
      <w:r>
        <w:t xml:space="preserve">,</w:t>
      </w:r>
      <w:r>
        <w:t xml:space="preserve"> </w:t>
      </w:r>
      <w:r>
        <w:t xml:space="preserve">call a commutative operation</w:t>
      </w:r>
      <w:r>
        <w:t xml:space="preserve"> </w:t>
      </w:r>
      <w:r>
        <w:rPr>
          <w:b/>
          <w:bCs/>
        </w:rPr>
        <w:t xml:space="preserve">symmetric</w:t>
      </w:r>
      <w:r>
        <w:t xml:space="preserve">.</w:t>
      </w:r>
    </w:p>
    <w:bookmarkEnd w:id="55"/>
    <w:bookmarkStart w:id="56" w:name="exm-commutative"/>
    <w:p>
      <w:pPr>
        <w:pStyle w:val="BodyText"/>
      </w:pPr>
      <w:r>
        <w:rPr>
          <w:b/>
          <w:bCs/>
        </w:rPr>
        <w:t xml:space="preserve">Example 12 (A commutative operation, and one that is not)</w:t>
      </w:r>
      <w:r>
        <w:t xml:space="preserve"> </w:t>
      </w:r>
      <w:r>
        <w:t xml:space="preserve"> </w:t>
      </w:r>
    </w:p>
    <w:p>
      <w:pPr>
        <w:numPr>
          <w:ilvl w:val="0"/>
          <w:numId w:val="1009"/>
        </w:numPr>
      </w:pPr>
      <w:r>
        <w:t xml:space="preserve">Addition is commutative: 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2</m:t>
              </m:r>
              <m:r>
                <m:rPr>
                  <m:sty m:val="p"/>
                </m:rPr>
                <m:t>+</m:t>
              </m:r>
              <m:r>
                <m:t>5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7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9"/>
        </w:numPr>
      </w:pPr>
      <w:r>
        <w:t xml:space="preserve">Subtraction is not commutative:</w:t>
      </w:r>
      <w:r>
        <w:t xml:space="preserve"> </w:t>
      </w:r>
      <m:oMath>
        <m:r>
          <m:t>5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=</m:t>
        </m:r>
        <m:r>
          <m:t>2</m:t>
        </m:r>
      </m:oMath>
      <w:r>
        <w:t xml:space="preserve">, but</w:t>
      </w:r>
      <w:r>
        <w:t xml:space="preserve"> </w:t>
      </w:r>
      <m:oMath>
        <m:r>
          <m:t>3</m:t>
        </m:r>
        <m:r>
          <m:rPr>
            <m:sty m:val="p"/>
          </m:rPr>
          <m:t>−</m:t>
        </m:r>
        <m:r>
          <m:t>5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</m:oMath>
      <w:r>
        <w:t xml:space="preserve">.</w:t>
      </w:r>
    </w:p>
    <w:bookmarkEnd w:id="56"/>
    <w:bookmarkStart w:id="57" w:name="def-associative"/>
    <w:p>
      <w:pPr>
        <w:pStyle w:val="FirstParagraph"/>
      </w:pPr>
      <w:r>
        <w:rPr>
          <w:b/>
          <w:bCs/>
        </w:rPr>
        <w:t xml:space="preserve">Definition 14 (Associative operation)</w:t>
      </w:r>
      <w:r>
        <w:t xml:space="preserve"> </w:t>
      </w:r>
      <w:r>
        <w:t xml:space="preserve">An operation</w:t>
      </w:r>
      <w:r>
        <w:t xml:space="preserve"> </w:t>
      </w:r>
      <m:oMath>
        <m:r>
          <m:rPr>
            <m:sty m:val="p"/>
          </m:rPr>
          <m:t>⋆</m:t>
        </m:r>
      </m:oMath>
      <w:r>
        <w:t xml:space="preserve"> </w:t>
      </w:r>
      <w:r>
        <w:t xml:space="preserve">on a set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(</w:t>
      </w:r>
      <w:hyperlink w:anchor="def-identity-element">
        <w:r>
          <w:rPr>
            <w:rStyle w:val="Hyperlink"/>
          </w:rPr>
          <w:t xml:space="preserve">Definition 12</w:t>
        </w:r>
      </w:hyperlink>
      <w:r>
        <w:t xml:space="preserve">)</w:t>
      </w:r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associative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⋆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⋆</m:t>
        </m:r>
        <m:r>
          <m:t>c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⋆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⋆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∈</m:t>
        </m:r>
        <m:r>
          <m:t>S</m:t>
        </m:r>
      </m:oMath>
      <w:r>
        <w:t xml:space="preserve">:</w:t>
      </w:r>
      <w:r>
        <w:t xml:space="preserve"> </w:t>
      </w:r>
      <w:r>
        <w:t xml:space="preserve">which pair is combined first does not matter.</w:t>
      </w:r>
    </w:p>
    <w:bookmarkEnd w:id="57"/>
    <w:bookmarkStart w:id="58" w:name="exm-associative"/>
    <w:p>
      <w:pPr>
        <w:pStyle w:val="BodyText"/>
      </w:pPr>
      <w:r>
        <w:rPr>
          <w:b/>
          <w:bCs/>
        </w:rPr>
        <w:t xml:space="preserve">Example 13 (An associative operation, and one that is not)</w:t>
      </w:r>
      <w:r>
        <w:t xml:space="preserve"> </w:t>
      </w:r>
      <w:r>
        <w:t xml:space="preserve"> </w:t>
      </w:r>
    </w:p>
    <w:p>
      <w:pPr>
        <w:numPr>
          <w:ilvl w:val="0"/>
          <w:numId w:val="1010"/>
        </w:numPr>
      </w:pPr>
      <w:r>
        <w:t xml:space="preserve">Multiplication is associative:</w:t>
      </w:r>
      <w:r>
        <w:t xml:space="preserve"> </w:t>
      </w: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×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×</m:t>
              </m:r>
              <m:r>
                <m:t>4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rPr>
                  <m:sty m:val="p"/>
                </m:rPr>
                <m:t>×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24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2</m:t>
              </m:r>
              <m:r>
                <m:rPr>
                  <m:sty m:val="p"/>
                </m:rPr>
                <m:t>×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×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×</m:t>
              </m:r>
              <m:r>
                <m:t>12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24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10"/>
        </w:numPr>
      </w:pPr>
      <w:r>
        <w:t xml:space="preserve">Subtraction is not associative: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8</m:t>
              </m:r>
              <m:r>
                <m:rPr>
                  <m:sty m:val="p"/>
                </m:rPr>
                <m:t>−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−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but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8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4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r>
                <m:rPr>
                  <m:sty m:val="p"/>
                </m:rPr>
                <m:t>−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58"/>
    <w:bookmarkStart w:id="59" w:name="thm-add-ident"/>
    <w:p>
      <w:pPr>
        <w:pStyle w:val="FirstParagraph"/>
      </w:pPr>
      <w:r>
        <w:rPr>
          <w:b/>
          <w:bCs/>
        </w:rPr>
        <w:t xml:space="preserve">Theorem 4 (Adding zero changes nothing)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+</m:t>
          </m:r>
          <m:r>
            <m:t>0</m:t>
          </m:r>
          <m:r>
            <m:rPr>
              <m:sty m:val="p"/>
            </m:rPr>
            <m:t>=</m:t>
          </m:r>
          <m:r>
            <m:t>a</m:t>
          </m:r>
        </m:oMath>
      </m:oMathPara>
    </w:p>
    <w:bookmarkEnd w:id="59"/>
    <w:bookmarkStart w:id="60" w:name="thm-sum-symmetric"/>
    <w:p>
      <w:pPr>
        <w:pStyle w:val="FirstParagraph"/>
      </w:pPr>
      <w:r>
        <w:rPr>
          <w:b/>
          <w:bCs/>
        </w:rPr>
        <w:t xml:space="preserve">Theorem 5 (Sums are symmetric)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+</m:t>
          </m:r>
          <m:r>
            <m:t>b</m:t>
          </m:r>
          <m:r>
            <m:rPr>
              <m:sty m:val="p"/>
            </m:rPr>
            <m:t>=</m:t>
          </m:r>
          <m:r>
            <m:t>b</m:t>
          </m:r>
          <m:r>
            <m:rPr>
              <m:sty m:val="p"/>
            </m:rPr>
            <m:t>+</m:t>
          </m:r>
          <m:r>
            <m:t>a</m:t>
          </m:r>
        </m:oMath>
      </m:oMathPara>
    </w:p>
    <w:bookmarkEnd w:id="60"/>
    <w:bookmarkStart w:id="61" w:name="thm-sum-assoc"/>
    <w:p>
      <w:pPr>
        <w:pStyle w:val="FirstParagraph"/>
      </w:pPr>
      <w:r>
        <w:rPr>
          <w:b/>
          <w:bCs/>
        </w:rPr>
        <w:t xml:space="preserve">Theorem 6 (Sums are associative)</w:t>
      </w:r>
      <w:r>
        <w:t xml:space="preserve"> </w:t>
      </w:r>
      <w:r>
        <w:t xml:space="preserve">When adding three numbers,</w:t>
      </w:r>
      <w:r>
        <w:t xml:space="preserve"> </w:t>
      </w:r>
      <w:r>
        <w:t xml:space="preserve">it does not matter which pair you add first: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+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c</m:t>
          </m:r>
          <m:r>
            <m:rPr>
              <m:sty m:val="p"/>
            </m:rPr>
            <m:t>=</m:t>
          </m:r>
          <m:r>
            <m:t>a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+</m:t>
          </m:r>
          <m:r>
            <m:t>c</m:t>
          </m:r>
          <m:r>
            <m:rPr>
              <m:sty m:val="p"/>
            </m:rPr>
            <m:t>)</m:t>
          </m:r>
        </m:oMath>
      </m:oMathPara>
    </w:p>
    <w:bookmarkEnd w:id="61"/>
    <w:bookmarkStart w:id="62" w:name="exm-sum-assoc"/>
    <w:p>
      <w:pPr>
        <w:pStyle w:val="FirstParagraph"/>
      </w:pPr>
      <w:r>
        <w:rPr>
          <w:b/>
          <w:bCs/>
        </w:rPr>
        <w:t xml:space="preserve">Example 14 (Grouping a sum two ways)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+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2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7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62"/>
    <w:bookmarkEnd w:id="63"/>
    <w:bookmarkStart w:id="67" w:name="products"/>
    <w:p>
      <w:pPr>
        <w:pStyle w:val="Heading2"/>
      </w:pPr>
      <w:r>
        <w:t xml:space="preserve">4 Products</w:t>
      </w:r>
    </w:p>
    <w:bookmarkStart w:id="64" w:name="thm-mult-one"/>
    <w:p>
      <w:pPr>
        <w:pStyle w:val="FirstParagraph"/>
      </w:pPr>
      <w:r>
        <w:rPr>
          <w:b/>
          <w:bCs/>
        </w:rPr>
        <w:t xml:space="preserve">Theorem 7 (Multiplying by 1 changes nothing)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×</m:t>
          </m:r>
          <m:r>
            <m:t>1</m:t>
          </m:r>
          <m:r>
            <m:rPr>
              <m:sty m:val="p"/>
            </m:rPr>
            <m:t>=</m:t>
          </m:r>
          <m:r>
            <m:t>a</m:t>
          </m:r>
        </m:oMath>
      </m:oMathPara>
    </w:p>
    <w:bookmarkEnd w:id="64"/>
    <w:bookmarkStart w:id="65" w:name="thm-prod-symmetric"/>
    <w:p>
      <w:pPr>
        <w:pStyle w:val="FirstParagraph"/>
      </w:pPr>
      <w:r>
        <w:rPr>
          <w:b/>
          <w:bCs/>
        </w:rPr>
        <w:t xml:space="preserve">Theorem 8 (Products are symmetric)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×</m:t>
          </m:r>
          <m:r>
            <m:t>b</m:t>
          </m:r>
          <m:r>
            <m:rPr>
              <m:sty m:val="p"/>
            </m:rPr>
            <m:t>=</m:t>
          </m:r>
          <m:r>
            <m:t>b</m:t>
          </m:r>
          <m:r>
            <m:rPr>
              <m:sty m:val="p"/>
            </m:rPr>
            <m:t>×</m:t>
          </m:r>
          <m:r>
            <m:t>a</m:t>
          </m:r>
        </m:oMath>
      </m:oMathPara>
    </w:p>
    <w:bookmarkEnd w:id="65"/>
    <w:bookmarkStart w:id="66" w:name="thm-prod-assoc"/>
    <w:p>
      <w:pPr>
        <w:pStyle w:val="FirstParagraph"/>
      </w:pPr>
      <w:r>
        <w:rPr>
          <w:b/>
          <w:bCs/>
        </w:rPr>
        <w:t xml:space="preserve">Theorem 9 (Products are associative)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×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×</m:t>
          </m:r>
          <m:r>
            <m:t>c</m:t>
          </m:r>
          <m:r>
            <m:rPr>
              <m:sty m:val="p"/>
            </m:rPr>
            <m:t>=</m:t>
          </m:r>
          <m:r>
            <m:t>a</m:t>
          </m:r>
          <m:r>
            <m:rPr>
              <m:sty m:val="p"/>
            </m:rPr>
            <m:t>×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×</m:t>
          </m:r>
          <m:r>
            <m:t>c</m:t>
          </m:r>
          <m:r>
            <m:rPr>
              <m:sty m:val="p"/>
            </m:rPr>
            <m:t>)</m:t>
          </m:r>
        </m:oMath>
      </m:oMathPara>
    </w:p>
    <w:bookmarkEnd w:id="66"/>
    <w:bookmarkEnd w:id="67"/>
    <w:bookmarkStart w:id="69" w:name="division"/>
    <w:p>
      <w:pPr>
        <w:pStyle w:val="Heading2"/>
      </w:pPr>
      <w:r>
        <w:t xml:space="preserve">5 Division</w:t>
      </w:r>
    </w:p>
    <w:bookmarkStart w:id="68" w:name="thm-prod-div"/>
    <w:p>
      <w:pPr>
        <w:pStyle w:val="FirstParagraph"/>
      </w:pPr>
      <w:r>
        <w:rPr>
          <w:b/>
          <w:bCs/>
        </w:rPr>
        <w:t xml:space="preserve">Theorem 10 (Division can be written as a product)</w:t>
      </w:r>
      <w:r>
        <w:t xml:space="preserve"> </w:t>
      </w:r>
      <w:r>
        <w:t xml:space="preserve">If</w:t>
      </w:r>
      <w:r>
        <w:t xml:space="preserve"> </w:t>
      </w:r>
      <m:oMath>
        <m:r>
          <m:t>b</m:t>
        </m:r>
        <m:r>
          <m:rPr>
            <m:sty m:val="p"/>
          </m:rPr>
          <m:t>≠</m:t>
        </m:r>
        <m:r>
          <m:t>0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a</m:t>
              </m:r>
            </m:num>
            <m:den>
              <m:r>
                <m:t>b</m:t>
              </m:r>
            </m:den>
          </m:f>
          <m:r>
            <m:rPr>
              <m:sty m:val="p"/>
            </m:rPr>
            <m:t>=</m:t>
          </m:r>
          <m:r>
            <m:t>a</m:t>
          </m:r>
          <m:r>
            <m:rPr>
              <m:sty m:val="p"/>
            </m:rPr>
            <m:t>×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b</m:t>
              </m:r>
            </m:den>
          </m:f>
        </m:oMath>
      </m:oMathPara>
    </w:p>
    <w:bookmarkEnd w:id="68"/>
    <w:bookmarkEnd w:id="69"/>
    <w:bookmarkStart w:id="82" w:name="sums-and-products-together"/>
    <w:p>
      <w:pPr>
        <w:pStyle w:val="Heading2"/>
      </w:pPr>
      <w:r>
        <w:t xml:space="preserve">6 Sums and products together</w:t>
      </w:r>
    </w:p>
    <w:bookmarkStart w:id="70" w:name="def-distributes-over"/>
    <w:p>
      <w:pPr>
        <w:pStyle w:val="FirstParagraph"/>
      </w:pPr>
      <w:r>
        <w:rPr>
          <w:b/>
          <w:bCs/>
        </w:rPr>
        <w:t xml:space="preserve">Definition 15 (Distributes over)</w:t>
      </w:r>
      <w:r>
        <w:t xml:space="preserve"> </w:t>
      </w:r>
      <w:r>
        <w:t xml:space="preserve">An operation</w:t>
      </w:r>
      <w:r>
        <w:t xml:space="preserve"> </w:t>
      </w:r>
      <m:oMath>
        <m:r>
          <m:rPr>
            <m:sty m:val="p"/>
          </m:rPr>
          <m:t>⋆</m:t>
        </m:r>
      </m:oMath>
      <w:r>
        <w:t xml:space="preserve"> </w:t>
      </w:r>
      <w:r>
        <w:t xml:space="preserve">on a set</w:t>
      </w:r>
      <w:r>
        <w:t xml:space="preserve"> </w:t>
      </w:r>
      <m:oMath>
        <m:r>
          <m:t>S</m:t>
        </m:r>
      </m:oMath>
      <w:r>
        <w:t xml:space="preserve"> </w:t>
      </w:r>
      <w:r>
        <w:rPr>
          <w:b/>
          <w:bCs/>
        </w:rPr>
        <w:t xml:space="preserve">distributes over</w:t>
      </w:r>
      <w:r>
        <w:t xml:space="preserve"> </w:t>
      </w:r>
      <w:r>
        <w:t xml:space="preserve">an operation</w:t>
      </w:r>
      <w:r>
        <w:t xml:space="preserve"> </w:t>
      </w:r>
      <m:oMath>
        <m:r>
          <m:rPr>
            <m:sty m:val="p"/>
          </m:rPr>
          <m:t>⋄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if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⋆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⋄</m:t>
          </m:r>
          <m:r>
            <m:t>c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⋆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⋄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⋆</m:t>
          </m:r>
          <m:r>
            <m:t>c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∈</m:t>
        </m:r>
        <m:r>
          <m:t>S</m:t>
        </m:r>
      </m:oMath>
      <w:r>
        <w:t xml:space="preserve">.</w:t>
      </w:r>
    </w:p>
    <w:bookmarkEnd w:id="70"/>
    <w:bookmarkStart w:id="71" w:name="exm-addition-not-distributive"/>
    <w:p>
      <w:pPr>
        <w:pStyle w:val="BodyText"/>
      </w:pPr>
      <w:r>
        <w:rPr>
          <w:b/>
          <w:bCs/>
        </w:rPr>
        <w:t xml:space="preserve">Example 15 (Addition does not distribute over multiplication)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2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×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12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14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but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×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×</m:t>
              </m:r>
              <m:r>
                <m:t>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w:hyperlink w:anchor="def-distributes-over">
        <w:r>
          <w:rPr>
            <w:rStyle w:val="Hyperlink"/>
          </w:rPr>
          <w:t xml:space="preserve">Definition 15</w:t>
        </w:r>
      </w:hyperlink>
      <w:r>
        <w:t xml:space="preserve"> </w:t>
      </w:r>
      <w:r>
        <w:t xml:space="preserve">fails with</w:t>
      </w:r>
      <w:r>
        <w:t xml:space="preserve"> </w:t>
      </w:r>
      <m:oMath>
        <m:r>
          <m:rPr>
            <m:sty m:val="p"/>
          </m:rPr>
          <m:t>⋆</m:t>
        </m:r>
        <m:r>
          <m:rPr>
            <m:sty m:val="p"/>
          </m:rPr>
          <m:t>=</m:t>
        </m:r>
        <m:r>
          <m:rPr>
            <m:sty m:val="p"/>
          </m:rPr>
          <m:t>+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⋄</m:t>
        </m:r>
        <m:r>
          <m:rPr>
            <m:sty m:val="p"/>
          </m:rPr>
          <m:t>=</m:t>
        </m:r>
        <m:r>
          <m:rPr>
            <m:sty m:val="p"/>
          </m:rPr>
          <m:t>×</m:t>
        </m:r>
      </m:oMath>
      <w:r>
        <w:t xml:space="preserve">.</w:t>
      </w:r>
    </w:p>
    <w:bookmarkEnd w:id="71"/>
    <w:bookmarkStart w:id="72" w:name="def-distributive"/>
    <w:p>
      <w:pPr>
        <w:pStyle w:val="BodyText"/>
      </w:pPr>
      <w:r>
        <w:rPr>
          <w:b/>
          <w:bCs/>
        </w:rPr>
        <w:t xml:space="preserve">Definition 16 (Distributive law)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distributive law</w:t>
      </w:r>
      <w:r>
        <w:t xml:space="preserve"> </w:t>
      </w:r>
      <w:r>
        <w:t xml:space="preserve">is the statement that multiplication distributes over addition</w:t>
      </w:r>
      <w:r>
        <w:t xml:space="preserve"> </w:t>
      </w:r>
      <w:r>
        <w:t xml:space="preserve">(</w:t>
      </w:r>
      <w:hyperlink w:anchor="def-distributes-over">
        <w:r>
          <w:rPr>
            <w:rStyle w:val="Hyperlink"/>
          </w:rPr>
          <w:t xml:space="preserve">Definition 15</w:t>
        </w:r>
      </w:hyperlink>
      <w:r>
        <w:t xml:space="preserve">):</w:t>
      </w:r>
      <w:r>
        <w:t xml:space="preserve"> </w:t>
      </w:r>
      <m:oMath>
        <m:r>
          <m:t>a</m:t>
        </m:r>
        <m:r>
          <m:rPr>
            <m:sty m:val="p"/>
          </m:rPr>
          <m:t>×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+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×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×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thm-mult-distr">
        <w:r>
          <w:rPr>
            <w:rStyle w:val="Hyperlink"/>
          </w:rPr>
          <w:t xml:space="preserve">Theorem 11</w:t>
        </w:r>
      </w:hyperlink>
      <w:r>
        <w:t xml:space="preserve">).</w:t>
      </w:r>
      <w:r>
        <w:t xml:space="preserve"> </w:t>
      </w:r>
      <w:r>
        <w:t xml:space="preserve">We then say multiplication is</w:t>
      </w:r>
      <w:r>
        <w:t xml:space="preserve"> </w:t>
      </w:r>
      <w:r>
        <w:rPr>
          <w:b/>
          <w:bCs/>
        </w:rPr>
        <w:t xml:space="preserve">distributive</w:t>
      </w:r>
      <w:r>
        <w:t xml:space="preserve">.</w:t>
      </w:r>
    </w:p>
    <w:bookmarkEnd w:id="72"/>
    <w:bookmarkStart w:id="73" w:name="exm-distributive"/>
    <w:p>
      <w:pPr>
        <w:pStyle w:val="BodyText"/>
      </w:pPr>
      <w:r>
        <w:rPr>
          <w:b/>
          <w:bCs/>
        </w:rPr>
        <w:t xml:space="preserve">Example 16 (Multiplication distributes over addition)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3</m:t>
              </m:r>
              <m:r>
                <m:rPr>
                  <m:sty m:val="p"/>
                </m:rPr>
                <m:t>×</m:t>
              </m:r>
              <m:r>
                <m:rPr>
                  <m:sty m:val="p"/>
                </m:rPr>
                <m:t>(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×</m:t>
              </m:r>
              <m:r>
                <m:t>9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27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×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×</m:t>
              </m:r>
              <m:r>
                <m:t>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12</m:t>
              </m:r>
              <m:r>
                <m:rPr>
                  <m:sty m:val="p"/>
                </m:rPr>
                <m:t>+</m:t>
              </m:r>
              <m:r>
                <m:t>15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27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73"/>
    <w:bookmarkStart w:id="74" w:name="thm-mult-distr"/>
    <w:p>
      <w:pPr>
        <w:pStyle w:val="FirstParagraph"/>
      </w:pPr>
      <w:r>
        <w:rPr>
          <w:b/>
          <w:bCs/>
        </w:rPr>
        <w:t xml:space="preserve">Theorem 11 (Multiplication is distributive)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+</m:t>
          </m:r>
          <m:r>
            <m:t>c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a</m:t>
          </m:r>
          <m:r>
            <m:t>b</m:t>
          </m:r>
          <m:r>
            <m:rPr>
              <m:sty m:val="p"/>
            </m:rPr>
            <m:t>+</m:t>
          </m:r>
          <m:r>
            <m:t>a</m:t>
          </m:r>
          <m:r>
            <m:t>c</m:t>
          </m:r>
        </m:oMath>
      </m:oMathPara>
    </w:p>
    <w:bookmarkEnd w:id="74"/>
    <w:bookmarkStart w:id="75" w:name="def-like-terms"/>
    <w:p>
      <w:pPr>
        <w:pStyle w:val="FirstParagraph"/>
      </w:pPr>
      <w:r>
        <w:rPr>
          <w:b/>
          <w:bCs/>
        </w:rPr>
        <w:t xml:space="preserve">Definition 17 (Like terms)</w:t>
      </w:r>
      <w:r>
        <w:t xml:space="preserve"> </w:t>
      </w:r>
      <w:r>
        <w:t xml:space="preserve">Two</w:t>
      </w:r>
      <w:r>
        <w:t xml:space="preserve"> </w:t>
      </w:r>
      <w:hyperlink w:anchor="def-term">
        <w:r>
          <w:rPr>
            <w:rStyle w:val="Hyperlink"/>
          </w:rPr>
          <w:t xml:space="preserve">terms</w:t>
        </w:r>
      </w:hyperlink>
      <w:r>
        <w:t xml:space="preserve"> </w:t>
      </w:r>
      <w:r>
        <w:t xml:space="preserve">of a sum are</w:t>
      </w:r>
      <w:r>
        <w:t xml:space="preserve"> </w:t>
      </w:r>
      <w:r>
        <w:rPr>
          <w:b/>
          <w:bCs/>
        </w:rPr>
        <w:t xml:space="preserve">like terms</w:t>
      </w:r>
      <w:r>
        <w:t xml:space="preserve"> </w:t>
      </w:r>
      <w:r>
        <w:t xml:space="preserve">if they are the same product of variables, each to the same power,</w:t>
      </w:r>
      <w:r>
        <w:t xml:space="preserve"> </w:t>
      </w:r>
      <w:r>
        <w:t xml:space="preserve">possibly multiplied by different constants: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c</m:t>
            </m:r>
          </m:e>
          <m:sub>
            <m:r>
              <m:t>2</m:t>
            </m:r>
          </m:sub>
        </m:sSub>
        <m:r>
          <m:t>m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c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constants and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is that product.</w:t>
      </w:r>
    </w:p>
    <w:bookmarkEnd w:id="75"/>
    <w:bookmarkStart w:id="76" w:name="def-collect-like-terms"/>
    <w:p>
      <w:pPr>
        <w:pStyle w:val="BodyText"/>
      </w:pPr>
      <w:r>
        <w:rPr>
          <w:b/>
          <w:bCs/>
        </w:rPr>
        <w:t xml:space="preserve">Definition 18 (Collecting like terms)</w:t>
      </w:r>
      <w:r>
        <w:t xml:space="preserve"> </w:t>
      </w:r>
      <w:r>
        <w:t xml:space="preserve">To</w:t>
      </w:r>
      <w:r>
        <w:t xml:space="preserve"> </w:t>
      </w:r>
      <w:r>
        <w:rPr>
          <w:b/>
          <w:bCs/>
        </w:rPr>
        <w:t xml:space="preserve">collect</w:t>
      </w:r>
      <w:r>
        <w:t xml:space="preserve"> </w:t>
      </w:r>
      <w:r>
        <w:t xml:space="preserve">like terms (</w:t>
      </w:r>
      <w:hyperlink w:anchor="def-like-terms">
        <w:r>
          <w:rPr>
            <w:rStyle w:val="Hyperlink"/>
          </w:rPr>
          <w:t xml:space="preserve">Definition 17</w:t>
        </w:r>
      </w:hyperlink>
      <w:r>
        <w:t xml:space="preserve">) is to replace their sum by one term,</w:t>
      </w:r>
      <w:r>
        <w:t xml:space="preserve"> </w:t>
      </w:r>
      <w:r>
        <w:t xml:space="preserve">using the distributive law (</w:t>
      </w:r>
      <w:hyperlink w:anchor="thm-mult-distr">
        <w:r>
          <w:rPr>
            <w:rStyle w:val="Hyperlink"/>
          </w:rPr>
          <w:t xml:space="preserve">Theorem 11</w:t>
        </w:r>
      </w:hyperlink>
      <w:r>
        <w:t xml:space="preserve">):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t>m</m:t>
        </m:r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t>m</m:t>
        </m:r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t>m</m:t>
        </m:r>
      </m:oMath>
      <w:r>
        <w:t xml:space="preserve">.</w:t>
      </w:r>
    </w:p>
    <w:bookmarkEnd w:id="76"/>
    <w:bookmarkStart w:id="77" w:name="exm-like-terms"/>
    <w:p>
      <w:pPr>
        <w:pStyle w:val="BodyText"/>
      </w:pPr>
      <w:r>
        <w:rPr>
          <w:b/>
          <w:bCs/>
        </w:rPr>
        <w:t xml:space="preserve">Example 17 (Like and unlike terms)</w:t>
      </w:r>
      <w:r>
        <w:t xml:space="preserve"> </w:t>
      </w:r>
      <w:r>
        <w:t xml:space="preserve"> </w:t>
      </w:r>
    </w:p>
    <w:p>
      <w:pPr>
        <w:numPr>
          <w:ilvl w:val="0"/>
          <w:numId w:val="1011"/>
        </w:numPr>
      </w:pPr>
      <m:oMath>
        <m:r>
          <m:t>3</m:t>
        </m:r>
        <m:r>
          <m:t>a</m:t>
        </m:r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5</m:t>
        </m:r>
        <m:r>
          <m:t>a</m:t>
        </m:r>
        <m:r>
          <m:t>b</m:t>
        </m:r>
      </m:oMath>
      <w:r>
        <w:t xml:space="preserve"> </w:t>
      </w:r>
      <w:r>
        <w:t xml:space="preserve">are like terms;</w:t>
      </w:r>
      <w:r>
        <w:t xml:space="preserve"> </w:t>
      </w:r>
      <w:r>
        <w:t xml:space="preserve">collecting them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3</m:t>
              </m:r>
              <m:r>
                <m:t>a</m:t>
              </m:r>
              <m:r>
                <m:t>b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5</m:t>
              </m:r>
              <m:r>
                <m:t>a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t>5</m:t>
              </m:r>
              <m:r>
                <m:rPr>
                  <m:sty m:val="p"/>
                </m:rPr>
                <m:t>)</m:t>
              </m:r>
              <m:r>
                <m:t>a</m:t>
              </m:r>
              <m:r>
                <m:t>b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a</m:t>
              </m:r>
              <m:r>
                <m:t>b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11"/>
        </w:numPr>
      </w:pPr>
      <m:oMath>
        <m:r>
          <m:t>2</m:t>
        </m:r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2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are not like terms: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appears to different powers.</w:t>
      </w:r>
    </w:p>
    <w:bookmarkEnd w:id="77"/>
    <w:bookmarkStart w:id="78" w:name="exr-square-of-a-sum"/>
    <w:p>
      <w:pPr>
        <w:pStyle w:val="FirstParagraph"/>
      </w:pPr>
      <w:r>
        <w:rPr>
          <w:b/>
          <w:bCs/>
        </w:rPr>
        <w:t xml:space="preserve">Exercise 2 (Expand a squared sum)</w:t>
      </w:r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+</m:t>
        </m:r>
        <m:r>
          <m:t>4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equal to</w:t>
      </w:r>
      <w:r>
        <w:t xml:space="preserve"> </w:t>
      </w:r>
      <m:oMath>
        <m:sSup>
          <m:e>
            <m:r>
              <m:t>3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4</m:t>
            </m:r>
          </m:e>
          <m:sup>
            <m:r>
              <m:t>2</m:t>
            </m:r>
          </m:sup>
        </m:sSup>
      </m:oMath>
      <w:r>
        <w:t xml:space="preserve">?</w:t>
      </w:r>
      <w:r>
        <w:t xml:space="preserve"> </w:t>
      </w:r>
      <w:r>
        <w:t xml:space="preserve">Then expand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+</m:t>
        </m:r>
        <m:r>
          <m:t>b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 any numbers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w:r>
        <w:t xml:space="preserve">using only the distributive law and the rules above.</w:t>
      </w:r>
    </w:p>
    <w:bookmarkEnd w:id="78"/>
    <w:bookmarkStart w:id="79" w:name="sol-square-of-a-sum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  <w:r>
        <w:t xml:space="preserve">No: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4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7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49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while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3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4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+</m:t>
              </m:r>
              <m:r>
                <m:t>16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25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difference,</w:t>
      </w:r>
      <w:r>
        <w:t xml:space="preserve"> </w:t>
      </w:r>
      <m:oMath>
        <m:r>
          <m:t>49</m:t>
        </m:r>
        <m:r>
          <m:rPr>
            <m:sty m:val="p"/>
          </m:rPr>
          <m:t>−</m:t>
        </m:r>
        <m:r>
          <m:t>25</m:t>
        </m:r>
        <m:r>
          <m:rPr>
            <m:sty m:val="p"/>
          </m:rPr>
          <m:t>=</m:t>
        </m:r>
        <m:r>
          <m:t>24</m:t>
        </m:r>
      </m:oMath>
      <w:r>
        <w:t xml:space="preserve">, is</w:t>
      </w:r>
      <w:r>
        <w:t xml:space="preserve"> </w:t>
      </w:r>
      <m:oMath>
        <m:r>
          <m:t>2</m:t>
        </m:r>
        <m:r>
          <m:rPr>
            <m:sty m:val="p"/>
          </m:rPr>
          <m:t>⋅</m:t>
        </m:r>
        <m:r>
          <m:t>3</m:t>
        </m:r>
        <m:r>
          <m:rPr>
            <m:sty m:val="p"/>
          </m:rPr>
          <m:t>⋅</m:t>
        </m:r>
        <m:r>
          <m:t>4</m:t>
        </m:r>
      </m:oMath>
      <w:r>
        <w:t xml:space="preserve">.</w:t>
      </w:r>
    </w:p>
    <w:p>
      <w:pPr>
        <w:pStyle w:val="BodyText"/>
      </w:pPr>
      <w:r>
        <w:t xml:space="preserve">To see where that extra term comes from,</w:t>
      </w:r>
      <w:r>
        <w:t xml:space="preserve"> </w:t>
      </w:r>
      <w:r>
        <w:t xml:space="preserve">write the square as a product</w:t>
      </w:r>
      <w:r>
        <w:t xml:space="preserve"> </w:t>
      </w:r>
      <w:r>
        <w:t xml:space="preserve">and apply the distributive law (</w:t>
      </w:r>
      <w:hyperlink w:anchor="thm-mult-distr">
        <w:r>
          <w:rPr>
            <w:rStyle w:val="Hyperlink"/>
          </w:rPr>
          <w:t xml:space="preserve">Theorem 11</w:t>
        </w:r>
      </w:hyperlink>
      <w:r>
        <w:t xml:space="preserve">) twice: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b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(distributive law)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b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t>b</m:t>
              </m:r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(distributive law, twice)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a</m:t>
              </m:r>
              <m:r>
                <m:t>b</m:t>
              </m:r>
              <m:r>
                <m:rPr>
                  <m:sty m:val="p"/>
                </m:rPr>
                <m:t>+</m:t>
              </m:r>
              <m:r>
                <m:t>a</m:t>
              </m:r>
              <m:r>
                <m:t>b</m:t>
              </m:r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(commutative and associative laws)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a</m:t>
              </m:r>
              <m:r>
                <m:t>b</m:t>
              </m:r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 like terms, </m:t>
              </m:r>
              <m:r>
                <m:rPr>
                  <m:nor/>
                  <m:sty m:val="p"/>
                </m:rPr>
                <m:t>Definition 18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step</w:t>
      </w:r>
      <w:r>
        <w:t xml:space="preserve"> </w:t>
      </w:r>
      <w:r>
        <w:t xml:space="preserve">“commutative and associative laws”</w:t>
      </w:r>
      <w:r>
        <w:t xml:space="preserve"> </w:t>
      </w:r>
      <w:r>
        <w:t xml:space="preserve">uses</w:t>
      </w:r>
      <w:r>
        <w:t xml:space="preserve"> </w:t>
      </w:r>
      <w:hyperlink w:anchor="thm-prod-symmetric">
        <w:r>
          <w:rPr>
            <w:rStyle w:val="Hyperlink"/>
          </w:rPr>
          <w:t xml:space="preserve">Theorem 8</w:t>
        </w:r>
      </w:hyperlink>
      <w:r>
        <w:t xml:space="preserve"> </w:t>
      </w:r>
      <w:r>
        <w:t xml:space="preserve">to write</w:t>
      </w:r>
      <w:r>
        <w:t xml:space="preserve"> </w:t>
      </w:r>
      <m:oMath>
        <m:r>
          <m:t>b</m:t>
        </m:r>
        <m:r>
          <m:t>a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a</m:t>
        </m:r>
        <m:r>
          <m:t>b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w:anchor="thm-sum-assoc">
        <w:r>
          <w:rPr>
            <w:rStyle w:val="Hyperlink"/>
          </w:rPr>
          <w:t xml:space="preserve">Theorem 6</w:t>
        </w:r>
      </w:hyperlink>
      <w:r>
        <w:t xml:space="preserve"> </w:t>
      </w:r>
      <w:r>
        <w:t xml:space="preserve">to drop the parentheses.</w:t>
      </w:r>
    </w:p>
    <w:bookmarkEnd w:id="79"/>
    <w:bookmarkStart w:id="80" w:name="thm-square-of-a-sum"/>
    <w:p>
      <w:pPr>
        <w:pStyle w:val="BodyText"/>
      </w:pPr>
      <w:r>
        <w:rPr>
          <w:b/>
          <w:bCs/>
        </w:rPr>
        <w:t xml:space="preserve">Theorem 12 (Square of a sum)</w:t>
      </w:r>
      <w:r>
        <w:t xml:space="preserve"> </w:t>
      </w:r>
      <w:r>
        <w:t xml:space="preserve">For any numbers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+</m:t>
          </m:r>
          <m:r>
            <m:t>b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sSup>
            <m:e>
              <m:r>
                <m:t>a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2</m:t>
          </m:r>
          <m:r>
            <m:t>a</m:t>
          </m:r>
          <m:r>
            <m:t>b</m:t>
          </m:r>
          <m:r>
            <m:rPr>
              <m:sty m:val="p"/>
            </m:rPr>
            <m:t>+</m:t>
          </m:r>
          <m:sSup>
            <m:e>
              <m:r>
                <m:t>b</m:t>
              </m:r>
            </m:e>
            <m:sup>
              <m:r>
                <m:t>2</m:t>
              </m:r>
            </m:sup>
          </m:sSup>
        </m:oMath>
      </m:oMathPara>
    </w:p>
    <w:bookmarkEnd w:id="8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sol-square-of-a-sum">
        <w:r>
          <w:rPr>
            <w:rStyle w:val="Hyperlink"/>
          </w:rPr>
          <w:t xml:space="preserve">Solution 2</w:t>
        </w:r>
      </w:hyperlink>
      <w:r>
        <w:t xml:space="preserve">.</w:t>
      </w:r>
    </w:p>
    <w:bookmarkStart w:id="81" w:name="rem-square-of-a-difference"/>
    <w:p>
      <w:pPr>
        <w:pStyle w:val="BodyText"/>
      </w:pPr>
      <w:r>
        <w:rPr>
          <w:i/>
          <w:iCs/>
        </w:rPr>
        <w:t xml:space="preserve">Remark 5</w:t>
      </w:r>
      <w:r>
        <w:t xml:space="preserve"> (Square of a difference). </w:t>
      </w:r>
      <w:r>
        <w:t xml:space="preserve">Replacing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rPr>
            <m:sty m:val="p"/>
          </m:rPr>
          <m:t>−</m:t>
        </m:r>
        <m:r>
          <m:t>b</m:t>
        </m:r>
      </m:oMath>
      <w:r>
        <w:t xml:space="preserve"> </w:t>
      </w:r>
      <w:r>
        <w:t xml:space="preserve">in</w:t>
      </w:r>
      <w:r>
        <w:t xml:space="preserve"> </w:t>
      </w:r>
      <w:hyperlink w:anchor="thm-square-of-a-sum">
        <w:r>
          <w:rPr>
            <w:rStyle w:val="Hyperlink"/>
          </w:rPr>
          <w:t xml:space="preserve">Theorem 12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−</m:t>
        </m:r>
        <m:r>
          <m:t>b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sSup>
          <m:e>
            <m:r>
              <m:t>a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2</m:t>
        </m:r>
        <m:r>
          <m:t>a</m:t>
        </m:r>
        <m:r>
          <m:t>b</m:t>
        </m:r>
        <m:r>
          <m:rPr>
            <m:sty m:val="p"/>
          </m:rPr>
          <m:t>+</m:t>
        </m:r>
        <m:sSup>
          <m:e>
            <m:r>
              <m:t>b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For example, the square</w:t>
      </w:r>
      <w:r>
        <w:t xml:space="preserve"> </w:t>
      </w:r>
      <m:oMath>
        <m:r>
          <m:rPr>
            <m:sty m:val="p"/>
          </m:rPr>
          <m:t>(</m:t>
        </m:r>
        <m:r>
          <m:t>y</m:t>
        </m:r>
        <m:r>
          <m:rPr>
            <m:sty m:val="p"/>
          </m:rPr>
          <m:t>−</m:t>
        </m:r>
        <m:acc>
          <m:accPr>
            <m:chr m:val="̂"/>
          </m:accPr>
          <m:e>
            <m:r>
              <m:t>y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of the difference between an observed value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and a prediction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of it</w:t>
      </w:r>
      <w:r>
        <w:t xml:space="preserve"> </w:t>
      </w:r>
      <w:r>
        <w:t xml:space="preserve">expands this way.</w:t>
      </w:r>
      <w:r>
        <w:t xml:space="preserve"> </w:t>
      </w:r>
      <w:r>
        <w:t xml:space="preserve">With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t>3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5</m:t>
              </m:r>
              <m:r>
                <m:rPr>
                  <m:sty m:val="p"/>
                </m:rPr>
                <m:t>−</m:t>
              </m:r>
              <m:r>
                <m:t>3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2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5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5</m:t>
              </m:r>
              <m:r>
                <m:rPr>
                  <m:sty m:val="p"/>
                </m:rPr>
                <m:t>⋅</m:t>
              </m:r>
              <m:r>
                <m:t>3</m:t>
              </m:r>
              <m:r>
                <m:rPr>
                  <m:sty m:val="p"/>
                </m:rPr>
                <m:t>+</m:t>
              </m:r>
              <m:sSup>
                <m:e>
                  <m:r>
                    <m:t>3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25</m:t>
              </m:r>
              <m:r>
                <m:rPr>
                  <m:sty m:val="p"/>
                </m:rPr>
                <m:t>−</m:t>
              </m:r>
              <m:r>
                <m:t>30</m:t>
              </m:r>
              <m:r>
                <m:rPr>
                  <m:sty m:val="p"/>
                </m:rPr>
                <m:t>+</m:t>
              </m:r>
              <m:r>
                <m:t>9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81"/>
    <w:bookmarkEnd w:id="82"/>
    <w:bookmarkStart w:id="101" w:name="sec-summation"/>
    <w:p>
      <w:pPr>
        <w:pStyle w:val="Heading2"/>
      </w:pPr>
      <w:r>
        <w:t xml:space="preserve">7 Summation notation</w:t>
      </w:r>
    </w:p>
    <w:bookmarkStart w:id="83" w:name="exr-expand-a-sum"/>
    <w:p>
      <w:pPr>
        <w:pStyle w:val="FirstParagraph"/>
      </w:pPr>
      <w:r>
        <w:rPr>
          <w:b/>
          <w:bCs/>
        </w:rPr>
        <w:t xml:space="preserve">Exercise 3 (Expand a sum)</w:t>
      </w:r>
      <w:r>
        <w:t xml:space="preserve"> </w:t>
      </w:r>
      <w:r>
        <w:t xml:space="preserve">The expression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4</m:t>
            </m:r>
          </m:sup>
          <m:e>
            <m:sSup>
              <m:e>
                <m:r>
                  <m:t>i</m:t>
                </m:r>
              </m:e>
              <m:sup>
                <m:r>
                  <m:t>2</m:t>
                </m:r>
              </m:sup>
            </m:sSup>
          </m:e>
        </m:nary>
      </m:oMath>
      <w:r>
        <w:t xml:space="preserve"> </w:t>
      </w:r>
      <w:r>
        <w:t xml:space="preserve">is shorthand for a sum of four terms.</w:t>
      </w:r>
    </w:p>
    <w:p>
      <w:pPr>
        <w:pStyle w:val="Compact"/>
        <w:numPr>
          <w:ilvl w:val="0"/>
          <w:numId w:val="1012"/>
        </w:numPr>
      </w:pPr>
      <w:r>
        <w:t xml:space="preserve">Guess which four terms, and add them up.</w:t>
      </w:r>
    </w:p>
    <w:p>
      <w:pPr>
        <w:pStyle w:val="Compact"/>
        <w:numPr>
          <w:ilvl w:val="0"/>
          <w:numId w:val="1012"/>
        </w:numPr>
      </w:pPr>
      <w:r>
        <w:t xml:space="preserve">Write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t>​</m:t>
            </m:r>
          </m:e>
        </m:nary>
        <m:d>
          <m:dPr>
            <m:begChr m:val="("/>
            <m:sepChr m:val=""/>
            <m:endChr m:val=")"/>
            <m:grow/>
          </m:dPr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−</m:t>
            </m:r>
            <m:sSub>
              <m:e>
                <m:acc>
                  <m:accPr>
                    <m:chr m:val="̂"/>
                  </m:accPr>
                  <m:e>
                    <m:r>
                      <m:t>y</m:t>
                    </m:r>
                  </m:e>
                </m:acc>
              </m:e>
              <m:sub>
                <m:r>
                  <m:t>i</m:t>
                </m:r>
              </m:sub>
            </m:sSub>
          </m:e>
        </m:d>
        <m:sSup>
          <m:e>
            <m:r>
              <m:t>​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without the</w:t>
      </w:r>
      <w:r>
        <w:t xml:space="preserve"> </w:t>
      </w:r>
      <m:oMath>
        <m:r>
          <m:rPr>
            <m:sty m:val="p"/>
          </m:rPr>
          <m:t>∑</m:t>
        </m:r>
      </m:oMath>
      <w:r>
        <w:t xml:space="preserve"> </w:t>
      </w:r>
      <w:r>
        <w:t xml:space="preserve">symbol.</w:t>
      </w:r>
    </w:p>
    <w:bookmarkEnd w:id="83"/>
    <w:bookmarkStart w:id="84" w:name="sol-expand-a-sum"/>
    <w:p>
      <w:pPr>
        <w:pStyle w:val="FirstParagraph"/>
      </w:pPr>
      <w:r>
        <w:rPr>
          <w:i/>
          <w:iCs/>
        </w:rPr>
        <w:t xml:space="preserve">Solution 3</w:t>
      </w:r>
      <w:r>
        <w:t xml:space="preserve">. </w:t>
      </w:r>
    </w:p>
    <w:p>
      <w:pPr>
        <w:numPr>
          <w:ilvl w:val="0"/>
          <w:numId w:val="1013"/>
        </w:numPr>
      </w:pPr>
      <w:r>
        <w:t xml:space="preserve">Replace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by each of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t>4</m:t>
        </m:r>
      </m:oMath>
      <w:r>
        <w:t xml:space="preserve"> </w:t>
      </w:r>
      <w:r>
        <w:t xml:space="preserve">in turn, and add the results: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4</m:t>
                  </m:r>
                </m:sup>
                <m:e>
                  <m:sSup>
                    <m:e>
                      <m:r>
                        <m:t>i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nary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2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3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4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9</m:t>
              </m:r>
              <m:r>
                <m:rPr>
                  <m:sty m:val="p"/>
                </m:rPr>
                <m:t>+</m:t>
              </m:r>
              <m:r>
                <m:t>16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30</m:t>
              </m:r>
            </m:e>
          </m:eqArr>
        </m:oMath>
      </m:oMathPara>
    </w:p>
    <w:p>
      <w:pPr>
        <w:numPr>
          <w:ilvl w:val="0"/>
          <w:numId w:val="1013"/>
        </w:numPr>
      </w:pPr>
      <w:r>
        <w:t xml:space="preserve">Replace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by each of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</m:oMath>
      <w:r>
        <w:t xml:space="preserve"> </w:t>
      </w:r>
      <w:r>
        <w:t xml:space="preserve">in turn inside the parentheses,</w:t>
      </w:r>
      <w:r>
        <w:t xml:space="preserve"> </w:t>
      </w:r>
      <w:r>
        <w:t xml:space="preserve">add the three squares,</w:t>
      </w:r>
      <w:r>
        <w:t xml:space="preserve"> </w:t>
      </w:r>
      <w:r>
        <w:t xml:space="preserve">and multiply the total by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3</m:t>
            </m:r>
          </m:den>
        </m:f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1</m:t>
              </m:r>
            </m:num>
            <m:den>
              <m:r>
                <m:t>3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3</m:t>
              </m:r>
            </m:sup>
            <m:e>
              <m:r>
                <m:t>​</m:t>
              </m:r>
            </m:e>
          </m:nary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</m:e>
          </m:d>
          <m:sSup>
            <m:e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3</m:t>
              </m:r>
            </m:den>
          </m:f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  <m:sub>
                      <m:r>
                        <m:t>1</m:t>
                      </m:r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  <m:sub>
                      <m:r>
                        <m:t>2</m:t>
                      </m:r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3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  <m:sub>
                      <m:r>
                        <m:t>3</m:t>
                      </m:r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</m:oMath>
      </m:oMathPara>
    </w:p>
    <w:bookmarkEnd w:id="84"/>
    <w:bookmarkStart w:id="85" w:name="def-summation"/>
    <w:p>
      <w:pPr>
        <w:pStyle w:val="FirstParagraph"/>
      </w:pPr>
      <w:r>
        <w:rPr>
          <w:b/>
          <w:bCs/>
        </w:rPr>
        <w:t xml:space="preserve">Definition 19 (Summation notation)</w:t>
      </w:r>
      <w:r>
        <w:t xml:space="preserve"> </w:t>
      </w:r>
      <w:r>
        <w:t xml:space="preserve">Let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be integers with</w:t>
      </w:r>
      <w:r>
        <w:t xml:space="preserve"> </w:t>
      </w:r>
      <m:oMath>
        <m:r>
          <m:t>m</m:t>
        </m:r>
        <m:r>
          <m:rPr>
            <m:sty m:val="p"/>
          </m:rPr>
          <m:t>≤</m:t>
        </m:r>
        <m:r>
          <m:t>n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a</m:t>
            </m:r>
          </m:e>
          <m:sub>
            <m:r>
              <m:t>m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m</m:t>
            </m:r>
            <m:r>
              <m:rPr>
                <m:sty m:val="p"/>
              </m:rPr>
              <m:t>+</m:t>
            </m:r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numbers.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sum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a</m:t>
            </m:r>
          </m:e>
          <m:sub>
            <m:r>
              <m:t>m</m:t>
            </m:r>
          </m:sub>
        </m:sSub>
      </m:oMath>
      <w:r>
        <w:t xml:space="preserve"> </w:t>
      </w:r>
      <w:r>
        <w:t xml:space="preserve">through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m</m:t>
              </m:r>
            </m:sub>
            <m:sup>
              <m:r>
                <m:t>n</m:t>
              </m:r>
            </m:sup>
            <m:e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</m:e>
          </m:nary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t>a</m:t>
              </m:r>
            </m:e>
            <m:sub>
              <m:r>
                <m:t>m</m:t>
              </m:r>
            </m:sub>
          </m:sSub>
          <m:r>
            <m:rPr>
              <m:sty m:val="p"/>
            </m:rPr>
            <m:t>+</m:t>
          </m:r>
          <m:sSub>
            <m:e>
              <m:r>
                <m:t>a</m:t>
              </m:r>
            </m:e>
            <m:sub>
              <m:r>
                <m:t>m</m:t>
              </m:r>
              <m:r>
                <m:rPr>
                  <m:sty m:val="p"/>
                </m:rPr>
                <m:t>+</m:t>
              </m:r>
              <m:r>
                <m:t>1</m:t>
              </m:r>
            </m:sub>
          </m:sSub>
          <m:r>
            <m:rPr>
              <m:sty m:val="p"/>
            </m:rPr>
            <m:t>+</m:t>
          </m:r>
          <m:r>
            <m:rPr>
              <m:sty m:val="p"/>
            </m:rPr>
            <m:t>⋯</m:t>
          </m:r>
          <m:r>
            <m:rPr>
              <m:sty m:val="p"/>
            </m:rPr>
            <m:t>+</m:t>
          </m:r>
          <m:sSub>
            <m:e>
              <m:r>
                <m:t>a</m:t>
              </m:r>
            </m:e>
            <m:sub>
              <m:r>
                <m:t>n</m:t>
              </m:r>
            </m:sub>
          </m:sSub>
        </m:oMath>
      </m:oMathPara>
    </w:p>
    <w:p>
      <w:pPr>
        <w:pStyle w:val="FirstParagraph"/>
      </w:pPr>
      <w:r>
        <w:t xml:space="preserve">The numbers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are its lower and upper limits,</w:t>
      </w:r>
      <w:r>
        <w:t xml:space="preserve"> </w:t>
      </w:r>
      <w:r>
        <w:t xml:space="preserve">defined in the</w:t>
      </w:r>
      <w:r>
        <w:t xml:space="preserve"> </w:t>
      </w:r>
      <w:hyperlink w:anchor="def-lower-upper-limits">
        <w:r>
          <w:rPr>
            <w:rStyle w:val="Hyperlink"/>
          </w:rPr>
          <w:t xml:space="preserve">notation for limits of a sum</w:t>
        </w:r>
      </w:hyperlink>
      <w:r>
        <w:t xml:space="preserve">.</w:t>
      </w:r>
    </w:p>
    <w:bookmarkEnd w:id="85"/>
    <w:bookmarkStart w:id="86" w:name="def-summation-index"/>
    <w:p>
      <w:pPr>
        <w:pStyle w:val="BodyText"/>
      </w:pPr>
      <w:r>
        <w:rPr>
          <w:b/>
          <w:bCs/>
        </w:rPr>
        <w:t xml:space="preserve">Definition 20 (Index of a sum)</w:t>
      </w:r>
      <w:r>
        <w:t xml:space="preserve"> </w:t>
      </w:r>
      <w:r>
        <w:t xml:space="preserve">The variable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in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m</m:t>
            </m:r>
          </m:sub>
          <m:sup>
            <m:r>
              <m:t>n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(</w:t>
      </w:r>
      <w:hyperlink w:anchor="def-summation">
        <w:r>
          <w:rPr>
            <w:rStyle w:val="Hyperlink"/>
          </w:rPr>
          <w:t xml:space="preserve">Definition 19</w:t>
        </w:r>
      </w:hyperlink>
      <w:r>
        <w:t xml:space="preserve">) is the</w:t>
      </w:r>
      <w:r>
        <w:t xml:space="preserve"> </w:t>
      </w:r>
      <w:r>
        <w:rPr>
          <w:b/>
          <w:bCs/>
        </w:rPr>
        <w:t xml:space="preserve">index</w:t>
      </w:r>
      <w:r>
        <w:t xml:space="preserve"> </w:t>
      </w:r>
      <w:r>
        <w:t xml:space="preserve">of the sum.</w:t>
      </w:r>
    </w:p>
    <w:bookmarkEnd w:id="86"/>
    <w:bookmarkStart w:id="87" w:name="rem-summation-index"/>
    <w:p>
      <w:pPr>
        <w:pStyle w:val="BodyText"/>
      </w:pPr>
      <w:r>
        <w:rPr>
          <w:i/>
          <w:iCs/>
        </w:rPr>
        <w:t xml:space="preserve">Remark 6</w:t>
      </w:r>
      <w:r>
        <w:t xml:space="preserve"> (The index is a placeholder). </w:t>
      </w:r>
      <w:r>
        <w:t xml:space="preserve">The name of the index does not change the sum: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and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j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a</m:t>
                </m:r>
              </m:e>
              <m:sub>
                <m:r>
                  <m:t>j</m:t>
                </m:r>
              </m:sub>
            </m:sSub>
          </m:e>
        </m:nary>
      </m:oMath>
      <w:r>
        <w:t xml:space="preserve"> </w:t>
      </w:r>
      <w:r>
        <w:t xml:space="preserve">are the same number.</w:t>
      </w:r>
      <w:r>
        <w:t xml:space="preserve"> </w:t>
      </w: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r>
                    <m:t>i</m:t>
                  </m:r>
                </m:e>
              </m:nary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r>
                    <m:t>j</m:t>
                  </m:r>
                </m:e>
              </m:nary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87"/>
    <w:bookmarkStart w:id="88" w:name="def-empty-sum"/>
    <w:p>
      <w:pPr>
        <w:pStyle w:val="FirstParagraph"/>
      </w:pPr>
      <w:r>
        <w:rPr>
          <w:b/>
          <w:bCs/>
        </w:rPr>
        <w:t xml:space="preserve">Definition 21 (Empty sum)</w:t>
      </w:r>
      <w:r>
        <w:t xml:space="preserve"> </w:t>
      </w:r>
      <w:r>
        <w:t xml:space="preserve">When the upper limit is less than the lower limit (</w:t>
      </w:r>
      <m:oMath>
        <m:r>
          <m:t>n</m:t>
        </m:r>
        <m:r>
          <m:rPr>
            <m:sty m:val="p"/>
          </m:rPr>
          <m:t>&lt;</m:t>
        </m:r>
        <m:r>
          <m:t>m</m:t>
        </m:r>
      </m:oMath>
      <w:r>
        <w:t xml:space="preserve">),</w:t>
      </w:r>
      <w:r>
        <w:t xml:space="preserve"> </w:t>
      </w:r>
      <w:r>
        <w:t xml:space="preserve">the sum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m</m:t>
            </m:r>
          </m:sub>
          <m:sup>
            <m:r>
              <m:t>n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has no terms.</w:t>
      </w:r>
      <w:r>
        <w:t xml:space="preserve"> </w:t>
      </w:r>
      <w:r>
        <w:t xml:space="preserve">By convention, such an</w:t>
      </w:r>
      <w:r>
        <w:t xml:space="preserve"> </w:t>
      </w:r>
      <w:r>
        <w:rPr>
          <w:b/>
          <w:bCs/>
        </w:rPr>
        <w:t xml:space="preserve">empty sum</w:t>
      </w:r>
      <w:r>
        <w:t xml:space="preserve"> </w:t>
      </w:r>
      <w:r>
        <w:t xml:space="preserve">equals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For example,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0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88"/>
    <w:bookmarkStart w:id="89" w:name="exr-sum-rules"/>
    <w:p>
      <w:pPr>
        <w:pStyle w:val="BodyText"/>
      </w:pPr>
      <w:r>
        <w:rPr>
          <w:b/>
          <w:bCs/>
        </w:rPr>
        <w:t xml:space="preserve">Exercise 4 (Rearrange a sum)</w:t>
      </w:r>
      <w:r>
        <w:t xml:space="preserve"> </w:t>
      </w:r>
      <w:r>
        <w:t xml:space="preserve">Let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be a number, and let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3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b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b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b</m:t>
            </m:r>
          </m:e>
          <m:sub>
            <m:r>
              <m:t>3</m:t>
            </m:r>
          </m:sub>
        </m:sSub>
      </m:oMath>
      <w:r>
        <w:t xml:space="preserve"> </w:t>
      </w:r>
      <w:r>
        <w:t xml:space="preserve">be numbers.</w:t>
      </w:r>
      <w:r>
        <w:t xml:space="preserve"> </w:t>
      </w:r>
      <w:r>
        <w:t xml:space="preserve">Using</w:t>
      </w:r>
      <w:r>
        <w:t xml:space="preserve"> </w:t>
      </w:r>
      <w:hyperlink w:anchor="def-summation">
        <w:r>
          <w:rPr>
            <w:rStyle w:val="Hyperlink"/>
          </w:rPr>
          <w:t xml:space="preserve">Definition 19</w:t>
        </w:r>
      </w:hyperlink>
      <w:r>
        <w:t xml:space="preserve"> </w:t>
      </w:r>
      <w:r>
        <w:t xml:space="preserve">and the rules of algebra above, show that:</w:t>
      </w:r>
    </w:p>
    <w:p>
      <w:pPr>
        <w:pStyle w:val="Compact"/>
        <w:numPr>
          <w:ilvl w:val="0"/>
          <w:numId w:val="1014"/>
        </w:numPr>
      </w:pP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3</m:t>
            </m:r>
          </m:sup>
          <m:e>
            <m:r>
              <m:t>c</m:t>
            </m:r>
          </m:e>
        </m:nary>
        <m:r>
          <m:t> </m:t>
        </m:r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c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3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;</w:t>
      </w:r>
    </w:p>
    <w:p>
      <w:pPr>
        <w:pStyle w:val="Compact"/>
        <w:numPr>
          <w:ilvl w:val="0"/>
          <w:numId w:val="1014"/>
        </w:numPr>
      </w:pP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3</m:t>
            </m:r>
          </m:sup>
          <m:e>
            <m:r>
              <m:t>​</m:t>
            </m:r>
          </m:e>
        </m:nary>
        <m:d>
          <m:dPr>
            <m:begChr m:val="("/>
            <m:sepChr m:val=""/>
            <m:endChr m:val=")"/>
            <m:grow/>
          </m:dPr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b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3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  <m:r>
          <m:rPr>
            <m:sty m:val="p"/>
          </m:rPr>
          <m:t>+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3</m:t>
            </m:r>
          </m:sup>
          <m:e>
            <m:sSub>
              <m:e>
                <m:r>
                  <m:t>b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.</w:t>
      </w:r>
    </w:p>
    <w:p>
      <w:pPr>
        <w:pStyle w:val="FirstParagraph"/>
      </w:pPr>
      <w:r>
        <w:t xml:space="preserve">Does either argument depend on there being exactly three terms?</w:t>
      </w:r>
    </w:p>
    <w:bookmarkEnd w:id="89"/>
    <w:bookmarkStart w:id="90" w:name="sol-sum-rules"/>
    <w:p>
      <w:pPr>
        <w:pStyle w:val="BodyText"/>
      </w:pPr>
      <w:r>
        <w:rPr>
          <w:i/>
          <w:iCs/>
        </w:rPr>
        <w:t xml:space="preserve">Solution 4</w:t>
      </w:r>
      <w:r>
        <w:t xml:space="preserve">. </w:t>
      </w:r>
      <w:r>
        <w:t xml:space="preserve">Each step below applies</w:t>
      </w:r>
      <w:r>
        <w:t xml:space="preserve"> </w:t>
      </w:r>
      <w:hyperlink w:anchor="def-summation">
        <w:r>
          <w:rPr>
            <w:rStyle w:val="Hyperlink"/>
          </w:rPr>
          <w:t xml:space="preserve">Definition 19</w:t>
        </w:r>
      </w:hyperlink>
      <w:r>
        <w:t xml:space="preserve">,</w:t>
      </w:r>
      <w:r>
        <w:t xml:space="preserve"> </w:t>
      </w:r>
      <w:r>
        <w:t xml:space="preserve">the distributive law (</w:t>
      </w:r>
      <w:hyperlink w:anchor="thm-mult-distr">
        <w:r>
          <w:rPr>
            <w:rStyle w:val="Hyperlink"/>
          </w:rPr>
          <w:t xml:space="preserve">Theorem 11</w:t>
        </w:r>
      </w:hyperlink>
      <w:r>
        <w:t xml:space="preserve">),</w:t>
      </w:r>
      <w:r>
        <w:t xml:space="preserve"> </w:t>
      </w:r>
      <w:r>
        <w:t xml:space="preserve">or the commutative and associative laws of addition</w:t>
      </w:r>
      <w:r>
        <w:t xml:space="preserve"> </w:t>
      </w:r>
      <w:r>
        <w:t xml:space="preserve">(</w:t>
      </w:r>
      <w:hyperlink w:anchor="thm-sum-symmetric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and</w:t>
      </w:r>
      <w:r>
        <w:t xml:space="preserve"> </w:t>
      </w:r>
      <w:hyperlink w:anchor="thm-sum-assoc">
        <w:r>
          <w:rPr>
            <w:rStyle w:val="Hyperlink"/>
          </w:rPr>
          <w:t xml:space="preserve">Theorem 6</w:t>
        </w:r>
      </w:hyperlink>
      <w:r>
        <w:t xml:space="preserve">).</w:t>
      </w:r>
    </w:p>
    <w:p>
      <w:pPr>
        <w:numPr>
          <w:ilvl w:val="0"/>
          <w:numId w:val="1015"/>
        </w:numPr>
      </w:pPr>
      <w:r>
        <w:t xml:space="preserve">Expand the sum, then factor out</w:t>
      </w:r>
      <w:r>
        <w:t xml:space="preserve"> </w:t>
      </w:r>
      <m:oMath>
        <m:r>
          <m:t>c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r>
                    <m:t>c</m:t>
                  </m:r>
                </m:e>
              </m:nary>
              <m:r>
                <m:t> 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t> 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t>c</m:t>
              </m:r>
              <m:r>
                <m:t> </m:t>
              </m:r>
              <m:sSub>
                <m:e>
                  <m:r>
                    <m:t>a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r>
                <m:t>c</m:t>
              </m:r>
              <m:r>
                <m:t> </m:t>
              </m:r>
              <m:sSub>
                <m:e>
                  <m:r>
                    <m:t>a</m:t>
                  </m:r>
                </m:e>
                <m:sub>
                  <m:r>
                    <m:t>3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3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(distributive law)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 the sum)</m:t>
              </m:r>
            </m:e>
          </m:eqArr>
        </m:oMath>
      </m:oMathPara>
    </w:p>
    <w:p>
      <w:pPr>
        <w:numPr>
          <w:ilvl w:val="0"/>
          <w:numId w:val="1015"/>
        </w:numPr>
      </w:pPr>
      <w:r>
        <w:t xml:space="preserve">Expand the sum, then regroup the terms: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b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b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b</m:t>
                      </m:r>
                    </m:e>
                    <m:sub>
                      <m:r>
                        <m:t>2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3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b</m:t>
                      </m:r>
                    </m:e>
                    <m:sub>
                      <m:r>
                        <m:t>3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3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b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b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b</m:t>
                      </m:r>
                    </m:e>
                    <m:sub>
                      <m:r>
                        <m:t>3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(commutative and associative laws)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sSub>
                    <m:e>
                      <m:r>
                        <m:t>b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 the sum)</m:t>
              </m:r>
            </m:e>
          </m:eqArr>
        </m:oMath>
      </m:oMathPara>
    </w:p>
    <w:p>
      <w:pPr>
        <w:pStyle w:val="FirstParagraph"/>
      </w:pPr>
      <w:r>
        <w:t xml:space="preserve">Neither argument uses the number of terms:</w:t>
      </w:r>
      <w:r>
        <w:t xml:space="preserve"> </w:t>
      </w:r>
      <w:r>
        <w:t xml:space="preserve">the same steps work for any lower and upper limits.</w:t>
      </w:r>
    </w:p>
    <w:bookmarkEnd w:id="90"/>
    <w:bookmarkStart w:id="91" w:name="thm-sum-constant-factor"/>
    <w:p>
      <w:pPr>
        <w:pStyle w:val="BodyText"/>
      </w:pPr>
      <w:r>
        <w:rPr>
          <w:b/>
          <w:bCs/>
        </w:rPr>
        <w:t xml:space="preserve">Theorem 13 (A constant factor comes out of a sum)</w:t>
      </w:r>
      <w:r>
        <w:t xml:space="preserve"> </w:t>
      </w:r>
      <w:r>
        <w:t xml:space="preserve">For any number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and numbers</w:t>
      </w:r>
      <w:r>
        <w:t xml:space="preserve"> </w:t>
      </w:r>
      <m:oMath>
        <m:sSub>
          <m:e>
            <m:r>
              <m:t>a</m:t>
            </m:r>
          </m:e>
          <m:sub>
            <m:r>
              <m:t>m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m</m:t>
              </m:r>
            </m:sub>
            <m:sup>
              <m:r>
                <m:t>n</m:t>
              </m:r>
            </m:sup>
            <m:e>
              <m:r>
                <m:t>c</m:t>
              </m:r>
            </m:e>
          </m:nary>
          <m:r>
            <m:t> </m:t>
          </m:r>
          <m:sSub>
            <m:e>
              <m:r>
                <m:t>a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r>
            <m:t>c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m</m:t>
              </m:r>
            </m:sub>
            <m:sup>
              <m:r>
                <m:t>n</m:t>
              </m:r>
            </m:sup>
            <m:e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</m:e>
          </m:nary>
        </m:oMath>
      </m:oMathPara>
    </w:p>
    <w:bookmarkEnd w:id="9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sol-sum-rules">
        <w:r>
          <w:rPr>
            <w:rStyle w:val="Hyperlink"/>
          </w:rPr>
          <w:t xml:space="preserve">Solution 4</w:t>
        </w:r>
      </w:hyperlink>
      <w:r>
        <w:t xml:space="preserve">, part 1.</w:t>
      </w:r>
    </w:p>
    <w:bookmarkStart w:id="92" w:name="thm-sum-of-sums"/>
    <w:p>
      <w:pPr>
        <w:pStyle w:val="BodyText"/>
      </w:pPr>
      <w:r>
        <w:rPr>
          <w:b/>
          <w:bCs/>
        </w:rPr>
        <w:t xml:space="preserve">Theorem 14 (A sum of sums splits)</w:t>
      </w:r>
      <w:r>
        <w:t xml:space="preserve"> </w:t>
      </w:r>
      <w:r>
        <w:t xml:space="preserve">For any numbers</w:t>
      </w:r>
      <w:r>
        <w:t xml:space="preserve"> </w:t>
      </w:r>
      <m:oMath>
        <m:sSub>
          <m:e>
            <m:r>
              <m:t>a</m:t>
            </m:r>
          </m:e>
          <m:sub>
            <m:r>
              <m:t>m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b</m:t>
            </m:r>
          </m:e>
          <m:sub>
            <m:r>
              <m:t>m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b</m:t>
            </m:r>
          </m:e>
          <m:sub>
            <m:r>
              <m:t>n</m:t>
            </m:r>
          </m:sub>
        </m:sSub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m</m:t>
              </m:r>
            </m:sub>
            <m:sup>
              <m:r>
                <m:t>n</m:t>
              </m:r>
            </m:sup>
            <m:e>
              <m:r>
                <m:t>​</m:t>
              </m:r>
            </m:e>
          </m:nary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b</m:t>
                  </m:r>
                </m:e>
                <m:sub>
                  <m:r>
                    <m:t>i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m</m:t>
              </m:r>
            </m:sub>
            <m:sup>
              <m:r>
                <m:t>n</m:t>
              </m:r>
            </m:sup>
            <m:e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rPr>
              <m:sty m:val="p"/>
            </m:rPr>
            <m:t>+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m</m:t>
              </m:r>
            </m:sub>
            <m:sup>
              <m:r>
                <m:t>n</m:t>
              </m:r>
            </m:sup>
            <m:e>
              <m:sSub>
                <m:e>
                  <m:r>
                    <m:t>b</m:t>
                  </m:r>
                </m:e>
                <m:sub>
                  <m:r>
                    <m:t>i</m:t>
                  </m:r>
                </m:sub>
              </m:sSub>
            </m:e>
          </m:nary>
        </m:oMath>
      </m:oMathPara>
    </w:p>
    <w:bookmarkEnd w:id="9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sol-sum-rules">
        <w:r>
          <w:rPr>
            <w:rStyle w:val="Hyperlink"/>
          </w:rPr>
          <w:t xml:space="preserve">Solution 4</w:t>
        </w:r>
      </w:hyperlink>
      <w:r>
        <w:t xml:space="preserve">, part 2.</w:t>
      </w:r>
    </w:p>
    <w:bookmarkStart w:id="93" w:name="exr-sum-over-set"/>
    <w:p>
      <w:pPr>
        <w:pStyle w:val="BodyText"/>
      </w:pPr>
      <w:r>
        <w:rPr>
          <w:b/>
          <w:bCs/>
        </w:rPr>
        <w:t xml:space="preserve">Exercise 5 (Sum over a set)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</m:oMath>
      <w:r>
        <w:t xml:space="preserve"> </w:t>
      </w:r>
      <w:r>
        <w:t xml:space="preserve">and 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 expression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  <m:r>
              <m:rPr>
                <m:sty m:val="p"/>
              </m:rPr>
              <m:t>∈</m:t>
            </m:r>
            <m:r>
              <m:t>A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means: add up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for each element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.</w:t>
      </w:r>
    </w:p>
    <w:p>
      <w:pPr>
        <w:pStyle w:val="Compact"/>
        <w:numPr>
          <w:ilvl w:val="0"/>
          <w:numId w:val="1016"/>
        </w:numPr>
      </w:pPr>
      <w:r>
        <w:t xml:space="preserve">Write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  <m:r>
              <m:rPr>
                <m:sty m:val="p"/>
              </m:rPr>
              <m:t>∈</m:t>
            </m:r>
            <m:r>
              <m:t>A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without the</w:t>
      </w:r>
      <w:r>
        <w:t xml:space="preserve"> </w:t>
      </w:r>
      <m:oMath>
        <m:r>
          <m:rPr>
            <m:sty m:val="p"/>
          </m:rPr>
          <m:t>∑</m:t>
        </m:r>
      </m:oMath>
      <w:r>
        <w:t xml:space="preserve"> </w:t>
      </w:r>
      <w:r>
        <w:t xml:space="preserve">symbol,</w:t>
      </w:r>
      <w:r>
        <w:t xml:space="preserve"> </w:t>
      </w:r>
      <w:r>
        <w:t xml:space="preserve">and compute its value.</w:t>
      </w:r>
    </w:p>
    <w:p>
      <w:pPr>
        <w:pStyle w:val="Compact"/>
        <w:numPr>
          <w:ilvl w:val="0"/>
          <w:numId w:val="1016"/>
        </w:numPr>
      </w:pPr>
      <w:r>
        <w:t xml:space="preserve">List the elements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in a different order,</w:t>
      </w:r>
      <w:r>
        <w:t xml:space="preserve"> </w:t>
      </w:r>
      <w:r>
        <w:t xml:space="preserve">and add up the same terms in that order.</w:t>
      </w:r>
      <w:r>
        <w:t xml:space="preserve"> </w:t>
      </w:r>
      <w:r>
        <w:t xml:space="preserve">Is the total the same?</w:t>
      </w:r>
    </w:p>
    <w:bookmarkEnd w:id="93"/>
    <w:bookmarkStart w:id="94" w:name="sol-sum-over-set"/>
    <w:p>
      <w:pPr>
        <w:pStyle w:val="FirstParagraph"/>
      </w:pPr>
      <w:r>
        <w:rPr>
          <w:i/>
          <w:iCs/>
        </w:rPr>
        <w:t xml:space="preserve">Solution 5</w:t>
      </w:r>
      <w:r>
        <w:t xml:space="preserve">. </w:t>
      </w:r>
    </w:p>
    <w:p>
      <w:pPr>
        <w:numPr>
          <w:ilvl w:val="0"/>
          <w:numId w:val="1017"/>
        </w:numPr>
      </w:pPr>
      <w:r>
        <w:t xml:space="preserve">Replace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by each element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in turn, and add the results: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t>A</m:t>
                  </m:r>
                </m:sub>
                <m:sup>
                  <m:r>
                    <m:t>​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5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2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5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25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30</m:t>
              </m:r>
            </m:e>
          </m:eqArr>
        </m:oMath>
      </m:oMathPara>
    </w:p>
    <w:p>
      <w:pPr>
        <w:numPr>
          <w:ilvl w:val="0"/>
          <w:numId w:val="1017"/>
        </w:numPr>
      </w:pPr>
      <w:r>
        <w:t xml:space="preserve">In the order</w:t>
      </w:r>
      <w:r>
        <w:t xml:space="preserve"> </w:t>
      </w:r>
      <m:oMath>
        <m:r>
          <m:t>5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2</m:t>
        </m:r>
      </m:oMath>
      <w:r>
        <w:t xml:space="preserve">, the terms are</w:t>
      </w:r>
      <w:r>
        <w:t xml:space="preserve"> </w:t>
      </w:r>
      <m:oMath>
        <m:r>
          <m:t>25</m:t>
        </m:r>
      </m:oMath>
      <w:r>
        <w:t xml:space="preserve">,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4</m:t>
        </m:r>
      </m:oMath>
      <w:r>
        <w:t xml:space="preserve">.</w:t>
      </w:r>
      <w:r>
        <w:t xml:space="preserve"> </w:t>
      </w:r>
      <w:r>
        <w:t xml:space="preserve">Their total is</w:t>
      </w:r>
      <w:r>
        <w:t xml:space="preserve"> </w:t>
      </w:r>
      <m:oMath>
        <m:r>
          <m:t>25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=</m:t>
        </m:r>
        <m:r>
          <m:t>30</m:t>
        </m:r>
      </m:oMath>
      <w:r>
        <w:t xml:space="preserve">.</w:t>
      </w:r>
      <w:r>
        <w:t xml:space="preserve"> </w:t>
      </w:r>
      <w:r>
        <w:t xml:space="preserve">The total is the same,</w:t>
      </w:r>
      <w:r>
        <w:t xml:space="preserve"> </w:t>
      </w:r>
      <w:r>
        <w:t xml:space="preserve">because addition does not depend on the order of the terms.</w:t>
      </w:r>
    </w:p>
    <w:bookmarkEnd w:id="94"/>
    <w:bookmarkStart w:id="97" w:name="def-sum-over-set"/>
    <w:p>
      <w:pPr>
        <w:pStyle w:val="FirstParagraph"/>
      </w:pPr>
      <w:r>
        <w:rPr>
          <w:b/>
          <w:bCs/>
        </w:rPr>
        <w:t xml:space="preserve">Definition 22 (Sum over a finite set)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k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be a</w:t>
      </w:r>
      <w:r>
        <w:t xml:space="preserve"> </w:t>
      </w:r>
      <w:hyperlink r:id="rId95">
        <w:r>
          <w:rPr>
            <w:rStyle w:val="Hyperlink"/>
          </w:rPr>
          <w:t xml:space="preserve">finite</w:t>
        </w:r>
      </w:hyperlink>
      <w:r>
        <w:t xml:space="preserve"> </w:t>
      </w:r>
      <w:hyperlink r:id="rId96">
        <w:r>
          <w:rPr>
            <w:rStyle w:val="Hyperlink"/>
          </w:rPr>
          <w:t xml:space="preserve">set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different elements.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</w:t>
      </w:r>
      <w:r>
        <w:t xml:space="preserve"> </w:t>
      </w:r>
      <w:hyperlink r:id="rId14">
        <w:r>
          <w:rPr>
            <w:rStyle w:val="Hyperlink"/>
          </w:rPr>
          <w:t xml:space="preserve">function</w:t>
        </w:r>
      </w:hyperlink>
      <w:r>
        <w:t xml:space="preserve"> </w:t>
      </w:r>
      <w:r>
        <w:t xml:space="preserve">that gives a number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for each element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sum of</w:t>
      </w:r>
      <w:r>
        <w:rPr>
          <w:b/>
          <w:bCs/>
        </w:rPr>
        <w:t xml:space="preserve"> </w:t>
      </w:r>
      <m:oMath>
        <m:r>
          <m:t>f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over</w:t>
      </w:r>
      <w:r>
        <w:rPr>
          <w:b/>
          <w:bCs/>
        </w:rPr>
        <w:t xml:space="preserve"> </w:t>
      </w:r>
      <m:oMath>
        <m:r>
          <m:t>A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x</m:t>
              </m:r>
              <m:r>
                <m:rPr>
                  <m:sty m:val="p"/>
                </m:rPr>
                <m:t>∈</m:t>
              </m:r>
              <m:r>
                <m:t>A</m:t>
              </m:r>
            </m:sub>
            <m:sup>
              <m:r>
                <m:t>​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⋯</m:t>
          </m:r>
          <m:r>
            <m:rPr>
              <m:sty m:val="p"/>
            </m:rPr>
            <m:t>+</m:t>
          </m:r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has no elements, the sum has no terms,</w:t>
      </w:r>
      <w:r>
        <w:t xml:space="preserve"> </w:t>
      </w:r>
      <w:r>
        <w:t xml:space="preserve">and by convention it equals</w:t>
      </w:r>
      <w:r>
        <w:t xml:space="preserve"> </w:t>
      </w:r>
      <m:oMath>
        <m:r>
          <m:t>0</m:t>
        </m:r>
      </m:oMath>
      <w:r>
        <w:t xml:space="preserve">.</w:t>
      </w:r>
    </w:p>
    <w:bookmarkEnd w:id="97"/>
    <w:bookmarkStart w:id="98" w:name="rem-sum-over-set-order"/>
    <w:p>
      <w:pPr>
        <w:pStyle w:val="BodyText"/>
      </w:pPr>
      <w:r>
        <w:rPr>
          <w:i/>
          <w:iCs/>
        </w:rPr>
        <w:t xml:space="preserve">Remark 7</w:t>
      </w:r>
      <w:r>
        <w:t xml:space="preserve"> (The order of the terms does not matter). </w:t>
      </w:r>
      <w:r>
        <w:t xml:space="preserve">The order in which we list the elements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does not change the sum.</w:t>
      </w:r>
      <w:r>
        <w:t xml:space="preserve"> </w:t>
      </w:r>
      <w:r>
        <w:t xml:space="preserve">The reason is that addition is commutative and associative:</w:t>
      </w:r>
      <w:r>
        <w:t xml:space="preserve"> </w:t>
      </w:r>
      <w:r>
        <w:t xml:space="preserve">we can reorder and regroup the terms of a finite sum</w:t>
      </w:r>
      <w:r>
        <w:t xml:space="preserve"> </w:t>
      </w:r>
      <w:r>
        <w:t xml:space="preserve">without changing the total.</w:t>
      </w:r>
      <w:r>
        <w:t xml:space="preserve"> </w:t>
      </w:r>
      <w:r>
        <w:t xml:space="preserve">For example, if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listing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+</m:t>
        </m:r>
        <m:r>
          <m:t>9</m:t>
        </m:r>
        <m:r>
          <m:rPr>
            <m:sty m:val="p"/>
          </m:rPr>
          <m:t>=</m:t>
        </m:r>
        <m:r>
          <m:t>14</m:t>
        </m:r>
      </m:oMath>
      <w:r>
        <w:t xml:space="preserve">,</w:t>
      </w:r>
      <w:r>
        <w:t xml:space="preserve"> </w:t>
      </w:r>
      <w:r>
        <w:t xml:space="preserve">and listing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3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9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=</m:t>
        </m:r>
        <m:r>
          <m:t>14</m:t>
        </m:r>
      </m:oMath>
      <w:r>
        <w:t xml:space="preserve">.</w:t>
      </w:r>
      <w:r>
        <w:t xml:space="preserve"> </w:t>
      </w:r>
      <w:hyperlink w:anchor="exr-sum-over-set">
        <w:r>
          <w:rPr>
            <w:rStyle w:val="Hyperlink"/>
          </w:rPr>
          <w:t xml:space="preserve">Exercise 5</w:t>
        </w:r>
      </w:hyperlink>
      <w:r>
        <w:t xml:space="preserve">, part 2, shows another example.</w:t>
      </w:r>
    </w:p>
    <w:p>
      <w:pPr>
        <w:pStyle w:val="BodyText"/>
      </w:pPr>
      <w:r>
        <w:t xml:space="preserve">When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m</m:t>
            </m:r>
            <m:r>
              <m:rPr>
                <m:sty m:val="p"/>
              </m:rPr>
              <m:t>,</m:t>
            </m:r>
            <m:r>
              <m:t>m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this sum is the same as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m</m:t>
            </m:r>
          </m:sub>
          <m:sup>
            <m:r>
              <m:t>n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i</m:t>
        </m:r>
        <m:r>
          <m:rPr>
            <m:sty m:val="p"/>
          </m:rPr>
          <m:t>)</m:t>
        </m:r>
      </m:oMath>
      <w:r>
        <w:t xml:space="preserve"> </w:t>
      </w:r>
      <w:r>
        <w:t xml:space="preserve">from</w:t>
      </w:r>
      <w:r>
        <w:t xml:space="preserve"> </w:t>
      </w:r>
      <w:hyperlink w:anchor="def-summation">
        <w:r>
          <w:rPr>
            <w:rStyle w:val="Hyperlink"/>
          </w:rPr>
          <w:t xml:space="preserve">Definition 19</w:t>
        </w:r>
      </w:hyperlink>
      <w:r>
        <w:t xml:space="preserve">.</w:t>
      </w:r>
    </w:p>
    <w:bookmarkEnd w:id="98"/>
    <w:bookmarkStart w:id="99" w:name="rem-sum-without-set"/>
    <w:p>
      <w:pPr>
        <w:pStyle w:val="BodyText"/>
      </w:pPr>
      <w:r>
        <w:rPr>
          <w:i/>
          <w:iCs/>
        </w:rPr>
        <w:t xml:space="preserve">Remark 8</w:t>
      </w:r>
      <w:r>
        <w:t xml:space="preserve"> (Leaving the set out). </w:t>
      </w:r>
      <w:r>
        <w:t xml:space="preserve">Some authors leave the set out and write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This shorthand means the sum over every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can take,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script"/>
                <m:sty m:val="p"/>
              </m:rPr>
              <m:t>R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w:hyperlink w:anchor="def-range-of-variable">
        <w:r>
          <w:rPr>
            <w:rStyle w:val="Hyperlink"/>
          </w:rPr>
          <w:t xml:space="preserve">range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For example, 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 outcome of one roll of a six-sided die,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means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  <m:r>
              <m:rPr>
                <m:sty m:val="p"/>
              </m:rPr>
              <m:t>∈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2</m:t>
                </m:r>
                <m:r>
                  <m:rPr>
                    <m:sty m:val="p"/>
                  </m:rPr>
                  <m:t>,</m:t>
                </m:r>
                <m:r>
                  <m:t>3</m:t>
                </m:r>
                <m:r>
                  <m:rPr>
                    <m:sty m:val="p"/>
                  </m:rPr>
                  <m:t>,</m:t>
                </m:r>
                <m:r>
                  <m:t>4</m:t>
                </m:r>
                <m:r>
                  <m:rPr>
                    <m:sty m:val="p"/>
                  </m:rPr>
                  <m:t>,</m:t>
                </m:r>
                <m:r>
                  <m:t>5</m:t>
                </m:r>
                <m:r>
                  <m:rPr>
                    <m:sty m:val="p"/>
                  </m:rPr>
                  <m:t>,</m:t>
                </m:r>
                <m:r>
                  <m:t>6</m:t>
                </m:r>
              </m:e>
            </m:d>
            <m:r>
              <m:t>​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In these notes, we write the set out in full</w:t>
      </w:r>
      <w:r>
        <w:t xml:space="preserve"> </w:t>
      </w:r>
      <w:r>
        <w:t xml:space="preserve">(see</w:t>
      </w:r>
      <w:r>
        <w:t xml:space="preserve"> </w:t>
      </w:r>
      <w:hyperlink w:anchor="sec-notational-shorthands">
        <w:r>
          <w:rPr>
            <w:rStyle w:val="Hyperlink"/>
          </w:rPr>
          <w:t xml:space="preserve">Limits of sums and notational shorthands</w:t>
        </w:r>
      </w:hyperlink>
      <w:r>
        <w:t xml:space="preserve">).</w:t>
      </w:r>
    </w:p>
    <w:bookmarkEnd w:id="99"/>
    <w:bookmarkStart w:id="100" w:name="exm-sum-over-empty-set"/>
    <w:p>
      <w:pPr>
        <w:pStyle w:val="BodyText"/>
      </w:pPr>
      <w:r>
        <w:rPr>
          <w:b/>
          <w:bCs/>
        </w:rPr>
        <w:t xml:space="preserve">Example 18 (A sum over the empty set)</w:t>
      </w:r>
      <w:r>
        <w:t xml:space="preserve"> </w:t>
      </w:r>
      <w:r>
        <w:t xml:space="preserve">For example,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  <m:r>
              <m:rPr>
                <m:sty m:val="p"/>
              </m:rPr>
              <m:t>∈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/>
            </m:d>
            <m:r>
              <m:t>​</m:t>
            </m:r>
          </m:sub>
          <m:sup>
            <m:r>
              <m:t>​</m:t>
            </m:r>
          </m:sup>
          <m:e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e>
        </m:nary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00"/>
    <w:bookmarkEnd w:id="101"/>
    <w:bookmarkStart w:id="124" w:name="quotients"/>
    <w:p>
      <w:pPr>
        <w:pStyle w:val="Heading2"/>
      </w:pPr>
      <w:r>
        <w:t xml:space="preserve">8 Quotients</w:t>
      </w:r>
    </w:p>
    <w:bookmarkStart w:id="102" w:name="def-quotient"/>
    <w:p>
      <w:pPr>
        <w:pStyle w:val="FirstParagraph"/>
      </w:pPr>
      <w:r>
        <w:rPr>
          <w:b/>
          <w:bCs/>
        </w:rPr>
        <w:t xml:space="preserve">Definition 23 (Quotient)</w:t>
      </w:r>
      <w:r>
        <w:t xml:space="preserve"> </w:t>
      </w:r>
      <w:r>
        <w:t xml:space="preserve">For real numbers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b</m:t>
        </m:r>
        <m:r>
          <m:rPr>
            <m:sty m:val="p"/>
          </m:rPr>
          <m:t>≠</m:t>
        </m:r>
        <m:r>
          <m:t>0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quotient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the result of dividing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t>b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a</m:t>
              </m:r>
            </m:num>
            <m:den>
              <m:r>
                <m:t>b</m:t>
              </m:r>
            </m:den>
          </m:f>
        </m:oMath>
      </m:oMathPara>
    </w:p>
    <w:bookmarkEnd w:id="102"/>
    <w:bookmarkStart w:id="103" w:name="def-fraction"/>
    <w:p>
      <w:pPr>
        <w:pStyle w:val="FirstParagraph"/>
      </w:pPr>
      <w:r>
        <w:rPr>
          <w:b/>
          <w:bCs/>
        </w:rPr>
        <w:t xml:space="preserve">Definition 24 (Fraction)</w:t>
      </w:r>
      <w:r>
        <w:t xml:space="preserve"> </w:t>
      </w:r>
      <w:r>
        <w:t xml:space="preserve">A quotient</w:t>
      </w:r>
      <w:r>
        <w:t xml:space="preserve"> </w:t>
      </w:r>
      <m:oMath>
        <m:f>
          <m:fPr>
            <m:type m:val="bar"/>
          </m:fPr>
          <m:num>
            <m:r>
              <m:t>a</m:t>
            </m:r>
          </m:num>
          <m:den>
            <m:r>
              <m:t>b</m:t>
            </m:r>
          </m:den>
        </m:f>
      </m:oMath>
      <w:r>
        <w:t xml:space="preserve"> </w:t>
      </w:r>
      <w:r>
        <w:t xml:space="preserve">(</w:t>
      </w:r>
      <w:hyperlink w:anchor="def-quotient">
        <w:r>
          <w:rPr>
            <w:rStyle w:val="Hyperlink"/>
          </w:rPr>
          <w:t xml:space="preserve">Definition 23</w:t>
        </w:r>
      </w:hyperlink>
      <w:r>
        <w:t xml:space="preserve">) is also called a</w:t>
      </w:r>
      <w:r>
        <w:t xml:space="preserve"> </w:t>
      </w:r>
      <w:r>
        <w:rPr>
          <w:b/>
          <w:bCs/>
        </w:rPr>
        <w:t xml:space="preserve">fraction</w:t>
      </w:r>
      <w:r>
        <w:t xml:space="preserve">.</w:t>
      </w:r>
    </w:p>
    <w:bookmarkEnd w:id="103"/>
    <w:bookmarkStart w:id="104" w:name="def-numerator"/>
    <w:p>
      <w:pPr>
        <w:pStyle w:val="BodyText"/>
      </w:pPr>
      <w:r>
        <w:rPr>
          <w:b/>
          <w:bCs/>
        </w:rPr>
        <w:t xml:space="preserve">Definition 25 (Numerator)</w:t>
      </w:r>
      <w:r>
        <w:t xml:space="preserve"> </w:t>
      </w:r>
      <w:r>
        <w:t xml:space="preserve">In a fraction</w:t>
      </w:r>
      <w:r>
        <w:t xml:space="preserve"> </w:t>
      </w:r>
      <m:oMath>
        <m:f>
          <m:fPr>
            <m:type m:val="bar"/>
          </m:fPr>
          <m:num>
            <m:r>
              <m:t>a</m:t>
            </m:r>
          </m:num>
          <m:den>
            <m:r>
              <m:t>b</m:t>
            </m:r>
          </m:den>
        </m:f>
      </m:oMath>
      <w:r>
        <w:t xml:space="preserve"> </w:t>
      </w:r>
      <w:r>
        <w:t xml:space="preserve">(</w:t>
      </w:r>
      <w:hyperlink w:anchor="def-fraction">
        <w:r>
          <w:rPr>
            <w:rStyle w:val="Hyperlink"/>
          </w:rPr>
          <w:t xml:space="preserve">Definition 24</w:t>
        </w:r>
      </w:hyperlink>
      <w:r>
        <w:t xml:space="preserve">),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its</w:t>
      </w:r>
      <w:r>
        <w:t xml:space="preserve"> </w:t>
      </w:r>
      <w:r>
        <w:rPr>
          <w:b/>
          <w:bCs/>
        </w:rPr>
        <w:t xml:space="preserve">numerator</w:t>
      </w:r>
      <w:r>
        <w:t xml:space="preserve">.</w:t>
      </w:r>
    </w:p>
    <w:bookmarkEnd w:id="104"/>
    <w:bookmarkStart w:id="105" w:name="def-denominator"/>
    <w:p>
      <w:pPr>
        <w:pStyle w:val="BodyText"/>
      </w:pPr>
      <w:r>
        <w:rPr>
          <w:b/>
          <w:bCs/>
        </w:rPr>
        <w:t xml:space="preserve">Definition 26 (Denominator)</w:t>
      </w:r>
      <w:r>
        <w:t xml:space="preserve"> </w:t>
      </w:r>
      <w:r>
        <w:t xml:space="preserve">In a fraction</w:t>
      </w:r>
      <w:r>
        <w:t xml:space="preserve"> </w:t>
      </w:r>
      <m:oMath>
        <m:f>
          <m:fPr>
            <m:type m:val="bar"/>
          </m:fPr>
          <m:num>
            <m:r>
              <m:t>a</m:t>
            </m:r>
          </m:num>
          <m:den>
            <m:r>
              <m:t>b</m:t>
            </m:r>
          </m:den>
        </m:f>
      </m:oMath>
      <w:r>
        <w:t xml:space="preserve"> </w:t>
      </w:r>
      <w:r>
        <w:t xml:space="preserve">(</w:t>
      </w:r>
      <w:hyperlink w:anchor="def-fraction">
        <w:r>
          <w:rPr>
            <w:rStyle w:val="Hyperlink"/>
          </w:rPr>
          <w:t xml:space="preserve">Definition 24</w:t>
        </w:r>
      </w:hyperlink>
      <w:r>
        <w:t xml:space="preserve">),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its</w:t>
      </w:r>
      <w:r>
        <w:t xml:space="preserve"> </w:t>
      </w:r>
      <w:r>
        <w:rPr>
          <w:b/>
          <w:bCs/>
        </w:rPr>
        <w:t xml:space="preserve">denominator</w:t>
      </w:r>
      <w:r>
        <w:t xml:space="preserve">.</w:t>
      </w:r>
    </w:p>
    <w:bookmarkEnd w:id="105"/>
    <w:bookmarkStart w:id="106" w:name="exm-fraction"/>
    <w:p>
      <w:pPr>
        <w:pStyle w:val="BodyText"/>
      </w:pPr>
      <w:r>
        <w:rPr>
          <w:b/>
          <w:bCs/>
        </w:rPr>
        <w:t xml:space="preserve">Example 19 (Numerator and denominator of a fraction)</w:t>
      </w:r>
      <w:r>
        <w:t xml:space="preserve"> </w:t>
      </w:r>
      <w:r>
        <w:t xml:space="preserve">The fraction</w:t>
      </w:r>
      <w:r>
        <w:t xml:space="preserve"> </w:t>
      </w:r>
      <m:oMath>
        <m:f>
          <m:fPr>
            <m:type m:val="bar"/>
          </m:fPr>
          <m:num>
            <m:r>
              <m:t>6</m:t>
            </m:r>
          </m:num>
          <m:den>
            <m:r>
              <m:t>4</m:t>
            </m:r>
          </m:den>
        </m:f>
      </m:oMath>
      <w:r>
        <w:t xml:space="preserve"> </w:t>
      </w:r>
      <w:r>
        <w:t xml:space="preserve">has numerator</w:t>
      </w:r>
      <w:r>
        <w:t xml:space="preserve"> </w:t>
      </w:r>
      <m:oMath>
        <m:r>
          <m:t>6</m:t>
        </m:r>
      </m:oMath>
      <w:r>
        <w:t xml:space="preserve"> </w:t>
      </w:r>
      <w:r>
        <w:t xml:space="preserve">and denominator</w:t>
      </w:r>
      <w:r>
        <w:t xml:space="preserve"> </w:t>
      </w:r>
      <m:oMath>
        <m:r>
          <m:t>4</m:t>
        </m:r>
      </m:oMath>
      <w:r>
        <w:t xml:space="preserve">.</w:t>
      </w:r>
    </w:p>
    <w:bookmarkEnd w:id="106"/>
    <w:bookmarkStart w:id="107" w:name="exm-quotient"/>
    <w:p>
      <w:pPr>
        <w:pStyle w:val="BodyText"/>
      </w:pPr>
      <w:r>
        <w:rPr>
          <w:b/>
          <w:bCs/>
        </w:rPr>
        <w:t xml:space="preserve">Example 20 (A quotient)</w:t>
      </w:r>
      <w:r>
        <w:t xml:space="preserve"> </w:t>
      </w:r>
      <w:r>
        <w:t xml:space="preserve">The quotient of</w:t>
      </w:r>
      <w:r>
        <w:t xml:space="preserve"> </w:t>
      </w:r>
      <m:oMath>
        <m:r>
          <m:t>6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is</w:t>
      </w:r>
      <w:r>
        <w:t xml:space="preserve"> </w:t>
      </w:r>
      <m:oMath>
        <m:f>
          <m:fPr>
            <m:type m:val="bar"/>
          </m:fPr>
          <m:num>
            <m:r>
              <m:t>6</m:t>
            </m:r>
          </m:num>
          <m:den>
            <m:r>
              <m:t>4</m:t>
            </m:r>
          </m:den>
        </m:f>
        <m:r>
          <m:rPr>
            <m:sty m:val="p"/>
          </m:rPr>
          <m:t>=</m:t>
        </m:r>
        <m:r>
          <m:t>1.5</m:t>
        </m:r>
      </m:oMath>
      <w:r>
        <w:t xml:space="preserve">.</w:t>
      </w:r>
      <w:r>
        <w:t xml:space="preserve"> </w:t>
      </w:r>
      <w:r>
        <w:t xml:space="preserve">The quotient of</w:t>
      </w:r>
      <w:r>
        <w:t xml:space="preserve"> </w:t>
      </w:r>
      <m:oMath>
        <m:r>
          <m:t>6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undefined,</w:t>
      </w:r>
      <w:r>
        <w:t xml:space="preserve"> </w:t>
      </w:r>
      <w:r>
        <w:t xml:space="preserve">because</w:t>
      </w:r>
      <w:r>
        <w:t xml:space="preserve"> </w:t>
      </w:r>
      <w:hyperlink w:anchor="def-quotient">
        <w:r>
          <w:rPr>
            <w:rStyle w:val="Hyperlink"/>
          </w:rPr>
          <w:t xml:space="preserve">Definition 23</w:t>
        </w:r>
      </w:hyperlink>
      <w:r>
        <w:t xml:space="preserve"> </w:t>
      </w:r>
      <w:r>
        <w:t xml:space="preserve">requires a nonzero denominator.</w:t>
      </w:r>
    </w:p>
    <w:bookmarkEnd w:id="107"/>
    <w:bookmarkStart w:id="108" w:name="def-follow-up"/>
    <w:p>
      <w:pPr>
        <w:pStyle w:val="BodyText"/>
      </w:pPr>
      <w:r>
        <w:rPr>
          <w:b/>
          <w:bCs/>
        </w:rPr>
        <w:t xml:space="preserve">Definition 27 (Follow-up)</w:t>
      </w:r>
      <w:r>
        <w:t xml:space="preserve"> </w:t>
      </w:r>
      <w:r>
        <w:t xml:space="preserve">In a study that observes participants over time,</w:t>
      </w:r>
      <w:r>
        <w:t xml:space="preserve"> </w:t>
      </w:r>
      <w:r>
        <w:t xml:space="preserve">a participant’s</w:t>
      </w:r>
      <w:r>
        <w:t xml:space="preserve"> </w:t>
      </w:r>
      <w:r>
        <w:rPr>
          <w:b/>
          <w:bCs/>
        </w:rPr>
        <w:t xml:space="preserve">follow-up</w:t>
      </w:r>
      <w:r>
        <w:t xml:space="preserve"> </w:t>
      </w:r>
      <w:r>
        <w:t xml:space="preserve">is the length of time the study observes that participant.</w:t>
      </w:r>
    </w:p>
    <w:bookmarkEnd w:id="108"/>
    <w:bookmarkStart w:id="109" w:name="def-person-years"/>
    <w:p>
      <w:pPr>
        <w:pStyle w:val="BodyText"/>
      </w:pPr>
      <w:r>
        <w:rPr>
          <w:b/>
          <w:bCs/>
        </w:rPr>
        <w:t xml:space="preserve">Definition 28 (Person-years)</w:t>
      </w:r>
      <w:r>
        <w:t xml:space="preserve"> </w:t>
      </w:r>
      <w:r>
        <w:t xml:space="preserve">In a study that observes participants over time,</w:t>
      </w:r>
      <w:r>
        <w:t xml:space="preserve"> </w:t>
      </w:r>
      <w:r>
        <w:t xml:space="preserve">the study’s</w:t>
      </w:r>
      <w:r>
        <w:t xml:space="preserve"> </w:t>
      </w:r>
      <w:r>
        <w:rPr>
          <w:b/>
          <w:bCs/>
        </w:rPr>
        <w:t xml:space="preserve">person-years</w:t>
      </w:r>
      <w:r>
        <w:t xml:space="preserve"> </w:t>
      </w:r>
      <w:r>
        <w:t xml:space="preserve">are the sum of the follow-up times (</w:t>
      </w:r>
      <w:hyperlink w:anchor="def-follow-up">
        <w:r>
          <w:rPr>
            <w:rStyle w:val="Hyperlink"/>
          </w:rPr>
          <w:t xml:space="preserve">Definition 27</w:t>
        </w:r>
      </w:hyperlink>
      <w:r>
        <w:t xml:space="preserve">) of all participants,</w:t>
      </w:r>
      <w:r>
        <w:t xml:space="preserve"> </w:t>
      </w:r>
      <w:r>
        <w:t xml:space="preserve">measured in years.</w:t>
      </w:r>
    </w:p>
    <w:bookmarkEnd w:id="109"/>
    <w:bookmarkStart w:id="110" w:name="exm-person-years"/>
    <w:p>
      <w:pPr>
        <w:pStyle w:val="BodyText"/>
      </w:pPr>
      <w:r>
        <w:rPr>
          <w:b/>
          <w:bCs/>
        </w:rPr>
        <w:t xml:space="preserve">Example 21 (Counting person-years)</w:t>
      </w:r>
      <w:r>
        <w:t xml:space="preserve"> </w:t>
      </w:r>
      <w:r>
        <w:t xml:space="preserve">If</w:t>
      </w:r>
      <w:r>
        <w:t xml:space="preserve"> </w:t>
      </w:r>
      <m:oMath>
        <m:r>
          <m:t>10</m:t>
        </m:r>
      </m:oMath>
      <w:r>
        <w:t xml:space="preserve"> </w:t>
      </w:r>
      <w:r>
        <w:t xml:space="preserve">people are each followed for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years,</w:t>
      </w:r>
      <w:r>
        <w:t xml:space="preserve"> </w:t>
      </w:r>
      <w:r>
        <w:t xml:space="preserve">the study has</w:t>
      </w:r>
      <w:r>
        <w:t xml:space="preserve"> </w:t>
      </w:r>
      <m:oMath>
        <m:r>
          <m:t>10</m:t>
        </m:r>
        <m:r>
          <m:rPr>
            <m:sty m:val="p"/>
          </m:rPr>
          <m:t>⋅</m:t>
        </m:r>
        <m:r>
          <m:t>2</m:t>
        </m:r>
        <m:r>
          <m:rPr>
            <m:sty m:val="p"/>
          </m:rPr>
          <m:t>=</m:t>
        </m:r>
        <m:r>
          <m:t>20</m:t>
        </m:r>
      </m:oMath>
      <w:r>
        <w:t xml:space="preserve"> </w:t>
      </w:r>
      <w:r>
        <w:t xml:space="preserve">person-years.</w:t>
      </w:r>
      <w:r>
        <w:t xml:space="preserve"> </w:t>
      </w:r>
      <w:r>
        <w:t xml:space="preserve">If one person is followed for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years and another for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year,</w:t>
      </w:r>
      <w:r>
        <w:t xml:space="preserve"> </w:t>
      </w:r>
      <w:r>
        <w:t xml:space="preserve">the study has</w:t>
      </w:r>
      <w:r>
        <w:t xml:space="preserve"> </w:t>
      </w:r>
      <m:oMath>
        <m:r>
          <m:t>3</m:t>
        </m:r>
        <m:r>
          <m:rPr>
            <m:sty m:val="p"/>
          </m:rPr>
          <m:t>+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=</m:t>
        </m:r>
        <m:r>
          <m:t>3.5</m:t>
        </m:r>
      </m:oMath>
      <w:r>
        <w:t xml:space="preserve"> </w:t>
      </w:r>
      <w:r>
        <w:t xml:space="preserve">person-years.</w:t>
      </w:r>
    </w:p>
    <w:bookmarkEnd w:id="110"/>
    <w:bookmarkStart w:id="111" w:name="def-rate"/>
    <w:p>
      <w:pPr>
        <w:pStyle w:val="BodyText"/>
      </w:pPr>
      <w:r>
        <w:rPr>
          <w:b/>
          <w:bCs/>
        </w:rPr>
        <w:t xml:space="preserve">Definition 29 (Rate)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rate</w:t>
      </w:r>
      <w:r>
        <w:t xml:space="preserve"> </w:t>
      </w:r>
      <w:r>
        <w:t xml:space="preserve">is a quotient of two quantities,</w:t>
      </w:r>
      <w:r>
        <w:t xml:space="preserve"> </w:t>
      </w:r>
      <w:r>
        <w:t xml:space="preserve">usually with a denominator that measures time,</w:t>
      </w:r>
      <w:r>
        <w:t xml:space="preserve"> </w:t>
      </w:r>
      <w:r>
        <w:t xml:space="preserve">such as weeks or person-years of follow-up (</w:t>
      </w:r>
      <w:hyperlink w:anchor="def-person-years">
        <w:r>
          <w:rPr>
            <w:rStyle w:val="Hyperlink"/>
          </w:rPr>
          <w:t xml:space="preserve">Definition 28</w:t>
        </w:r>
      </w:hyperlink>
      <w:r>
        <w:t xml:space="preserve">).</w:t>
      </w:r>
      <w:r>
        <w:t xml:space="preserve"> </w:t>
      </w:r>
      <w:r>
        <w:t xml:space="preserve">For example,</w:t>
      </w:r>
      <w:r>
        <w:t xml:space="preserve"> </w:t>
      </w:r>
      <m:oMath>
        <m:r>
          <m:t>12</m:t>
        </m:r>
      </m:oMath>
      <w:r>
        <w:t xml:space="preserve"> </w:t>
      </w:r>
      <w:r>
        <w:t xml:space="preserve">new cases in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weeks</w:t>
      </w:r>
      <w:r>
        <w:t xml:space="preserve"> </w:t>
      </w:r>
      <w:r>
        <w:t xml:space="preserve">is a rate of</w:t>
      </w:r>
      <w:r>
        <w:t xml:space="preserve"> </w:t>
      </w:r>
      <m:oMath>
        <m:f>
          <m:fPr>
            <m:type m:val="bar"/>
          </m:fPr>
          <m:num>
            <m:r>
              <m:t>12</m:t>
            </m:r>
          </m:num>
          <m:den>
            <m:r>
              <m:t>4</m:t>
            </m:r>
          </m:den>
        </m:f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new cases per week,</w:t>
      </w:r>
      <w:r>
        <w:t xml:space="preserve"> </w:t>
      </w:r>
      <w:r>
        <w:t xml:space="preserve">and</w:t>
      </w:r>
      <w:r>
        <w:t xml:space="preserve"> </w:t>
      </w:r>
      <m:oMath>
        <m:r>
          <m:t>30</m:t>
        </m:r>
      </m:oMath>
      <w:r>
        <w:t xml:space="preserve"> </w:t>
      </w:r>
      <w:r>
        <w:t xml:space="preserve">cases over</w:t>
      </w:r>
      <w:r>
        <w:t xml:space="preserve"> </w:t>
      </w:r>
      <m:oMath>
        <m:r>
          <m:t>10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person-years of follow-up</w:t>
      </w:r>
      <w:r>
        <w:t xml:space="preserve"> </w:t>
      </w:r>
      <w:r>
        <w:t xml:space="preserve">is a rate of</w:t>
      </w:r>
      <w:r>
        <w:t xml:space="preserve"> </w:t>
      </w:r>
      <m:oMath>
        <m:f>
          <m:fPr>
            <m:type m:val="bar"/>
          </m:fPr>
          <m:num>
            <m:r>
              <m:t>30</m:t>
            </m:r>
          </m:num>
          <m:den>
            <m:r>
              <m:t>10</m:t>
            </m:r>
            <m:r>
              <m:rPr>
                <m:sty m:val="p"/>
              </m:rPr>
              <m:t>,</m:t>
            </m:r>
            <m:r>
              <m:t>000</m:t>
            </m:r>
          </m:den>
        </m:f>
        <m:r>
          <m:rPr>
            <m:sty m:val="p"/>
          </m:rPr>
          <m:t>=</m:t>
        </m:r>
        <m:r>
          <m:t>0.003</m:t>
        </m:r>
      </m:oMath>
      <w:r>
        <w:t xml:space="preserve"> </w:t>
      </w:r>
      <w:r>
        <w:t xml:space="preserve">cases per person-year.</w:t>
      </w:r>
    </w:p>
    <w:bookmarkEnd w:id="111"/>
    <w:p>
      <w:pPr>
        <w:pStyle w:val="BodyText"/>
      </w:pPr>
      <w:r>
        <w:t xml:space="preserve">cf. </w:t>
      </w:r>
      <w:hyperlink r:id="rId112">
        <w:r>
          <w:rPr>
            <w:rStyle w:val="Hyperlink"/>
          </w:rPr>
          <w:t xml:space="preserve">https://en.wikipedia.org/wiki/Rate_(mathematics)</w:t>
        </w:r>
      </w:hyperlink>
    </w:p>
    <w:bookmarkStart w:id="114" w:name="def-ratio"/>
    <w:p>
      <w:pPr>
        <w:pStyle w:val="BodyText"/>
      </w:pPr>
      <w:r>
        <w:rPr>
          <w:b/>
          <w:bCs/>
        </w:rPr>
        <w:t xml:space="preserve">Definition 30 (Ratios)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ratio</w:t>
      </w:r>
      <w:r>
        <w:t xml:space="preserve"> </w:t>
      </w:r>
      <w:r>
        <w:t xml:space="preserve">is a quotient in which the numerator and denominator are measured using the same unit scales.</w:t>
      </w:r>
    </w:p>
    <w:p>
      <w:pPr>
        <w:pStyle w:val="BodyText"/>
      </w:pPr>
      <w:r>
        <w:t xml:space="preserve">cf. </w:t>
      </w:r>
      <w:hyperlink r:id="rId113">
        <w:r>
          <w:rPr>
            <w:rStyle w:val="Hyperlink"/>
          </w:rPr>
          <w:t xml:space="preserve">https://en.wikipedia.org/wiki/Ratio</w:t>
        </w:r>
      </w:hyperlink>
    </w:p>
    <w:bookmarkEnd w:id="114"/>
    <w:bookmarkStart w:id="115" w:name="exm-ratio"/>
    <w:p>
      <w:pPr>
        <w:pStyle w:val="BodyText"/>
      </w:pPr>
      <w:r>
        <w:rPr>
          <w:b/>
          <w:bCs/>
        </w:rPr>
        <w:t xml:space="preserve">Example 22 (A ratio, and a quotient that is not one)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8"/>
        </w:numPr>
      </w:pPr>
      <w:r>
        <w:t xml:space="preserve">A board</w:t>
      </w:r>
      <w:r>
        <w:t xml:space="preserve"> </w:t>
      </w:r>
      <m:oMath>
        <m:r>
          <m:t>150</m:t>
        </m:r>
      </m:oMath>
      <w:r>
        <w:t xml:space="preserve"> </w:t>
      </w:r>
      <w:r>
        <w:t xml:space="preserve">cm long and one</w:t>
      </w:r>
      <w:r>
        <w:t xml:space="preserve"> </w:t>
      </w:r>
      <m:oMath>
        <m:r>
          <m:t>75</m:t>
        </m:r>
      </m:oMath>
      <w:r>
        <w:t xml:space="preserve"> </w:t>
      </w:r>
      <w:r>
        <w:t xml:space="preserve">cm long have length ratio</w:t>
      </w:r>
      <w:r>
        <w:t xml:space="preserve"> </w:t>
      </w:r>
      <m:oMath>
        <m:f>
          <m:fPr>
            <m:type m:val="lin"/>
          </m:fPr>
          <m:num>
            <m:r>
              <m:t>150</m:t>
            </m:r>
            <m:r>
              <m:rPr>
                <m:nor/>
                <m:sty m:val="p"/>
              </m:rPr>
              <m:t> cm</m:t>
            </m:r>
          </m:num>
          <m:den>
            <m:r>
              <m:t>75</m:t>
            </m:r>
            <m:r>
              <m:rPr>
                <m:nor/>
                <m:sty m:val="p"/>
              </m:rPr>
              <m:t> cm</m:t>
            </m:r>
          </m:den>
        </m:f>
        <m:r>
          <m:rPr>
            <m:sty m:val="p"/>
          </m:rPr>
          <m:t>=</m:t>
        </m:r>
        <m:r>
          <m:t>2</m:t>
        </m:r>
      </m:oMath>
      <w:r>
        <w:t xml:space="preserve">:</w:t>
      </w:r>
      <w:r>
        <w:t xml:space="preserve"> </w:t>
      </w:r>
      <w:r>
        <w:t xml:space="preserve">both lengths are in centimeters, so the units cancel and the ratio has none.</w:t>
      </w:r>
    </w:p>
    <w:p>
      <w:pPr>
        <w:pStyle w:val="Compact"/>
        <w:numPr>
          <w:ilvl w:val="0"/>
          <w:numId w:val="1018"/>
        </w:numPr>
      </w:pPr>
      <w:r>
        <w:t xml:space="preserve">A sample of mass</w:t>
      </w:r>
      <w:r>
        <w:t xml:space="preserve"> </w:t>
      </w:r>
      <m:oMath>
        <m:r>
          <m:t>300</m:t>
        </m:r>
      </m:oMath>
      <w:r>
        <w:t xml:space="preserve"> </w:t>
      </w:r>
      <w:r>
        <w:t xml:space="preserve">g and volume</w:t>
      </w:r>
      <w:r>
        <w:t xml:space="preserve"> </w:t>
      </w:r>
      <m:oMath>
        <m:r>
          <m:t>150</m:t>
        </m:r>
      </m:oMath>
      <w:r>
        <w:t xml:space="preserve"> </w:t>
      </w:r>
      <w:r>
        <w:t xml:space="preserve">cm</w:t>
      </w:r>
      <m:oMath>
        <m:sSup>
          <m:e>
            <m:r>
              <m:t>​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gives the quotient</w:t>
      </w:r>
      <w:r>
        <w:t xml:space="preserve"> </w:t>
      </w:r>
      <m:oMath>
        <m:f>
          <m:fPr>
            <m:type m:val="lin"/>
          </m:fPr>
          <m:num>
            <m:r>
              <m:t>300</m:t>
            </m:r>
            <m:r>
              <m:rPr>
                <m:nor/>
                <m:sty m:val="p"/>
              </m:rPr>
              <m:t> g</m:t>
            </m:r>
          </m:num>
          <m:den>
            <m:r>
              <m:t>150</m:t>
            </m:r>
            <m:sSup>
              <m:e>
                <m:r>
                  <m:rPr>
                    <m:nor/>
                    <m:sty m:val="p"/>
                  </m:rPr>
                  <m:t> cm</m:t>
                </m:r>
              </m:e>
              <m:sup>
                <m:r>
                  <m:t>3</m:t>
                </m:r>
              </m:sup>
            </m:sSup>
          </m:den>
        </m:f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g per cm</w:t>
      </w:r>
      <m:oMath>
        <m:sSup>
          <m:e>
            <m:r>
              <m:t>​</m:t>
            </m:r>
          </m:e>
          <m:sup>
            <m:r>
              <m:t>3</m:t>
            </m:r>
          </m:sup>
        </m:sSup>
      </m:oMath>
      <w:r>
        <w:t xml:space="preserve">, its density.</w:t>
      </w:r>
      <w:r>
        <w:t xml:space="preserve"> </w:t>
      </w:r>
      <w:r>
        <w:t xml:space="preserve">The numerator and denominator are in different units,</w:t>
      </w:r>
      <w:r>
        <w:t xml:space="preserve"> </w:t>
      </w:r>
      <w:r>
        <w:t xml:space="preserve">so this quotient is not a ratio.</w:t>
      </w:r>
    </w:p>
    <w:bookmarkEnd w:id="115"/>
    <w:bookmarkStart w:id="118" w:name="def-proportion"/>
    <w:p>
      <w:pPr>
        <w:pStyle w:val="FirstParagraph"/>
      </w:pPr>
      <w:r>
        <w:rPr>
          <w:b/>
          <w:bCs/>
        </w:rPr>
        <w:t xml:space="preserve">Definition 31 (Proportion)</w:t>
      </w:r>
      <w:r>
        <w:t xml:space="preserve"> </w:t>
      </w:r>
      <w:r>
        <w:t xml:space="preserve">In statistics, a</w:t>
      </w:r>
      <w:r>
        <w:t xml:space="preserve"> </w:t>
      </w:r>
      <w:r>
        <w:rPr>
          <w:b/>
          <w:bCs/>
        </w:rPr>
        <w:t xml:space="preserve">proportion</w:t>
      </w:r>
      <w:r>
        <w:t xml:space="preserve"> </w:t>
      </w:r>
      <w:r>
        <w:t xml:space="preserve">typically means a ratio where the numerator represents</w:t>
      </w:r>
      <w:r>
        <w:t xml:space="preserve"> </w:t>
      </w:r>
      <w:r>
        <w:t xml:space="preserve">a subset of the denominator.</w:t>
      </w:r>
    </w:p>
    <w:p>
      <w:pPr>
        <w:pStyle w:val="BodyText"/>
      </w:pPr>
      <w:r>
        <w:t xml:space="preserve">See</w:t>
      </w:r>
      <w:r>
        <w:t xml:space="preserve"> </w:t>
      </w:r>
      <w:hyperlink r:id="rId116">
        <w:r>
          <w:rPr>
            <w:rStyle w:val="Hyperlink"/>
          </w:rPr>
          <w:t xml:space="preserve">https://en.wikipedia.org/wiki/Population_proportion</w:t>
        </w:r>
      </w:hyperlink>
      <w:r>
        <w:t xml:space="preserve">.</w:t>
      </w:r>
    </w:p>
    <w:p>
      <w:pPr>
        <w:pStyle w:val="BodyText"/>
      </w:pPr>
      <w:r>
        <w:t xml:space="preserve">See also</w:t>
      </w:r>
      <w:r>
        <w:t xml:space="preserve"> </w:t>
      </w:r>
      <w:hyperlink r:id="rId117">
        <w:r>
          <w:rPr>
            <w:rStyle w:val="Hyperlink"/>
          </w:rPr>
          <w:t xml:space="preserve">https://en.wikipedia.org/wiki/Proportion_(mathematics)</w:t>
        </w:r>
      </w:hyperlink>
      <w:r>
        <w:t xml:space="preserve"> </w:t>
      </w:r>
      <w:r>
        <w:t xml:space="preserve">for other meanings.</w:t>
      </w:r>
    </w:p>
    <w:bookmarkEnd w:id="118"/>
    <w:bookmarkStart w:id="119" w:name="exm-proportion"/>
    <w:p>
      <w:pPr>
        <w:pStyle w:val="BodyText"/>
      </w:pPr>
      <w:r>
        <w:rPr>
          <w:b/>
          <w:bCs/>
        </w:rPr>
        <w:t xml:space="preserve">Example 23 (A proportion, and a ratio that is not one)</w:t>
      </w:r>
      <w:r>
        <w:t xml:space="preserve"> </w:t>
      </w:r>
      <w:r>
        <w:t xml:space="preserve">In a clinic with</w:t>
      </w:r>
      <w:r>
        <w:t xml:space="preserve"> </w:t>
      </w:r>
      <m:oMath>
        <m:r>
          <m:t>120</m:t>
        </m:r>
      </m:oMath>
      <w:r>
        <w:t xml:space="preserve"> </w:t>
      </w:r>
      <w:r>
        <w:t xml:space="preserve">patients,</w:t>
      </w:r>
      <w:r>
        <w:t xml:space="preserve"> </w:t>
      </w:r>
      <m:oMath>
        <m:r>
          <m:t>30</m:t>
        </m:r>
      </m:oMath>
      <w:r>
        <w:t xml:space="preserve"> </w:t>
      </w:r>
      <w:r>
        <w:t xml:space="preserve">of whom smoke:</w:t>
      </w:r>
    </w:p>
    <w:p>
      <w:pPr>
        <w:pStyle w:val="Compact"/>
        <w:numPr>
          <w:ilvl w:val="0"/>
          <w:numId w:val="1019"/>
        </w:numPr>
      </w:pPr>
      <w:r>
        <w:t xml:space="preserve">the proportion of patients who smoke is</w:t>
      </w:r>
      <w:r>
        <w:t xml:space="preserve"> </w:t>
      </w:r>
      <m:oMath>
        <m:f>
          <m:fPr>
            <m:type m:val="lin"/>
          </m:fPr>
          <m:num>
            <m:r>
              <m:t>30</m:t>
            </m:r>
          </m:num>
          <m:den>
            <m:r>
              <m:t>120</m:t>
            </m:r>
          </m:den>
        </m:f>
        <m:r>
          <m:rPr>
            <m:sty m:val="p"/>
          </m:rPr>
          <m:t>=</m:t>
        </m:r>
        <m:r>
          <m:t>0.25</m:t>
        </m:r>
      </m:oMath>
      <w:r>
        <w:t xml:space="preserve">:</w:t>
      </w:r>
      <w:r>
        <w:t xml:space="preserve"> </w:t>
      </w:r>
      <w:r>
        <w:t xml:space="preserve">the</w:t>
      </w:r>
      <w:r>
        <w:t xml:space="preserve"> </w:t>
      </w:r>
      <m:oMath>
        <m:r>
          <m:t>30</m:t>
        </m:r>
      </m:oMath>
      <w:r>
        <w:t xml:space="preserve"> </w:t>
      </w:r>
      <w:r>
        <w:t xml:space="preserve">smokers are a subset of the</w:t>
      </w:r>
      <w:r>
        <w:t xml:space="preserve"> </w:t>
      </w:r>
      <m:oMath>
        <m:r>
          <m:t>120</m:t>
        </m:r>
      </m:oMath>
      <w:r>
        <w:t xml:space="preserve"> </w:t>
      </w:r>
      <w:r>
        <w:t xml:space="preserve">patients;</w:t>
      </w:r>
    </w:p>
    <w:p>
      <w:pPr>
        <w:pStyle w:val="Compact"/>
        <w:numPr>
          <w:ilvl w:val="0"/>
          <w:numId w:val="1019"/>
        </w:numPr>
      </w:pPr>
      <w:r>
        <w:t xml:space="preserve">the ratio of smokers to non-smokers is</w:t>
      </w:r>
      <w:r>
        <w:t xml:space="preserve"> </w:t>
      </w:r>
      <m:oMath>
        <m:f>
          <m:fPr>
            <m:type m:val="lin"/>
          </m:fPr>
          <m:num>
            <m:r>
              <m:t>30</m:t>
            </m:r>
          </m:num>
          <m:den>
            <m:r>
              <m:t>90</m:t>
            </m:r>
          </m:den>
        </m:f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3</m:t>
            </m:r>
          </m:den>
        </m:f>
      </m:oMath>
      <w:r>
        <w:t xml:space="preserve">.</w:t>
      </w:r>
      <w:r>
        <w:t xml:space="preserve"> </w:t>
      </w:r>
      <w:r>
        <w:t xml:space="preserve">Both counts are of patients, so this quotient is a ratio,</w:t>
      </w:r>
      <w:r>
        <w:t xml:space="preserve"> </w:t>
      </w:r>
      <w:r>
        <w:t xml:space="preserve">but it is not a proportion: the</w:t>
      </w:r>
      <w:r>
        <w:t xml:space="preserve"> </w:t>
      </w:r>
      <m:oMath>
        <m:r>
          <m:t>30</m:t>
        </m:r>
      </m:oMath>
      <w:r>
        <w:t xml:space="preserve"> </w:t>
      </w:r>
      <w:r>
        <w:t xml:space="preserve">smokers are not part of the</w:t>
      </w:r>
      <w:r>
        <w:t xml:space="preserve"> </w:t>
      </w:r>
      <m:oMath>
        <m:r>
          <m:t>90</m:t>
        </m:r>
      </m:oMath>
      <w:r>
        <w:t xml:space="preserve"> </w:t>
      </w:r>
      <w:r>
        <w:t xml:space="preserve">non-smokers.</w:t>
      </w:r>
    </w:p>
    <w:bookmarkEnd w:id="119"/>
    <w:bookmarkStart w:id="121" w:name="def-proportional"/>
    <w:p>
      <w:pPr>
        <w:pStyle w:val="FirstParagraph"/>
      </w:pPr>
      <w:r>
        <w:rPr>
          <w:b/>
          <w:bCs/>
        </w:rPr>
        <w:t xml:space="preserve">Definition 32 (Proportional)</w:t>
      </w:r>
      <w:r>
        <w:t xml:space="preserve"> </w:t>
      </w:r>
      <w:r>
        <w:t xml:space="preserve">Two functions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proportional</w:t>
      </w:r>
      <w:r>
        <w:t xml:space="preserve"> </w:t>
      </w:r>
      <w:r>
        <w:t xml:space="preserve">if</w:t>
      </w:r>
      <w:r>
        <w:t xml:space="preserve"> </w:t>
      </w:r>
      <w:r>
        <w:t xml:space="preserve">their ratio</w:t>
      </w:r>
      <w:r>
        <w:t xml:space="preserve"> </w:t>
      </w:r>
      <m:oMath>
        <m:f>
          <m:fPr>
            <m:type m:val="bar"/>
          </m:fPr>
          <m:num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num>
          <m:den>
            <m:r>
              <m:t>g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den>
        </m:f>
      </m:oMath>
      <w:r>
        <w:t xml:space="preserve"> </w:t>
      </w:r>
      <w:r>
        <w:t xml:space="preserve">does not depend on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(cf. </w:t>
      </w:r>
      <w:hyperlink r:id="rId120">
        <w:r>
          <w:rPr>
            <w:rStyle w:val="Hyperlink"/>
          </w:rPr>
          <w:t xml:space="preserve">https://en.wikipedia.org/wiki/Proportionality_(mathematics)</w:t>
        </w:r>
      </w:hyperlink>
      <w:r>
        <w:t xml:space="preserve">)</w:t>
      </w:r>
    </w:p>
    <w:bookmarkEnd w:id="121"/>
    <w:bookmarkStart w:id="122" w:name="exm-proportional"/>
    <w:p>
      <w:pPr>
        <w:pStyle w:val="BodyText"/>
      </w:pPr>
      <w:r>
        <w:rPr>
          <w:b/>
          <w:bCs/>
        </w:rPr>
        <w:t xml:space="preserve">Example 24 (Proportional and non-proportional functions)</w:t>
      </w:r>
      <w:r>
        <w:t xml:space="preserve"> </w:t>
      </w:r>
      <w:r>
        <w:t xml:space="preserve"> </w:t>
      </w:r>
    </w:p>
    <w:p>
      <w:pPr>
        <w:numPr>
          <w:ilvl w:val="0"/>
          <w:numId w:val="1020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6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are proportional: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lin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6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which does not depend on</w:t>
      </w:r>
      <w:r>
        <w:t xml:space="preserve"> </w:t>
      </w:r>
      <m:oMath>
        <m:r>
          <m:t>x</m:t>
        </m:r>
      </m:oMath>
      <w:r>
        <w:t xml:space="preserve">.</w:t>
      </w:r>
    </w:p>
    <w:p>
      <w:pPr>
        <w:numPr>
          <w:ilvl w:val="0"/>
          <w:numId w:val="1020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are not proportional: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lin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num>
                <m:den>
                  <m:r>
                    <m:t>x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x</m:t>
                  </m:r>
                </m:num>
                <m:den>
                  <m:r>
                    <m:t>x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</m:den>
              </m:f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which is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lin"/>
          </m:fPr>
          <m:num>
            <m:r>
              <m:t>3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</w:p>
    <w:bookmarkEnd w:id="122"/>
    <w:p>
      <w:pPr>
        <w:pStyle w:val="FirstParagraph"/>
      </w:pPr>
      <w:r>
        <w:t xml:space="preserve">Additional reference for elementary algebra:</w:t>
      </w:r>
      <w:r>
        <w:t xml:space="preserve"> </w:t>
      </w:r>
      <w:hyperlink r:id="rId123">
        <w:r>
          <w:rPr>
            <w:rStyle w:val="Hyperlink"/>
          </w:rPr>
          <w:t xml:space="preserve">https://en.wikipedia.org/wiki/Population_proportion#Mathematical_definition</w:t>
        </w:r>
      </w:hyperlink>
    </w:p>
    <w:bookmarkEnd w:id="124"/>
    <w:bookmarkStart w:id="147" w:name="sec-notational-shorthands"/>
    <w:p>
      <w:pPr>
        <w:pStyle w:val="Heading2"/>
      </w:pPr>
      <w:r>
        <w:t xml:space="preserve">9 Limits of sums and notational shorthands</w:t>
      </w:r>
    </w:p>
    <w:bookmarkStart w:id="126" w:name="def-lower-upper-limits"/>
    <w:p>
      <w:pPr>
        <w:pStyle w:val="FirstParagraph"/>
      </w:pPr>
      <w:r>
        <w:rPr>
          <w:b/>
          <w:bCs/>
        </w:rPr>
        <w:t xml:space="preserve">Definition 33 (Lower limit of a sum or integral)</w:t>
      </w:r>
      <w:r>
        <w:t xml:space="preserve"> </w:t>
      </w:r>
      <w:r>
        <w:t xml:space="preserve">In a</w:t>
      </w:r>
      <w:r>
        <w:t xml:space="preserve"> </w:t>
      </w:r>
      <w:hyperlink w:anchor="def-summation">
        <w:r>
          <w:rPr>
            <w:rStyle w:val="Hyperlink"/>
          </w:rPr>
          <w:t xml:space="preserve">sum</w:t>
        </w:r>
      </w:hyperlink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m</m:t>
            </m:r>
          </m:sub>
          <m:sup>
            <m:r>
              <m:t>n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lower limit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is the first value of the index</w:t>
      </w:r>
      <w:r>
        <w:t xml:space="preserve"> </w:t>
      </w:r>
      <m:oMath>
        <m:r>
          <m:t>i</m:t>
        </m:r>
      </m:oMath>
      <w:r>
        <w:t xml:space="preserve">.</w:t>
      </w:r>
      <w:r>
        <w:t xml:space="preserve"> </w:t>
      </w:r>
      <w:r>
        <w:t xml:space="preserve">In an</w:t>
      </w:r>
      <w:r>
        <w:t xml:space="preserve"> </w:t>
      </w:r>
      <w:hyperlink r:id="rId125">
        <w:r>
          <w:rPr>
            <w:rStyle w:val="Hyperlink"/>
          </w:rPr>
          <w:t xml:space="preserve">integral</w:t>
        </w:r>
      </w:hyperlink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a</m:t>
            </m:r>
          </m:sub>
          <m:sup>
            <m:r>
              <m:t>b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lower limit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the left end of the interval of integration.</w:t>
      </w:r>
      <w:r>
        <w:t xml:space="preserve"> </w:t>
      </w:r>
      <w:r>
        <w:t xml:space="preserve">In both, the lower limit is written below the symbol.</w:t>
      </w:r>
    </w:p>
    <w:bookmarkEnd w:id="126"/>
    <w:bookmarkStart w:id="127" w:name="def-upper-limit"/>
    <w:p>
      <w:pPr>
        <w:pStyle w:val="BodyText"/>
      </w:pPr>
      <w:r>
        <w:rPr>
          <w:b/>
          <w:bCs/>
        </w:rPr>
        <w:t xml:space="preserve">Definition 34 (Upper limit of a sum or integral)</w:t>
      </w:r>
      <w:r>
        <w:t xml:space="preserve"> </w:t>
      </w:r>
      <w:r>
        <w:t xml:space="preserve">In a</w:t>
      </w:r>
      <w:r>
        <w:t xml:space="preserve"> </w:t>
      </w:r>
      <w:hyperlink w:anchor="def-summation">
        <w:r>
          <w:rPr>
            <w:rStyle w:val="Hyperlink"/>
          </w:rPr>
          <w:t xml:space="preserve">sum</w:t>
        </w:r>
      </w:hyperlink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m</m:t>
            </m:r>
          </m:sub>
          <m:sup>
            <m:r>
              <m:t>n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upper limit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the last value of the index</w:t>
      </w:r>
      <w:r>
        <w:t xml:space="preserve"> </w:t>
      </w:r>
      <m:oMath>
        <m:r>
          <m:t>i</m:t>
        </m:r>
      </m:oMath>
      <w:r>
        <w:t xml:space="preserve">.</w:t>
      </w:r>
      <w:r>
        <w:t xml:space="preserve"> </w:t>
      </w:r>
      <w:r>
        <w:t xml:space="preserve">In an</w:t>
      </w:r>
      <w:r>
        <w:t xml:space="preserve"> </w:t>
      </w:r>
      <w:hyperlink r:id="rId125">
        <w:r>
          <w:rPr>
            <w:rStyle w:val="Hyperlink"/>
          </w:rPr>
          <w:t xml:space="preserve">integral</w:t>
        </w:r>
      </w:hyperlink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a</m:t>
            </m:r>
          </m:sub>
          <m:sup>
            <m:r>
              <m:t>b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upper limit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the right end of the interval of integration.</w:t>
      </w:r>
      <w:r>
        <w:t xml:space="preserve"> </w:t>
      </w:r>
      <w:r>
        <w:t xml:space="preserve">In both, the upper limit is written above the symbol.</w:t>
      </w:r>
    </w:p>
    <w:bookmarkEnd w:id="127"/>
    <w:bookmarkStart w:id="128" w:name="def-limits-of-integration"/>
    <w:p>
      <w:pPr>
        <w:pStyle w:val="BodyText"/>
      </w:pPr>
      <w:r>
        <w:rPr>
          <w:b/>
          <w:bCs/>
        </w:rPr>
        <w:t xml:space="preserve">Definition 35 (Limits of integration)</w:t>
      </w:r>
      <w:r>
        <w:t xml:space="preserve"> </w:t>
      </w:r>
      <w:r>
        <w:t xml:space="preserve">In an</w:t>
      </w:r>
      <w:r>
        <w:t xml:space="preserve"> </w:t>
      </w:r>
      <w:hyperlink r:id="rId125">
        <w:r>
          <w:rPr>
            <w:rStyle w:val="Hyperlink"/>
          </w:rPr>
          <w:t xml:space="preserve">integral</w:t>
        </w:r>
      </w:hyperlink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a</m:t>
            </m:r>
          </m:sub>
          <m:sup>
            <m:r>
              <m:t>b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,</w:t>
      </w:r>
      <w:r>
        <w:t xml:space="preserve"> </w:t>
      </w:r>
      <w:r>
        <w:t xml:space="preserve">the lower limit (</w:t>
      </w:r>
      <w:hyperlink w:anchor="def-lower-upper-limits">
        <w:r>
          <w:rPr>
            <w:rStyle w:val="Hyperlink"/>
          </w:rPr>
          <w:t xml:space="preserve">Definition 33</w:t>
        </w:r>
      </w:hyperlink>
      <w:r>
        <w:t xml:space="preserve">)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 the upper limit (</w:t>
      </w:r>
      <w:hyperlink w:anchor="def-upper-limit">
        <w:r>
          <w:rPr>
            <w:rStyle w:val="Hyperlink"/>
          </w:rPr>
          <w:t xml:space="preserve">Definition 34</w:t>
        </w:r>
      </w:hyperlink>
      <w:r>
        <w:t xml:space="preserve">)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together are the</w:t>
      </w:r>
      <w:r>
        <w:t xml:space="preserve"> </w:t>
      </w:r>
      <w:r>
        <w:rPr>
          <w:b/>
          <w:bCs/>
        </w:rPr>
        <w:t xml:space="preserve">limits of integration</w:t>
      </w:r>
      <w:r>
        <w:t xml:space="preserve">.</w:t>
      </w:r>
    </w:p>
    <w:bookmarkEnd w:id="128"/>
    <w:bookmarkStart w:id="129" w:name="exm-lower-upper-limits"/>
    <w:p>
      <w:pPr>
        <w:pStyle w:val="BodyText"/>
      </w:pPr>
      <w:r>
        <w:rPr>
          <w:b/>
          <w:bCs/>
        </w:rPr>
        <w:t xml:space="preserve">Example 25 (Reading off limits)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21"/>
        </w:numPr>
      </w:pPr>
      <w:r>
        <w:t xml:space="preserve">In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2</m:t>
            </m:r>
          </m:sub>
          <m:sup>
            <m:r>
              <m:t>5</m:t>
            </m:r>
          </m:sup>
          <m:e>
            <m:sSup>
              <m:e>
                <m:r>
                  <m:t>i</m:t>
                </m:r>
              </m:e>
              <m:sup>
                <m:r>
                  <m:t>2</m:t>
                </m:r>
              </m:sup>
            </m:sSup>
          </m:e>
        </m:nary>
      </m:oMath>
      <w:r>
        <w:t xml:space="preserve">, the lower limit is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and the upper limit is</w:t>
      </w:r>
      <w:r>
        <w:t xml:space="preserve"> </w:t>
      </w:r>
      <m:oMath>
        <m:r>
          <m:t>5</m:t>
        </m:r>
      </m:oMath>
      <w:r>
        <w:t xml:space="preserve">,</w:t>
      </w:r>
      <w:r>
        <w:t xml:space="preserve"> </w:t>
      </w:r>
      <w:r>
        <w:t xml:space="preserve">so the sum is</w:t>
      </w:r>
      <w:r>
        <w:t xml:space="preserve"> </w:t>
      </w:r>
      <m:oMath>
        <m:sSup>
          <m:e>
            <m:r>
              <m:t>2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3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4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5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54</m:t>
        </m:r>
      </m:oMath>
      <w:r>
        <w:t xml:space="preserve">.</w:t>
      </w:r>
    </w:p>
    <w:p>
      <w:pPr>
        <w:pStyle w:val="Compact"/>
        <w:numPr>
          <w:ilvl w:val="0"/>
          <w:numId w:val="1021"/>
        </w:numPr>
      </w:pPr>
      <w:r>
        <w:t xml:space="preserve">In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3</m:t>
            </m:r>
          </m:sup>
          <m:e>
            <m:r>
              <m:t>x</m:t>
            </m:r>
          </m:e>
        </m:nary>
        <m:r>
          <m:t> </m:t>
        </m:r>
        <m:r>
          <m:t>d</m:t>
        </m:r>
        <m:r>
          <m:t>x</m:t>
        </m:r>
      </m:oMath>
      <w:r>
        <w:t xml:space="preserve">, the lower limit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the upper limit is</w:t>
      </w:r>
      <w:r>
        <w:t xml:space="preserve"> </w:t>
      </w:r>
      <m:oMath>
        <m:r>
          <m:t>3</m:t>
        </m:r>
      </m:oMath>
      <w:r>
        <w:t xml:space="preserve">.</w:t>
      </w:r>
    </w:p>
    <w:bookmarkEnd w:id="129"/>
    <w:bookmarkStart w:id="132" w:name="rem-limits-two-meanings"/>
    <w:p>
      <w:pPr>
        <w:pStyle w:val="FirstParagraph"/>
      </w:pPr>
      <w:r>
        <w:rPr>
          <w:i/>
          <w:iCs/>
        </w:rPr>
        <w:t xml:space="preserve">Remark 9</w:t>
      </w:r>
      <w:r>
        <w:t xml:space="preserve"> (Two meanings of</w:t>
      </w:r>
      <w:r>
        <w:t xml:space="preserve"> </w:t>
      </w:r>
      <w:r>
        <w:t xml:space="preserve">“limit”</w:t>
      </w:r>
      <w:r>
        <w:t xml:space="preserve">). </w:t>
      </w:r>
      <w:r>
        <w:t xml:space="preserve">The lower and upper limits of a sum or integral (</w:t>
      </w:r>
      <w:hyperlink w:anchor="def-lower-upper-limits">
        <w:r>
          <w:rPr>
            <w:rStyle w:val="Hyperlink"/>
          </w:rPr>
          <w:t xml:space="preserve">Definition 33</w:t>
        </w:r>
      </w:hyperlink>
      <w:r>
        <w:t xml:space="preserve">,</w:t>
      </w:r>
      <w:r>
        <w:t xml:space="preserve"> </w:t>
      </w:r>
      <w:hyperlink w:anchor="def-upper-limit">
        <w:r>
          <w:rPr>
            <w:rStyle w:val="Hyperlink"/>
          </w:rPr>
          <w:t xml:space="preserve">Definition 34</w:t>
        </w:r>
      </w:hyperlink>
      <w:r>
        <w:t xml:space="preserve">)</w:t>
      </w:r>
      <w:r>
        <w:t xml:space="preserve"> </w:t>
      </w:r>
      <w:r>
        <w:t xml:space="preserve">are not limits in the calculus sense,</w:t>
      </w:r>
      <w:r>
        <w:t xml:space="preserve"> </w:t>
      </w:r>
      <w:r>
        <w:t xml:space="preserve">such as the</w:t>
      </w:r>
      <w:r>
        <w:t xml:space="preserve"> </w:t>
      </w:r>
      <w:hyperlink r:id="rId130">
        <w:r>
          <w:rPr>
            <w:rStyle w:val="Hyperlink"/>
          </w:rPr>
          <w:t xml:space="preserve">limit of a function</w:t>
        </w:r>
      </w:hyperlink>
      <w:r>
        <w:t xml:space="preserve"> </w:t>
      </w:r>
      <w:r>
        <w:t xml:space="preserve">or the</w:t>
      </w:r>
      <w:r>
        <w:t xml:space="preserve"> </w:t>
      </w:r>
      <w:hyperlink r:id="rId131">
        <w:r>
          <w:rPr>
            <w:rStyle w:val="Hyperlink"/>
          </w:rPr>
          <w:t xml:space="preserve">limit of a sequence</w:t>
        </w:r>
      </w:hyperlink>
      <w:r>
        <w:t xml:space="preserve">.</w:t>
      </w:r>
      <w:r>
        <w:t xml:space="preserve"> </w:t>
      </w:r>
      <w:r>
        <w:t xml:space="preserve">They are the ends of the values the index or variable runs over.</w:t>
      </w:r>
      <w:r>
        <w:t xml:space="preserve"> </w:t>
      </w:r>
      <w:r>
        <w:t xml:space="preserve">The two meanings meet in an integral such as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rPr>
                <m:sty m:val="p"/>
              </m:rPr>
              <m:t>∞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,</w:t>
      </w:r>
      <w:r>
        <w:t xml:space="preserve"> </w:t>
      </w:r>
      <w:r>
        <w:t xml:space="preserve">which means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b</m:t>
            </m:r>
            <m:r>
              <m:rPr>
                <m:sty m:val="p"/>
              </m:rPr>
              <m:t>→</m:t>
            </m:r>
            <m:r>
              <m:rPr>
                <m:sty m:val="p"/>
              </m:rPr>
              <m:t>∞</m:t>
            </m:r>
          </m:sub>
        </m:sSub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b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:</w:t>
      </w:r>
      <w:r>
        <w:t xml:space="preserve"> </w:t>
      </w:r>
      <w:r>
        <w:t xml:space="preserve">the upper limit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sent to infinity by a calculus limit.</w:t>
      </w:r>
    </w:p>
    <w:bookmarkEnd w:id="132"/>
    <w:bookmarkStart w:id="133" w:name="def-notational-shorthand"/>
    <w:p>
      <w:pPr>
        <w:pStyle w:val="BodyText"/>
      </w:pPr>
      <w:r>
        <w:rPr>
          <w:b/>
          <w:bCs/>
        </w:rPr>
        <w:t xml:space="preserve">Definition 36 (Notational shorthand)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notational shorthand</w:t>
      </w:r>
      <w:r>
        <w:t xml:space="preserve"> </w:t>
      </w:r>
      <w:r>
        <w:t xml:space="preserve">is a way of writing an expression</w:t>
      </w:r>
      <w:r>
        <w:t xml:space="preserve"> </w:t>
      </w:r>
      <w:r>
        <w:t xml:space="preserve">that leaves part of the expression out,</w:t>
      </w:r>
      <w:r>
        <w:t xml:space="preserve"> </w:t>
      </w:r>
      <w:r>
        <w:t xml:space="preserve">such as the set a sum runs over or the limits of an integral,</w:t>
      </w:r>
      <w:r>
        <w:t xml:space="preserve"> </w:t>
      </w:r>
      <w:r>
        <w:t xml:space="preserve">and relies on the reader to supply the missing part from context.</w:t>
      </w:r>
    </w:p>
    <w:bookmarkEnd w:id="133"/>
    <w:bookmarkStart w:id="134" w:name="def-full-form"/>
    <w:p>
      <w:pPr>
        <w:pStyle w:val="BodyText"/>
      </w:pPr>
      <w:r>
        <w:rPr>
          <w:b/>
          <w:bCs/>
        </w:rPr>
        <w:t xml:space="preserve">Definition 37 (Full form)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full form</w:t>
      </w:r>
      <w:r>
        <w:t xml:space="preserve"> </w:t>
      </w:r>
      <w:r>
        <w:t xml:space="preserve">of a notational shorthand (</w:t>
      </w:r>
      <w:hyperlink w:anchor="def-notational-shorthand">
        <w:r>
          <w:rPr>
            <w:rStyle w:val="Hyperlink"/>
          </w:rPr>
          <w:t xml:space="preserve">Definition 36</w:t>
        </w:r>
      </w:hyperlink>
      <w:r>
        <w:t xml:space="preserve">)</w:t>
      </w:r>
      <w:r>
        <w:t xml:space="preserve"> </w:t>
      </w:r>
      <w:r>
        <w:t xml:space="preserve">is the expression with every part written out.</w:t>
      </w:r>
    </w:p>
    <w:bookmarkEnd w:id="134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36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3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3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These notes write the full form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In these notes,</w:t>
            </w:r>
            <w:r>
              <w:t xml:space="preserve"> </w:t>
            </w:r>
            <w:r>
              <w:t xml:space="preserve">we avoid notational shorthands in permanent writing</w:t>
            </w:r>
            <w:r>
              <w:t xml:space="preserve"> </w:t>
            </w:r>
            <w:r>
              <w:t xml:space="preserve">and write the full form of each expression,</w:t>
            </w:r>
            <w:r>
              <w:t xml:space="preserve"> </w:t>
            </w:r>
            <w:r>
              <w:t xml:space="preserve">even where a shorthand would be shorter.</w:t>
            </w:r>
            <w:r>
              <w:t xml:space="preserve"> </w:t>
            </w:r>
            <w:r>
              <w:t xml:space="preserve">A reader who supplies the missing part of a shorthand</w:t>
            </w:r>
            <w:r>
              <w:t xml:space="preserve"> </w:t>
            </w:r>
            <w:r>
              <w:t xml:space="preserve">from a different context than the writer intended</w:t>
            </w:r>
            <w:r>
              <w:t xml:space="preserve"> </w:t>
            </w:r>
            <w:r>
              <w:t xml:space="preserve">reads a different expression than the one the writer meant.</w:t>
            </w:r>
            <w:r>
              <w:t xml:space="preserve"> </w:t>
            </w:r>
            <w:r>
              <w:t xml:space="preserve">Handwritten board work is often less complete,</w:t>
            </w:r>
            <w:r>
              <w:t xml:space="preserve"> </w:t>
            </w:r>
            <w:r>
              <w:t xml:space="preserve">but it should still write out ranges and limits where it can.</w:t>
            </w:r>
          </w:p>
          <w:p>
            <w:pPr>
              <w:pStyle w:val="BodyText"/>
            </w:pPr>
            <w:r>
              <w:t xml:space="preserve">We make one exception:</w:t>
            </w:r>
            <w:r>
              <w:t xml:space="preserve"> </w:t>
            </w:r>
            <w:r>
              <w:t xml:space="preserve">writing two factors side by side means multiplying them,</w:t>
            </w:r>
            <w:r>
              <w:t xml:space="preserve"> </w:t>
            </w:r>
            <w:r>
              <w:t xml:space="preserve">as in</w:t>
            </w:r>
            <w:r>
              <w:t xml:space="preserve"> </w:t>
            </w:r>
            <m:oMath>
              <m:r>
                <m:t>2</m:t>
              </m:r>
              <m:r>
                <m:t>x</m:t>
              </m:r>
            </m:oMath>
            <w:r>
              <w:t xml:space="preserve"> </w:t>
            </w:r>
            <w:r>
              <w:t xml:space="preserve">for</w:t>
            </w:r>
            <w:r>
              <w:t xml:space="preserve"> </w:t>
            </w:r>
            <m:oMath>
              <m:r>
                <m:t>2</m:t>
              </m:r>
              <m:r>
                <m:rPr>
                  <m:sty m:val="p"/>
                </m:rPr>
                <m:t>⋅</m:t>
              </m:r>
              <m:r>
                <m:t>x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a</m:t>
              </m:r>
              <m:r>
                <m:t>b</m:t>
              </m:r>
            </m:oMath>
            <w:r>
              <w:t xml:space="preserve"> </w:t>
            </w:r>
            <w:r>
              <w:t xml:space="preserve">for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⋅</m:t>
              </m:r>
              <m:r>
                <m:t>b</m:t>
              </m:r>
            </m:oMath>
            <w:r>
              <w:t xml:space="preserve">.</w:t>
            </w:r>
            <w:r>
              <w:t xml:space="preserve"> </w:t>
            </w:r>
            <w:r>
              <w:t xml:space="preserve">We still write the multiplication sign</w:t>
            </w:r>
            <w:r>
              <w:t xml:space="preserve"> </w:t>
            </w:r>
            <w:r>
              <w:t xml:space="preserve">when the side-by-side form could be misread:</w:t>
            </w:r>
          </w:p>
          <w:p>
            <w:pPr>
              <w:pStyle w:val="Compact"/>
              <w:numPr>
                <w:ilvl w:val="0"/>
                <w:numId w:val="1022"/>
              </w:numPr>
            </w:pPr>
            <m:oMath>
              <m:r>
                <m:t>2</m:t>
              </m:r>
              <m:r>
                <m:rPr>
                  <m:sty m:val="p"/>
                </m:rPr>
                <m:t>⋅</m:t>
              </m:r>
              <m:r>
                <m:t>3</m:t>
              </m:r>
            </m:oMath>
            <w:r>
              <w:t xml:space="preserve">, not</w:t>
            </w:r>
            <w:r>
              <w:t xml:space="preserve"> </w:t>
            </w:r>
            <m:oMath>
              <m:r>
                <m:t>23</m:t>
              </m:r>
            </m:oMath>
            <w:r>
              <w:t xml:space="preserve">, which reads as twenty-three;</w:t>
            </w:r>
          </w:p>
          <w:p>
            <w:pPr>
              <w:pStyle w:val="Compact"/>
              <w:numPr>
                <w:ilvl w:val="0"/>
                <w:numId w:val="1022"/>
              </w:numPr>
            </w:pPr>
            <m:oMath>
              <m:r>
                <m:t>a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when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could be a function,</w:t>
            </w:r>
            <w:r>
              <w:t xml:space="preserve"> </w:t>
            </w:r>
            <w:r>
              <w:t xml:space="preserve">since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could mean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evaluated at</w:t>
            </w:r>
            <w:r>
              <w:t xml:space="preserve"> </w:t>
            </w:r>
            <m:oMath>
              <m:r>
                <m:t>b</m:t>
              </m:r>
              <m:r>
                <m:rPr>
                  <m:sty m:val="p"/>
                </m:rPr>
                <m:t>+</m:t>
              </m:r>
              <m:r>
                <m:t>c</m:t>
              </m:r>
            </m:oMath>
            <w:r>
              <w:t xml:space="preserve">.</w:t>
            </w:r>
          </w:p>
          <w:p/>
        </w:tc>
      </w:tr>
    </w:tbl>
    <w:bookmarkStart w:id="138" w:name="def-range-of-variable"/>
    <w:p>
      <w:pPr>
        <w:pStyle w:val="FirstParagraph"/>
      </w:pPr>
      <w:r>
        <w:rPr>
          <w:b/>
          <w:bCs/>
        </w:rPr>
        <w:t xml:space="preserve">Definition 38 (Range of a variable)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range</w:t>
      </w:r>
      <w:r>
        <w:t xml:space="preserve"> </w:t>
      </w:r>
      <w:r>
        <w:t xml:space="preserve">of a variable</w:t>
      </w:r>
      <w:r>
        <w:t xml:space="preserve"> </w:t>
      </w:r>
      <m:oMath>
        <m:r>
          <m:t>x</m:t>
        </m:r>
      </m:oMath>
      <w:r>
        <w:t xml:space="preserve">, written</w:t>
      </w:r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the set of values that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can take.</w:t>
      </w:r>
    </w:p>
    <w:bookmarkEnd w:id="138"/>
    <w:p>
      <w:pPr>
        <w:pStyle w:val="BodyText"/>
      </w:pPr>
      <w:r>
        <w:t xml:space="preserve">For example,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 number of heads in two tosses of a coin,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A</w:t>
      </w:r>
      <w:r>
        <w:t xml:space="preserve"> </w:t>
      </w:r>
      <w:hyperlink r:id="rId139">
        <w:r>
          <w:rPr>
            <w:rStyle w:val="Hyperlink"/>
          </w:rPr>
          <w:t xml:space="preserve">random variable</w:t>
        </w:r>
      </w:hyperlink>
      <w:r>
        <w:t xml:space="preserve"> </w:t>
      </w:r>
      <m:oMath>
        <m:r>
          <m:t>X</m:t>
        </m:r>
      </m:oMath>
      <w:r>
        <w:t xml:space="preserve"> </w:t>
      </w:r>
      <w:r>
        <w:t xml:space="preserve">(defined in the Morrison Lab’s probability notes)</w:t>
      </w:r>
      <w:r>
        <w:t xml:space="preserve"> </w:t>
      </w:r>
      <w:r>
        <w:t xml:space="preserve">is a</w:t>
      </w:r>
      <w:r>
        <w:t xml:space="preserve"> </w:t>
      </w:r>
      <w:hyperlink r:id="rId14">
        <w:r>
          <w:rPr>
            <w:rStyle w:val="Hyperlink"/>
          </w:rPr>
          <w:t xml:space="preserve">function</w:t>
        </w:r>
      </w:hyperlink>
      <w:r>
        <w:t xml:space="preserve">,</w:t>
      </w:r>
      <w:r>
        <w:t xml:space="preserve"> </w:t>
      </w:r>
      <w:r>
        <w:t xml:space="preserve">and the set of values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can take,</w:t>
      </w:r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the</w:t>
      </w:r>
      <w:r>
        <w:t xml:space="preserve"> </w:t>
      </w:r>
      <w:hyperlink r:id="rId34">
        <w:r>
          <w:rPr>
            <w:rStyle w:val="Hyperlink"/>
          </w:rPr>
          <w:t xml:space="preserve">image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These notes use</w:t>
      </w:r>
      <w:r>
        <w:t xml:space="preserve"> </w:t>
      </w:r>
      <w:r>
        <w:t xml:space="preserve">“range”</w:t>
      </w:r>
      <w:r>
        <w:t xml:space="preserve"> </w:t>
      </w:r>
      <w:r>
        <w:t xml:space="preserve">only for variables:</w:t>
      </w:r>
      <w:r>
        <w:t xml:space="preserve"> </w:t>
      </w:r>
      <w:r>
        <w:t xml:space="preserve">for a function,</w:t>
      </w:r>
      <w:r>
        <w:t xml:space="preserve"> </w:t>
      </w:r>
      <w:r>
        <w:t xml:space="preserve">“range”</w:t>
      </w:r>
      <w:r>
        <w:t xml:space="preserve"> </w:t>
      </w:r>
      <w:r>
        <w:t xml:space="preserve">can mean either the image or the codomain</w:t>
      </w:r>
      <w:r>
        <w:t xml:space="preserve"> </w:t>
      </w:r>
      <w:r>
        <w:t xml:space="preserve">(</w:t>
      </w:r>
      <w:hyperlink r:id="rId140">
        <w:r>
          <w:rPr>
            <w:rStyle w:val="Hyperlink"/>
          </w:rPr>
          <w:t xml:space="preserve">Image and range</w:t>
        </w:r>
      </w:hyperlink>
      <w:r>
        <w:t xml:space="preserve">).</w:t>
      </w:r>
      <w:r>
        <w:t xml:space="preserve"> </w:t>
      </w:r>
      <w:r>
        <w:t xml:space="preserve">In statistics,</w:t>
      </w:r>
      <w:r>
        <w:t xml:space="preserve"> </w:t>
      </w:r>
      <w:r>
        <w:t xml:space="preserve">“the range”</w:t>
      </w:r>
      <w:r>
        <w:t xml:space="preserve"> </w:t>
      </w:r>
      <w:r>
        <w:t xml:space="preserve">of a dataset can also mean</w:t>
      </w:r>
      <w:r>
        <w:t xml:space="preserve"> </w:t>
      </w:r>
      <w:r>
        <w:t xml:space="preserve">its largest value minus its smallest value;</w:t>
      </w:r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a set, not that difference.</w:t>
      </w:r>
    </w:p>
    <w:p>
      <w:pPr>
        <w:pStyle w:val="BodyText"/>
      </w:pPr>
      <w:hyperlink w:anchor="tbl-notational-shorthands">
        <w:r>
          <w:rPr>
            <w:rStyle w:val="Hyperlink"/>
          </w:rPr>
          <w:t xml:space="preserve">Table 1</w:t>
        </w:r>
      </w:hyperlink>
      <w:r>
        <w:t xml:space="preserve"> </w:t>
      </w:r>
      <w:r>
        <w:t xml:space="preserve">lists shorthands you may meet in other sources,</w:t>
      </w:r>
      <w:r>
        <w:t xml:space="preserve"> </w:t>
      </w:r>
      <w:r>
        <w:t xml:space="preserve">the full form each one abbreviates,</w:t>
      </w:r>
      <w:r>
        <w:t xml:space="preserve"> </w:t>
      </w:r>
      <w:r>
        <w:t xml:space="preserve">and the part each one leaves out.</w:t>
      </w:r>
      <w:r>
        <w:t xml:space="preserve"> </w:t>
      </w:r>
      <w:r>
        <w:t xml:space="preserve">In the table,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numbers,</w:t>
      </w:r>
      <w:r>
        <w:t xml:space="preserve"> </w:t>
      </w:r>
      <m:oMath>
        <m:sSub>
          <m:e>
            <m:r>
              <m:t>b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is the entry in row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and column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array,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is an integer with</w:t>
      </w:r>
      <w:r>
        <w:t xml:space="preserve"> </w:t>
      </w:r>
      <m:oMath>
        <m:r>
          <m:t>1</m:t>
        </m:r>
        <m:r>
          <m:rPr>
            <m:sty m:val="p"/>
          </m:rPr>
          <m:t>≤</m:t>
        </m:r>
        <m:r>
          <m:t>k</m:t>
        </m:r>
        <m:r>
          <m:rPr>
            <m:sty m:val="p"/>
          </m:rPr>
          <m:t>≤</m:t>
        </m:r>
        <m:r>
          <m:t>n</m:t>
        </m:r>
      </m:oMath>
      <w:r>
        <w:t xml:space="preserve">,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</w:t>
      </w:r>
      <w:r>
        <w:t xml:space="preserve"> </w:t>
      </w:r>
      <w:hyperlink r:id="rId14">
        <w:r>
          <w:rPr>
            <w:rStyle w:val="Hyperlink"/>
          </w:rPr>
          <w:t xml:space="preserve">function</w:t>
        </w:r>
      </w:hyperlink>
      <w:r>
        <w:t xml:space="preserve"> </w:t>
      </w:r>
      <w:r>
        <w:t xml:space="preserve">from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and, in the first row,</w:t>
      </w:r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a finite set.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41" w:name="tbl-notational-shorthand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Common notational shorthands and their full forms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2354"/>
              <w:gridCol w:w="2354"/>
              <w:gridCol w:w="321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Shorthand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Full form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Part left out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∑"/>
                        <m:limLoc m:val="undOvr"/>
                        <m:subHide m:val="off"/>
                        <m:supHide m:val="on"/>
                      </m:naryPr>
                      <m:sub>
                        <m:r>
                          <m:t>x</m:t>
                        </m:r>
                      </m:sub>
                      <m:sup>
                        <m:r>
                          <m:t>​</m:t>
                        </m:r>
                      </m:sup>
                      <m:e>
                        <m:r>
                          <m:t>f</m:t>
                        </m:r>
                      </m:e>
                    </m:nary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∑"/>
                        <m:limLoc m:val="undOvr"/>
                        <m:subHide m:val="off"/>
                        <m:supHide m:val="on"/>
                      </m:naryPr>
                      <m:sub>
                        <m:r>
                          <m:t>x</m:t>
                        </m:r>
                        <m:r>
                          <m:rPr>
                            <m:sty m:val="p"/>
                          </m:rPr>
                          <m:t>∈</m:t>
                        </m:r>
                        <m:r>
                          <m:rPr>
                            <m:scr m:val="script"/>
                            <m:sty m:val="p"/>
                          </m:rPr>
                          <m:t>R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x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sub>
                      <m:sup>
                        <m:r>
                          <m:t>​</m:t>
                        </m:r>
                      </m:sup>
                      <m:e>
                        <m:r>
                          <m:t>f</m:t>
                        </m:r>
                      </m:e>
                    </m:nary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the set the sum runs over (</w:t>
                  </w:r>
                  <w:hyperlink w:anchor="def-sum-over-set">
                    <w:r>
                      <w:rPr>
                        <w:rStyle w:val="Hyperlink"/>
                      </w:rPr>
                      <w:t xml:space="preserve">sum over a finite set</w:t>
                    </w:r>
                  </w:hyperlink>
                  <w:r>
                    <w:t xml:space="preserve">)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∑"/>
                        <m:limLoc m:val="undOvr"/>
                        <m:subHide m:val="off"/>
                        <m:supHide m:val="on"/>
                      </m:naryPr>
                      <m:sub>
                        <m:r>
                          <m:t>i</m:t>
                        </m:r>
                      </m:sub>
                      <m:sup>
                        <m:r>
                          <m:t>​</m:t>
                        </m:r>
                      </m:sup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nary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∑"/>
                        <m:limLoc m:val="undOvr"/>
                        <m:subHide m:val="off"/>
                        <m:supHide m:val="off"/>
                      </m:naryPr>
                      <m:sub>
                        <m:r>
                          <m:t>i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sub>
                      <m:sup>
                        <m:r>
                          <m:t>n</m:t>
                        </m:r>
                      </m:sup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nary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the lower and upper limits of the index (</w:t>
                  </w:r>
                  <w:hyperlink w:anchor="def-summation">
                    <w:r>
                      <w:rPr>
                        <w:rStyle w:val="Hyperlink"/>
                      </w:rPr>
                      <w:t xml:space="preserve">summation notation</w:t>
                    </w:r>
                  </w:hyperlink>
                  <w:r>
                    <w:t xml:space="preserve">)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r>
                      <m:rPr>
                        <m:sty m:val="p"/>
                      </m:rPr>
                      <m:t>∑</m:t>
                    </m:r>
                    <m:sSub>
                      <m:e>
                        <m:r>
                          <m:t>x</m:t>
                        </m:r>
                      </m:e>
                      <m:sub>
                        <m:r>
                          <m:t>i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∑"/>
                        <m:limLoc m:val="undOvr"/>
                        <m:subHide m:val="off"/>
                        <m:supHide m:val="off"/>
                      </m:naryPr>
                      <m:sub>
                        <m:r>
                          <m:t>i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sub>
                      <m:sup>
                        <m:r>
                          <m:t>n</m:t>
                        </m:r>
                      </m:sup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nary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the index and its lower and upper limits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∏"/>
                        <m:limLoc m:val="undOvr"/>
                        <m:subHide m:val="off"/>
                        <m:supHide m:val="on"/>
                      </m:naryPr>
                      <m:sub>
                        <m:r>
                          <m:t>i</m:t>
                        </m:r>
                      </m:sub>
                      <m:sup>
                        <m:r>
                          <m:t>​</m:t>
                        </m:r>
                      </m:sup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nary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∏"/>
                        <m:limLoc m:val="undOvr"/>
                        <m:subHide m:val="off"/>
                        <m:supHide m:val="off"/>
                      </m:naryPr>
                      <m:sub>
                        <m:r>
                          <m:t>i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sub>
                      <m:sup>
                        <m:r>
                          <m:t>n</m:t>
                        </m:r>
                      </m:sup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nary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the lower and upper limits of the index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r>
                      <m:rPr>
                        <m:sty m:val="p"/>
                      </m:rPr>
                      <m:t>∏</m:t>
                    </m:r>
                    <m:sSub>
                      <m:e>
                        <m:r>
                          <m:t>x</m:t>
                        </m:r>
                      </m:e>
                      <m:sub>
                        <m:r>
                          <m:t>i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∏"/>
                        <m:limLoc m:val="undOvr"/>
                        <m:subHide m:val="off"/>
                        <m:supHide m:val="off"/>
                      </m:naryPr>
                      <m:sub>
                        <m:r>
                          <m:t>i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sub>
                      <m:sup>
                        <m:r>
                          <m:t>n</m:t>
                        </m:r>
                      </m:sup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nary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the index and its lower and upper limits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∑"/>
                        <m:limLoc m:val="undOvr"/>
                        <m:subHide m:val="off"/>
                        <m:supHide m:val="on"/>
                      </m:naryPr>
                      <m:sub>
                        <m:r>
                          <m:t>i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j</m:t>
                        </m:r>
                      </m:sub>
                      <m:sup>
                        <m:r>
                          <m:t>​</m:t>
                        </m:r>
                      </m:sup>
                      <m:e>
                        <m:sSub>
                          <m:e>
                            <m:r>
                              <m:t>b</m:t>
                            </m:r>
                          </m:e>
                          <m:sub>
                            <m:r>
                              <m:t>i</m:t>
                            </m:r>
                            <m:r>
                              <m:t>j</m:t>
                            </m:r>
                          </m:sub>
                        </m:sSub>
                      </m:e>
                    </m:nary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∑"/>
                        <m:limLoc m:val="undOvr"/>
                        <m:subHide m:val="off"/>
                        <m:supHide m:val="off"/>
                      </m:naryPr>
                      <m:sub>
                        <m:r>
                          <m:t>i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sub>
                      <m:sup>
                        <m:r>
                          <m:t>m</m:t>
                        </m:r>
                      </m:sup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j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b</m:t>
                                </m:r>
                              </m:e>
                              <m:sub>
                                <m:r>
                                  <m:t>i</m:t>
                                </m:r>
                                <m:r>
                                  <m:t>j</m:t>
                                </m:r>
                              </m:sub>
                            </m:sSub>
                          </m:e>
                        </m:nary>
                      </m:e>
                    </m:nary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the limits of both indices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∑"/>
                        <m:limLoc m:val="undOvr"/>
                        <m:subHide m:val="off"/>
                        <m:supHide m:val="on"/>
                      </m:naryPr>
                      <m:sub>
                        <m:r>
                          <m:t>i</m:t>
                        </m:r>
                        <m:r>
                          <m:rPr>
                            <m:sty m:val="p"/>
                          </m:rPr>
                          <m:t>≠</m:t>
                        </m:r>
                        <m:r>
                          <m:t>k</m:t>
                        </m:r>
                      </m:sub>
                      <m:sup>
                        <m:r>
                          <m:t>​</m:t>
                        </m:r>
                      </m:sup>
                      <m:e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nary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∑"/>
                        <m:limLoc m:val="undOvr"/>
                        <m:subHide m:val="off"/>
                        <m:supHide m:val="on"/>
                      </m:naryPr>
                      <m:sub>
                        <m:r>
                          <m:t>i</m:t>
                        </m:r>
                        <m:r>
                          <m:rPr>
                            <m:sty m:val="p"/>
                          </m:rPr>
                          <m:t>∈</m:t>
                        </m:r>
                        <m:r>
                          <m:t>​</m:t>
                        </m:r>
                        <m:d>
                          <m:dPr>
                            <m:begChr m:val="{"/>
                            <m:sepChr m:val=""/>
                            <m:endChr m:val="}"/>
                            <m:grow/>
                          </m:dPr>
                          <m:e>
                            <m:r>
                              <m:t>1</m:t>
                            </m:r>
                            <m:r>
                              <m:rPr>
                                <m:sty m:val="p"/>
                              </m:rPr>
                              <m:t>,</m:t>
                            </m:r>
                            <m:r>
                              <m:rPr>
                                <m:sty m:val="p"/>
                              </m:rPr>
                              <m:t>…</m:t>
                            </m:r>
                            <m:r>
                              <m:rPr>
                                <m:sty m:val="p"/>
                              </m:rPr>
                              <m:t>,</m:t>
                            </m:r>
                            <m:r>
                              <m:t>n</m:t>
                            </m:r>
                          </m:e>
                        </m:d>
                        <m:r>
                          <m:t>​</m:t>
                        </m:r>
                        <m:r>
                          <m:rPr>
                            <m:sty m:val="p"/>
                          </m:rPr>
                          <m:t>\</m:t>
                        </m:r>
                        <m:r>
                          <m:t>​</m:t>
                        </m:r>
                        <m:d>
                          <m:dPr>
                            <m:begChr m:val="{"/>
                            <m:sepChr m:val=""/>
                            <m:endChr m:val="}"/>
                            <m:grow/>
                          </m:dPr>
                          <m:e>
                            <m:r>
                              <m:t>k</m:t>
                            </m:r>
                          </m:e>
                        </m:d>
                        <m:r>
                          <m:t>​</m:t>
                        </m:r>
                      </m:sub>
                      <m:sup>
                        <m:r>
                          <m:t>​</m:t>
                        </m:r>
                      </m:sup>
                      <m:e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nary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the set</w:t>
                  </w:r>
                  <w:r>
                    <w:t xml:space="preserve"> </w:t>
                  </w:r>
                  <m:oMath>
                    <m:r>
                      <m:t>​</m:t>
                    </m:r>
                    <m:d>
                      <m:dPr>
                        <m:begChr m:val="{"/>
                        <m:sepChr m:val=""/>
                        <m:endChr m:val="}"/>
                        <m:grow/>
                      </m:dP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rPr>
                            <m:sty m:val="p"/>
                          </m:rPr>
                          <m:t>…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n</m:t>
                        </m:r>
                      </m:e>
                    </m:d>
                    <m:r>
                      <m:t>​</m:t>
                    </m:r>
                  </m:oMath>
                  <w:r>
                    <w:t xml:space="preserve"> </w:t>
                  </w:r>
                  <w:r>
                    <w:t xml:space="preserve">of indices that</w:t>
                  </w:r>
                  <w:r>
                    <w:t xml:space="preserve"> </w:t>
                  </w:r>
                  <m:oMath>
                    <m:r>
                      <m:t>k</m:t>
                    </m:r>
                  </m:oMath>
                  <w:r>
                    <w:t xml:space="preserve"> </w:t>
                  </w:r>
                  <w:r>
                    <w:t xml:space="preserve">is removed from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r>
                      <m:rPr>
                        <m:sty m:val="p"/>
                      </m:rPr>
                      <m:t>∫</m:t>
                    </m:r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  <m:r>
                      <m:t> </m:t>
                    </m:r>
                    <m:r>
                      <m:t>d</m:t>
                    </m:r>
                    <m:r>
                      <m:t>x</m:t>
                    </m:r>
                  </m:oMath>
                  <w:r>
                    <w:t xml:space="preserve">, used for a number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∫"/>
                        <m:limLoc m:val="subSup"/>
                        <m:subHide m:val="off"/>
                        <m:supHide m:val="off"/>
                      </m:naryPr>
                      <m:sub>
                        <m:r>
                          <m:rPr>
                            <m:sty m:val="p"/>
                          </m:rPr>
                          <m:t>−</m:t>
                        </m:r>
                        <m:r>
                          <m:rPr>
                            <m:sty m:val="p"/>
                          </m:rPr>
                          <m:t>∞</m:t>
                        </m:r>
                      </m:sub>
                      <m:sup>
                        <m:r>
                          <m:rPr>
                            <m:sty m:val="p"/>
                          </m:rPr>
                          <m:t>∞</m:t>
                        </m:r>
                      </m:sup>
                      <m:e>
                        <m:r>
                          <m:t>f</m:t>
                        </m:r>
                      </m:e>
                    </m:nary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  <m:r>
                      <m:t> </m:t>
                    </m:r>
                    <m:r>
                      <m:t>d</m:t>
                    </m:r>
                    <m:r>
                      <m:t>x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the limits of integration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r>
                      <m:rPr>
                        <m:sty m:val="p"/>
                      </m:rPr>
                      <m:t>∫</m:t>
                    </m:r>
                    <m:r>
                      <m:t>f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∫"/>
                        <m:limLoc m:val="subSup"/>
                        <m:subHide m:val="off"/>
                        <m:supHide m:val="off"/>
                      </m:naryPr>
                      <m:sub>
                        <m:r>
                          <m:rPr>
                            <m:sty m:val="p"/>
                          </m:rPr>
                          <m:t>−</m:t>
                        </m:r>
                        <m:r>
                          <m:rPr>
                            <m:sty m:val="p"/>
                          </m:rPr>
                          <m:t>∞</m:t>
                        </m:r>
                      </m:sub>
                      <m:sup>
                        <m:r>
                          <m:rPr>
                            <m:sty m:val="p"/>
                          </m:rPr>
                          <m:t>∞</m:t>
                        </m:r>
                      </m:sup>
                      <m:e>
                        <m:r>
                          <m:t>f</m:t>
                        </m:r>
                      </m:e>
                    </m:nary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  <m:r>
                      <m:t> </m:t>
                    </m:r>
                    <m:r>
                      <m:t>d</m:t>
                    </m:r>
                    <m:r>
                      <m:t>x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the limits, the variable of integration, and the differential</w:t>
                  </w:r>
                  <w:r>
                    <w:t xml:space="preserve"> </w:t>
                  </w:r>
                  <m:oMath>
                    <m:r>
                      <m:t>d</m:t>
                    </m:r>
                    <m:r>
                      <m:t>x</m:t>
                    </m:r>
                  </m:oMath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sSub>
                      <m:e>
                        <m:r>
                          <m:t>x</m:t>
                        </m:r>
                      </m:e>
                      <m:sub>
                        <m:r>
                          <m:t>1</m:t>
                        </m:r>
                        <m:r>
                          <m:rPr>
                            <m:sty m:val="p"/>
                          </m:rPr>
                          <m:t>:</m:t>
                        </m:r>
                        <m:r>
                          <m:t>n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r>
                      <m:rPr>
                        <m:sty m:val="p"/>
                      </m:rPr>
                      <m:t>(</m:t>
                    </m:r>
                    <m:sSub>
                      <m:e>
                        <m:r>
                          <m:t>x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r>
                      <m:rPr>
                        <m:sty m:val="p"/>
                      </m:rPr>
                      <m:t>,</m:t>
                    </m:r>
                    <m:sSub>
                      <m:e>
                        <m:r>
                          <m:t>x</m:t>
                        </m:r>
                      </m:e>
                      <m:sub>
                        <m:r>
                          <m:t>2</m:t>
                        </m:r>
                      </m:sub>
                    </m:sSub>
                    <m:r>
                      <m:rPr>
                        <m:sty m:val="p"/>
                      </m:rPr>
                      <m:t>,</m:t>
                    </m:r>
                    <m:r>
                      <m:rPr>
                        <m:sty m:val="p"/>
                      </m:rPr>
                      <m:t>…</m:t>
                    </m:r>
                    <m:r>
                      <m:rPr>
                        <m:sty m:val="p"/>
                      </m:rPr>
                      <m:t>,</m:t>
                    </m:r>
                    <m:sSub>
                      <m:e>
                        <m:r>
                          <m:t>x</m:t>
                        </m:r>
                      </m:e>
                      <m:sub>
                        <m:r>
                          <m:t>n</m:t>
                        </m:r>
                      </m:sub>
                    </m:sSub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the explicit list of entries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“the function</w:t>
                  </w:r>
                  <w:r>
                    <w:t xml:space="preserve"> </w:t>
                  </w:r>
                  <m:oMath>
                    <m:sSup>
                      <m:e>
                        <m:r>
                          <m:t>x</m:t>
                        </m:r>
                      </m:e>
                      <m:sup>
                        <m:r>
                          <m:t>2</m:t>
                        </m:r>
                      </m:sup>
                    </m:sSup>
                  </m:oMath>
                  <w:r>
                    <w:t xml:space="preserve">”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“the function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:</m:t>
                    </m:r>
                    <m:r>
                      <m:rPr>
                        <m:scr m:val="double-struck"/>
                        <m:sty m:val="p"/>
                      </m:rPr>
                      <m:t>R</m:t>
                    </m:r>
                    <m:r>
                      <m:rPr>
                        <m:sty m:val="p"/>
                      </m:rPr>
                      <m:t>→</m:t>
                    </m:r>
                    <m:r>
                      <m:rPr>
                        <m:scr m:val="double-struck"/>
                        <m:sty m:val="p"/>
                      </m:rPr>
                      <m:t>R</m:t>
                    </m:r>
                  </m:oMath>
                  <w:r>
                    <w:t xml:space="preserve"> </w:t>
                  </w:r>
                  <w:r>
                    <w:t xml:space="preserve">with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=</m:t>
                    </m:r>
                    <m:sSup>
                      <m:e>
                        <m:r>
                          <m:t>x</m:t>
                        </m:r>
                      </m:e>
                      <m:sup>
                        <m:r>
                          <m:t>2</m:t>
                        </m:r>
                      </m:sup>
                    </m:sSup>
                  </m:oMath>
                  <w:r>
                    <w:t xml:space="preserve">”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the function’s name, domain, and codomain</w:t>
                  </w:r>
                </w:p>
              </w:tc>
            </w:tr>
          </w:tbl>
          <w:bookmarkEnd w:id="141"/>
          <w:p/>
        </w:tc>
      </w:tr>
    </w:tbl>
    <w:bookmarkStart w:id="143" w:name="rem-indefinite-integral-not-shorthand"/>
    <w:p>
      <w:pPr>
        <w:pStyle w:val="BodyText"/>
      </w:pPr>
      <w:r>
        <w:rPr>
          <w:i/>
          <w:iCs/>
        </w:rPr>
        <w:t xml:space="preserve">Remark 10</w:t>
      </w:r>
      <w:r>
        <w:t xml:space="preserve"> (</w:t>
      </w:r>
      <m:oMath>
        <m:r>
          <m:rPr>
            <m:sty m:val="p"/>
          </m:rPr>
          <m:t>∫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has two readings). </w:t>
      </w:r>
      <w:r>
        <w:t xml:space="preserve">In calculus,</w:t>
      </w:r>
      <w:r>
        <w:t xml:space="preserve"> </w:t>
      </w:r>
      <m:oMath>
        <m:r>
          <m:rPr>
            <m:sty m:val="p"/>
          </m:rPr>
          <m:t>∫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with no limits is not a shorthand:</w:t>
      </w:r>
      <w:r>
        <w:t xml:space="preserve"> </w:t>
      </w:r>
      <w:r>
        <w:t xml:space="preserve">it is the</w:t>
      </w:r>
      <w:r>
        <w:t xml:space="preserve"> </w:t>
      </w:r>
      <w:hyperlink r:id="rId142">
        <w:r>
          <w:rPr>
            <w:rStyle w:val="Hyperlink"/>
          </w:rPr>
          <w:t xml:space="preserve">indefinite integral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w:r>
        <w:t xml:space="preserve">a family of functions rather than a number.</w:t>
      </w:r>
      <w:r>
        <w:t xml:space="preserve"> </w:t>
      </w:r>
      <w:r>
        <w:t xml:space="preserve">Some sources, especially in probability,</w:t>
      </w:r>
      <w:r>
        <w:t xml:space="preserve"> </w:t>
      </w:r>
      <w:r>
        <w:t xml:space="preserve">also write</w:t>
      </w:r>
      <w:r>
        <w:t xml:space="preserve"> </w:t>
      </w:r>
      <m:oMath>
        <m:r>
          <m:rPr>
            <m:sty m:val="p"/>
          </m:rPr>
          <m:t>∫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for the number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rPr>
                <m:sty m:val="p"/>
              </m:rPr>
              <m:t>−</m:t>
            </m:r>
            <m:r>
              <m:rPr>
                <m:sty m:val="p"/>
              </m:rPr>
              <m:t>∞</m:t>
            </m:r>
          </m:sub>
          <m:sup>
            <m:r>
              <m:rPr>
                <m:sty m:val="p"/>
              </m:rPr>
              <m:t>∞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.</w:t>
      </w:r>
      <w:r>
        <w:t xml:space="preserve"> </w:t>
      </w:r>
      <w:r>
        <w:t xml:space="preserve">Writing the limits out tells the reader which of the two is meant.</w:t>
      </w:r>
    </w:p>
    <w:bookmarkEnd w:id="143"/>
    <w:bookmarkStart w:id="144" w:name="exm-expand-index-shorthand"/>
    <w:p>
      <w:pPr>
        <w:pStyle w:val="BodyText"/>
      </w:pPr>
      <w:r>
        <w:rPr>
          <w:b/>
          <w:bCs/>
        </w:rPr>
        <w:t xml:space="preserve">Example 26 (Writing out an index shorthand)</w:t>
      </w:r>
      <w:r>
        <w:t xml:space="preserve"> </w:t>
      </w:r>
      <w:r>
        <w:t xml:space="preserve">Let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3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A source that writes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means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3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x</m:t>
                  </m:r>
                </m:e>
                <m:sub>
                  <m:r>
                    <m:t>3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summation notation)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5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values)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bookmarkEnd w:id="144"/>
    <w:bookmarkStart w:id="146" w:name="refs"/>
    <w:bookmarkStart w:id="145" w:name="ref-rudin1976principles"/>
    <w:p>
      <w:pPr>
        <w:pStyle w:val="Bibliography"/>
      </w:pPr>
      <w:r>
        <w:t xml:space="preserve">Rudin, Walter. 1976.</w:t>
      </w:r>
      <w:r>
        <w:t xml:space="preserve"> </w:t>
      </w:r>
      <w:r>
        <w:rPr>
          <w:i/>
          <w:iCs/>
        </w:rPr>
        <w:t xml:space="preserve">Principles of Mathematical Analysis</w:t>
      </w:r>
      <w:r>
        <w:t xml:space="preserve">. 3rd ed. International Series in Pure and Applied Mathematics. McGraw-Hill.</w:t>
      </w:r>
    </w:p>
    <w:bookmarkEnd w:id="145"/>
    <w:bookmarkEnd w:id="146"/>
    <w:bookmarkEnd w:id="14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35" Target="media/rId135.png" /><Relationship Type="http://schemas.openxmlformats.org/officeDocument/2006/relationships/hyperlink" Id="rId24" Target="algebra-basics.html#def-global-minimizer" TargetMode="External" /><Relationship Type="http://schemas.openxmlformats.org/officeDocument/2006/relationships/hyperlink" Id="rId23" Target="algebra-basics.html#def-local-minimizer" TargetMode="External" /><Relationship Type="http://schemas.openxmlformats.org/officeDocument/2006/relationships/hyperlink" Id="rId40" Target="algebra-basics.html#def-maximum" TargetMode="External" /><Relationship Type="http://schemas.openxmlformats.org/officeDocument/2006/relationships/hyperlink" Id="rId39" Target="algebra-basics.html#def-minimum" TargetMode="External" /><Relationship Type="http://schemas.openxmlformats.org/officeDocument/2006/relationships/hyperlink" Id="rId20" Target="algebra-basics.html#exr-local-vs-global-min" TargetMode="External" /><Relationship Type="http://schemas.openxmlformats.org/officeDocument/2006/relationships/hyperlink" Id="rId42" Target="algebra-basics.html#thm-neg-ineq" TargetMode="External" /><Relationship Type="http://schemas.openxmlformats.org/officeDocument/2006/relationships/hyperlink" Id="rId131" Target="algebra-exponentials.html#def-sequence-limit" TargetMode="External" /><Relationship Type="http://schemas.openxmlformats.org/officeDocument/2006/relationships/hyperlink" Id="rId130" Target="calculus-derivatives.html#def-limit" TargetMode="External" /><Relationship Type="http://schemas.openxmlformats.org/officeDocument/2006/relationships/hyperlink" Id="rId142" Target="calculus-integration.html#def-indefinite-integral" TargetMode="External" /><Relationship Type="http://schemas.openxmlformats.org/officeDocument/2006/relationships/hyperlink" Id="rId125" Target="calculus-integration.html#def-riemann-integral" TargetMode="External" /><Relationship Type="http://schemas.openxmlformats.org/officeDocument/2006/relationships/hyperlink" Id="rId95" Target="functions.qmd#def-finite-set" TargetMode="External" /><Relationship Type="http://schemas.openxmlformats.org/officeDocument/2006/relationships/hyperlink" Id="rId14" Target="functions.qmd#def-function" TargetMode="External" /><Relationship Type="http://schemas.openxmlformats.org/officeDocument/2006/relationships/hyperlink" Id="rId15" Target="functions.qmd#def-graph" TargetMode="External" /><Relationship Type="http://schemas.openxmlformats.org/officeDocument/2006/relationships/hyperlink" Id="rId34" Target="functions.qmd#def-image" TargetMode="External" /><Relationship Type="http://schemas.openxmlformats.org/officeDocument/2006/relationships/hyperlink" Id="rId140" Target="functions.qmd#rem-image-range" TargetMode="External" /><Relationship Type="http://schemas.openxmlformats.org/officeDocument/2006/relationships/hyperlink" Id="rId116" Target="https://en.wikipedia.org/wiki/Population_proportion" TargetMode="External" /><Relationship Type="http://schemas.openxmlformats.org/officeDocument/2006/relationships/hyperlink" Id="rId123" Target="https://en.wikipedia.org/wiki/Population_proportion#Mathematical_definition" TargetMode="External" /><Relationship Type="http://schemas.openxmlformats.org/officeDocument/2006/relationships/hyperlink" Id="rId117" Target="https://en.wikipedia.org/wiki/Proportion_(mathematics)" TargetMode="External" /><Relationship Type="http://schemas.openxmlformats.org/officeDocument/2006/relationships/hyperlink" Id="rId120" Target="https://en.wikipedia.org/wiki/Proportionality_(mathematics)" TargetMode="External" /><Relationship Type="http://schemas.openxmlformats.org/officeDocument/2006/relationships/hyperlink" Id="rId112" Target="https://en.wikipedia.org/wiki/Rate_(mathematics)" TargetMode="External" /><Relationship Type="http://schemas.openxmlformats.org/officeDocument/2006/relationships/hyperlink" Id="rId113" Target="https://en.wikipedia.org/wiki/Ratio" TargetMode="External" /><Relationship Type="http://schemas.openxmlformats.org/officeDocument/2006/relationships/hyperlink" Id="rId139" Target="https://morrison-lab.github.io/pds/random-variables.html#def-random-variable" TargetMode="External" /><Relationship Type="http://schemas.openxmlformats.org/officeDocument/2006/relationships/hyperlink" Id="rId27" Target="linear-algebra-vectors.qmd#def-mean" TargetMode="External" /><Relationship Type="http://schemas.openxmlformats.org/officeDocument/2006/relationships/hyperlink" Id="rId29" Target="optimization.qmd#def-concave" TargetMode="External" /><Relationship Type="http://schemas.openxmlformats.org/officeDocument/2006/relationships/hyperlink" Id="rId12" Target="sets.qmd#def-interval" TargetMode="External" /><Relationship Type="http://schemas.openxmlformats.org/officeDocument/2006/relationships/hyperlink" Id="rId96" Target="sets.qmd#def-set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4" Target="algebra-basics.html#def-global-minimizer" TargetMode="External" /><Relationship Type="http://schemas.openxmlformats.org/officeDocument/2006/relationships/hyperlink" Id="rId23" Target="algebra-basics.html#def-local-minimizer" TargetMode="External" /><Relationship Type="http://schemas.openxmlformats.org/officeDocument/2006/relationships/hyperlink" Id="rId40" Target="algebra-basics.html#def-maximum" TargetMode="External" /><Relationship Type="http://schemas.openxmlformats.org/officeDocument/2006/relationships/hyperlink" Id="rId39" Target="algebra-basics.html#def-minimum" TargetMode="External" /><Relationship Type="http://schemas.openxmlformats.org/officeDocument/2006/relationships/hyperlink" Id="rId20" Target="algebra-basics.html#exr-local-vs-global-min" TargetMode="External" /><Relationship Type="http://schemas.openxmlformats.org/officeDocument/2006/relationships/hyperlink" Id="rId42" Target="algebra-basics.html#thm-neg-ineq" TargetMode="External" /><Relationship Type="http://schemas.openxmlformats.org/officeDocument/2006/relationships/hyperlink" Id="rId131" Target="algebra-exponentials.html#def-sequence-limit" TargetMode="External" /><Relationship Type="http://schemas.openxmlformats.org/officeDocument/2006/relationships/hyperlink" Id="rId130" Target="calculus-derivatives.html#def-limit" TargetMode="External" /><Relationship Type="http://schemas.openxmlformats.org/officeDocument/2006/relationships/hyperlink" Id="rId142" Target="calculus-integration.html#def-indefinite-integral" TargetMode="External" /><Relationship Type="http://schemas.openxmlformats.org/officeDocument/2006/relationships/hyperlink" Id="rId125" Target="calculus-integration.html#def-riemann-integral" TargetMode="External" /><Relationship Type="http://schemas.openxmlformats.org/officeDocument/2006/relationships/hyperlink" Id="rId95" Target="functions.qmd#def-finite-set" TargetMode="External" /><Relationship Type="http://schemas.openxmlformats.org/officeDocument/2006/relationships/hyperlink" Id="rId14" Target="functions.qmd#def-function" TargetMode="External" /><Relationship Type="http://schemas.openxmlformats.org/officeDocument/2006/relationships/hyperlink" Id="rId15" Target="functions.qmd#def-graph" TargetMode="External" /><Relationship Type="http://schemas.openxmlformats.org/officeDocument/2006/relationships/hyperlink" Id="rId34" Target="functions.qmd#def-image" TargetMode="External" /><Relationship Type="http://schemas.openxmlformats.org/officeDocument/2006/relationships/hyperlink" Id="rId140" Target="functions.qmd#rem-image-range" TargetMode="External" /><Relationship Type="http://schemas.openxmlformats.org/officeDocument/2006/relationships/hyperlink" Id="rId116" Target="https://en.wikipedia.org/wiki/Population_proportion" TargetMode="External" /><Relationship Type="http://schemas.openxmlformats.org/officeDocument/2006/relationships/hyperlink" Id="rId123" Target="https://en.wikipedia.org/wiki/Population_proportion#Mathematical_definition" TargetMode="External" /><Relationship Type="http://schemas.openxmlformats.org/officeDocument/2006/relationships/hyperlink" Id="rId117" Target="https://en.wikipedia.org/wiki/Proportion_(mathematics)" TargetMode="External" /><Relationship Type="http://schemas.openxmlformats.org/officeDocument/2006/relationships/hyperlink" Id="rId120" Target="https://en.wikipedia.org/wiki/Proportionality_(mathematics)" TargetMode="External" /><Relationship Type="http://schemas.openxmlformats.org/officeDocument/2006/relationships/hyperlink" Id="rId112" Target="https://en.wikipedia.org/wiki/Rate_(mathematics)" TargetMode="External" /><Relationship Type="http://schemas.openxmlformats.org/officeDocument/2006/relationships/hyperlink" Id="rId113" Target="https://en.wikipedia.org/wiki/Ratio" TargetMode="External" /><Relationship Type="http://schemas.openxmlformats.org/officeDocument/2006/relationships/hyperlink" Id="rId139" Target="https://morrison-lab.github.io/pds/random-variables.html#def-random-variable" TargetMode="External" /><Relationship Type="http://schemas.openxmlformats.org/officeDocument/2006/relationships/hyperlink" Id="rId27" Target="linear-algebra-vectors.qmd#def-mean" TargetMode="External" /><Relationship Type="http://schemas.openxmlformats.org/officeDocument/2006/relationships/hyperlink" Id="rId29" Target="optimization.qmd#def-concave" TargetMode="External" /><Relationship Type="http://schemas.openxmlformats.org/officeDocument/2006/relationships/hyperlink" Id="rId12" Target="sets.qmd#def-interval" TargetMode="External" /><Relationship Type="http://schemas.openxmlformats.org/officeDocument/2006/relationships/hyperlink" Id="rId96" Target="sets.qmd#def-set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Convexity, Infimum and Sums</dc:title>
  <dc:creator/>
  <cp:keywords/>
  <dcterms:created xsi:type="dcterms:W3CDTF">2026-10-16T12:24:40Z</dcterms:created>
  <dcterms:modified xsi:type="dcterms:W3CDTF">2026-10-16T12:24:40Z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2026-10-16 05:07:57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toc-title">
    <vt:lpwstr>Table of contents</vt:lpwstr>
  </property>
</Properties>
</file>