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</w:t>
      </w:r>
    </w:p>
    <w:p>
      <w:pPr>
        <w:pStyle w:val="Date"/>
      </w:pPr>
      <w:del w:id="1" w:author="PR Preview" w:date="2026-01-01T00:00:00Z">
        <w:r>
          <w:delText xml:space="preserve">Last modified: 2026-10-16 03:50:53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04:03:03 (PDT)</w:t>
        </w:r>
      </w:ins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sets.</w:t>
      </w:r>
      <w:r>
        <w:t xml:space="preserve"> </w:t>
      </w:r>
      <w:r>
        <w:t xml:space="preserve">This page collects the definitions of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 defines functions between sets,</w:t>
      </w:r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 defines</w:t>
      </w:r>
      <w:r>
        <w:t xml:space="preserve"> </w:t>
      </w:r>
      <w:r>
        <w:t xml:space="preserve">the expressions that write functions down and the algorithms that compute them.</w:t>
      </w:r>
    </w:p>
    <w:bookmarkStart w:id="47" w:name="sets"/>
    <w:p>
      <w:pPr>
        <w:pStyle w:val="Heading2"/>
      </w:pPr>
      <w:r>
        <w:t xml:space="preserve">1 Sets</w:t>
      </w:r>
    </w:p>
    <w:bookmarkStart w:id="11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11"/>
    <w:bookmarkStart w:id="13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3"/>
    <w:bookmarkStart w:id="14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4"/>
    <w:bookmarkStart w:id="15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5"/>
    <w:bookmarkStart w:id="18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6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7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8"/>
    <w:bookmarkStart w:id="19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the closed interval (</w:t>
      </w:r>
      <w:hyperlink w:anchor="def-closed-interval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open interval (</w:t>
      </w:r>
      <w:hyperlink w:anchor="def-open-interval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the half-open intervals (</w:t>
      </w:r>
      <w:hyperlink w:anchor="def-half-open-interval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 unbounded intervals (</w:t>
      </w:r>
      <w:hyperlink w:anchor="def-unbounded-interval">
        <w:r>
          <w:rPr>
            <w:rStyle w:val="Hyperlink"/>
          </w:rPr>
          <w:t xml:space="preserve">Definition 7</w:t>
        </w:r>
      </w:hyperlink>
      <w:r>
        <w:t xml:space="preserve">) have at most one endpoint.</w:t>
      </w:r>
    </w:p>
    <w:p>
      <w:pPr>
        <w:pStyle w:val="BodyText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9"/>
    <w:bookmarkStart w:id="20" w:name="def-closed-interval"/>
    <w:p>
      <w:pPr>
        <w:pStyle w:val="BodyText"/>
      </w:pPr>
      <w:r>
        <w:rPr>
          <w:b/>
          <w:bCs/>
        </w:rPr>
        <w:t xml:space="preserve">Definition 4 (Closed interval)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open-interval"/>
    <w:p>
      <w:pPr>
        <w:pStyle w:val="BodyText"/>
      </w:pPr>
      <w:r>
        <w:rPr>
          <w:b/>
          <w:bCs/>
        </w:rPr>
        <w:t xml:space="preserve">Definition 5 (Open interval)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1"/>
    <w:bookmarkStart w:id="22" w:name="def-half-open-interval"/>
    <w:p>
      <w:pPr>
        <w:pStyle w:val="BodyText"/>
      </w:pPr>
      <w:r>
        <w:rPr>
          <w:b/>
          <w:bCs/>
        </w:rPr>
        <w:t xml:space="preserve">Definition 6 (Half-open intervals)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unbounded-interval"/>
    <w:p>
      <w:pPr>
        <w:pStyle w:val="BodyText"/>
      </w:pPr>
      <w:r>
        <w:rPr>
          <w:b/>
          <w:bCs/>
        </w:rPr>
        <w:t xml:space="preserve">Definition 7 (Unbounded intervals)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3"/>
    <w:bookmarkStart w:id="24" w:name="exm-interval"/>
    <w:p>
      <w:pPr>
        <w:pStyle w:val="FirstParagraph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24"/>
    <w:bookmarkStart w:id="25" w:name="def-subset"/>
    <w:p>
      <w:pPr>
        <w:pStyle w:val="FirstParagraph"/>
      </w:pPr>
      <w:r>
        <w:rPr>
          <w:b/>
          <w:bCs/>
        </w:rPr>
        <w:t xml:space="preserve">Definition 8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5"/>
    <w:bookmarkStart w:id="26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6"/>
    <w:bookmarkStart w:id="27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8" w:name="def-strict-subset"/>
    <w:p>
      <w:pPr>
        <w:pStyle w:val="BodyText"/>
      </w:pPr>
      <w:r>
        <w:rPr>
          <w:b/>
          <w:bCs/>
        </w:rPr>
        <w:t xml:space="preserve">Definition 9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8"/>
    <w:bookmarkStart w:id="30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9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30"/>
    <w:bookmarkStart w:id="31" w:name="def-superset"/>
    <w:p>
      <w:pPr>
        <w:pStyle w:val="BodyText"/>
      </w:pPr>
      <w:r>
        <w:rPr>
          <w:b/>
          <w:bCs/>
        </w:rPr>
        <w:t xml:space="preserve">Definition 10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31"/>
    <w:bookmarkStart w:id="32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32"/>
    <w:bookmarkStart w:id="33" w:name="def-strict-superset"/>
    <w:p>
      <w:pPr>
        <w:pStyle w:val="BodyText"/>
      </w:pPr>
      <w:r>
        <w:rPr>
          <w:b/>
          <w:bCs/>
        </w:rPr>
        <w:t xml:space="preserve">Definition 11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33"/>
    <w:bookmarkStart w:id="34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34"/>
    <w:bookmarkStart w:id="35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5"/>
    <w:bookmarkStart w:id="36" w:name="def-empty-set"/>
    <w:p>
      <w:pPr>
        <w:pStyle w:val="FirstParagraph"/>
      </w:pPr>
      <w:r>
        <w:rPr>
          <w:b/>
          <w:bCs/>
        </w:rPr>
        <w:t xml:space="preserve">Definition 12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6"/>
    <w:bookmarkStart w:id="39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7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8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9"/>
    <w:bookmarkStart w:id="40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40"/>
    <w:bookmarkStart w:id="41" w:name="def-vacuous-truth"/>
    <w:p>
      <w:pPr>
        <w:pStyle w:val="BodyText"/>
      </w:pPr>
      <w:r>
        <w:rPr>
          <w:b/>
          <w:bCs/>
        </w:rPr>
        <w:t xml:space="preserve">Definition 13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41"/>
    <w:bookmarkStart w:id="42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42"/>
    <w:bookmarkStart w:id="43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44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45" w:name="def-collection"/>
    <w:p>
      <w:pPr>
        <w:pStyle w:val="BodyText"/>
      </w:pPr>
      <w:r>
        <w:rPr>
          <w:b/>
          <w:bCs/>
        </w:rPr>
        <w:t xml:space="preserve">Definition 14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45"/>
    <w:bookmarkStart w:id="46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6"/>
    <w:bookmarkEnd w:id="47"/>
    <w:bookmarkStart w:id="63" w:name="combining-sets"/>
    <w:p>
      <w:pPr>
        <w:pStyle w:val="Heading2"/>
      </w:pPr>
      <w:r>
        <w:t xml:space="preserve">2 Combining sets</w:t>
      </w:r>
    </w:p>
    <w:bookmarkStart w:id="48" w:name="def-union"/>
    <w:p>
      <w:pPr>
        <w:pStyle w:val="FirstParagraph"/>
      </w:pPr>
      <w:r>
        <w:rPr>
          <w:b/>
          <w:bCs/>
        </w:rPr>
        <w:t xml:space="preserve">Definition 15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48"/>
    <w:bookmarkStart w:id="49" w:name="def-indexed-union"/>
    <w:p>
      <w:pPr>
        <w:pStyle w:val="FirstParagraph"/>
      </w:pPr>
      <w:r>
        <w:rPr>
          <w:b/>
          <w:bCs/>
        </w:rPr>
        <w:t xml:space="preserve">Definition 16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9"/>
    <w:bookmarkStart w:id="50" w:name="def-intersection"/>
    <w:p>
      <w:pPr>
        <w:pStyle w:val="BodyText"/>
      </w:pPr>
      <w:r>
        <w:rPr>
          <w:b/>
          <w:bCs/>
        </w:rPr>
        <w:t xml:space="preserve">Definition 17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0"/>
    <w:bookmarkStart w:id="51" w:name="def-indexed-intersection"/>
    <w:p>
      <w:pPr>
        <w:pStyle w:val="FirstParagraph"/>
      </w:pPr>
      <w:r>
        <w:rPr>
          <w:b/>
          <w:bCs/>
        </w:rPr>
        <w:t xml:space="preserve">Definition 18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1"/>
    <w:bookmarkStart w:id="52" w:name="def-set-difference"/>
    <w:p>
      <w:pPr>
        <w:pStyle w:val="BodyText"/>
      </w:pPr>
      <w:r>
        <w:rPr>
          <w:b/>
          <w:bCs/>
        </w:rPr>
        <w:t xml:space="preserve">Definition 19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52"/>
    <w:bookmarkStart w:id="53" w:name="def-complement"/>
    <w:p>
      <w:pPr>
        <w:pStyle w:val="FirstParagraph"/>
      </w:pPr>
      <w:r>
        <w:rPr>
          <w:b/>
          <w:bCs/>
        </w:rPr>
        <w:t xml:space="preserve">Definition 20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53"/>
    <w:bookmarkStart w:id="54" w:name="exm-complement"/>
    <w:p>
      <w:pPr>
        <w:pStyle w:val="FirstParagraph"/>
      </w:pPr>
      <w:r>
        <w:rPr>
          <w:b/>
          <w:bCs/>
        </w:rPr>
        <w:t xml:space="preserve">Example 9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4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4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54"/>
    <w:bookmarkStart w:id="55" w:name="exm-set-operations"/>
    <w:p>
      <w:pPr>
        <w:pStyle w:val="BodyText"/>
      </w:pPr>
      <w:r>
        <w:rPr>
          <w:b/>
          <w:bCs/>
        </w:rPr>
        <w:t xml:space="preserve">Example 10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55"/>
    <w:bookmarkStart w:id="56" w:name="exm-indexed-union-intersection"/>
    <w:p>
      <w:pPr>
        <w:pStyle w:val="FirstParagraph"/>
      </w:pPr>
      <w:r>
        <w:rPr>
          <w:b/>
          <w:bCs/>
        </w:rPr>
        <w:t xml:space="preserve">Example 11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56"/>
    <w:bookmarkStart w:id="57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58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9" w:name="exm-de-morgan"/>
    <w:p>
      <w:pPr>
        <w:pStyle w:val="FirstParagraph"/>
      </w:pPr>
      <w:r>
        <w:rPr>
          <w:b/>
          <w:bCs/>
        </w:rPr>
        <w:t xml:space="preserve">Example 12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def-ordered-pair"/>
    <w:p>
      <w:pPr>
        <w:pStyle w:val="FirstParagraph"/>
      </w:pPr>
      <w:r>
        <w:rPr>
          <w:b/>
          <w:bCs/>
        </w:rPr>
        <w:t xml:space="preserve">Definition 21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60"/>
    <w:bookmarkStart w:id="61" w:name="def-cartesian-product"/>
    <w:p>
      <w:pPr>
        <w:pStyle w:val="BodyText"/>
      </w:pPr>
      <w:r>
        <w:rPr>
          <w:b/>
          <w:bCs/>
        </w:rPr>
        <w:t xml:space="preserve">Definition 22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61"/>
    <w:bookmarkStart w:id="62" w:name="exm-cartesian-product"/>
    <w:p>
      <w:pPr>
        <w:pStyle w:val="FirstParagraph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62"/>
    <w:bookmarkEnd w:id="63"/>
    <w:bookmarkStart w:id="68" w:name="extended-non-negative-real-numbers"/>
    <w:p>
      <w:pPr>
        <w:pStyle w:val="Heading2"/>
      </w:pPr>
      <w:r>
        <w:t xml:space="preserve">3 Extended non-negative real numbers</w:t>
      </w:r>
    </w:p>
    <w:bookmarkStart w:id="64" w:name="def-extended-nonneg-reals"/>
    <w:p>
      <w:pPr>
        <w:pStyle w:val="FirstParagraph"/>
      </w:pPr>
      <w:r>
        <w:rPr>
          <w:b/>
          <w:bCs/>
        </w:rPr>
        <w:t xml:space="preserve">Definition 23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64"/>
    <w:bookmarkStart w:id="66" w:name="rem-infinity-arithmetic"/>
    <w:p>
      <w:pPr>
        <w:pStyle w:val="BodyText"/>
      </w:pPr>
      <w:r>
        <w:rPr>
          <w:i/>
          <w:iCs/>
        </w:rPr>
        <w:t xml:space="preserve">Remark 6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65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66"/>
    <w:bookmarkStart w:id="67" w:name="exm-extended-nonneg-reals"/>
    <w:p>
      <w:pPr>
        <w:pStyle w:val="BodyText"/>
      </w:pPr>
      <w:r>
        <w:rPr>
          <w:b/>
          <w:bCs/>
        </w:rPr>
        <w:t xml:space="preserve">Example 14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7"/>
    <w:bookmarkEnd w:id="68"/>
    <w:bookmarkStart w:id="69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09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in these notes.</w:t>
      </w:r>
    </w:p>
    <w:p>
      <w:pPr>
        <w:pStyle w:val="Compact"/>
        <w:numPr>
          <w:ilvl w:val="0"/>
          <w:numId w:val="1009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09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09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69"/>
    <w:bookmarkStart w:id="79" w:name="references"/>
    <w:p>
      <w:pPr>
        <w:pStyle w:val="Heading2"/>
      </w:pPr>
      <w:r>
        <w:t xml:space="preserve">References</w:t>
      </w:r>
    </w:p>
    <w:bookmarkStart w:id="78" w:name="refs"/>
    <w:bookmarkStart w:id="71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70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71"/>
    <w:bookmarkStart w:id="73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72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73"/>
    <w:bookmarkStart w:id="75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74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75"/>
    <w:bookmarkStart w:id="77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76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77"/>
    <w:bookmarkEnd w:id="78"/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expressions-algorithms.qmd" TargetMode="External"/><Relationship Id="rId9" Type="http://schemas.openxmlformats.org/officeDocument/2006/relationships/hyperlink" Target="functions.qmd" TargetMode="External"/><Relationship Id="rId72" Type="http://schemas.openxmlformats.org/officeDocument/2006/relationships/hyperlink" Target="https://doi.org/10.1007/978-1-4612-0903-4" TargetMode="External"/><Relationship Id="rId76" Type="http://schemas.openxmlformats.org/officeDocument/2006/relationships/hyperlink" Target="https://doi.org/10.1007/978-1-4757-1645-0" TargetMode="External"/><Relationship Id="rId74" Type="http://schemas.openxmlformats.org/officeDocument/2006/relationships/hyperlink" Target="https://doi.org/10.1016/C2009-0-22107-6" TargetMode="External"/><Relationship Id="rId37" Type="http://schemas.openxmlformats.org/officeDocument/2006/relationships/hyperlink" Target="https://en.wikipedia.org/wiki/Empty_set" TargetMode="External"/><Relationship Id="rId65" Type="http://schemas.openxmlformats.org/officeDocument/2006/relationships/hyperlink" Target="https://en.wikipedia.org/wiki/Extended_real_number_line" TargetMode="External"/><Relationship Id="rId12" Type="http://schemas.openxmlformats.org/officeDocument/2006/relationships/hyperlink" Target="https://en.wikipedia.org/wiki/Set_(mathematics)" TargetMode="External"/><Relationship Id="rId29" Type="http://schemas.openxmlformats.org/officeDocument/2006/relationships/hyperlink" Target="https://en.wikipedia.org/wiki/Subset" TargetMode="External"/><Relationship Id="rId70" Type="http://schemas.openxmlformats.org/officeDocument/2006/relationships/hyperlink" Target="https://www.amazon.com/dp/1575866323" TargetMode="External"/><Relationship Id="rId38" Type="http://schemas.openxmlformats.org/officeDocument/2006/relationships/hyperlink" Target="measures.qmd#def-measure-zero" TargetMode="External"/><Relationship Id="rId16" Type="http://schemas.openxmlformats.org/officeDocument/2006/relationships/hyperlink" Target="number-systems.qmd#def-even-odd" TargetMode="External"/><Relationship Id="rId17" Type="http://schemas.openxmlformats.org/officeDocument/2006/relationships/hyperlink" Target="number-systems.qmd#def-real-numbers" TargetMode="External"/><Relationship Id="rId58" Type="http://schemas.openxmlformats.org/officeDocument/2006/relationships/hyperlink" Target="proof-writing.qmd#def-necessary-sufficient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expressions-algorithms.qmd" TargetMode="External"/><Relationship Id="rId9" Type="http://schemas.openxmlformats.org/officeDocument/2006/relationships/hyperlink" Target="functions.qmd" TargetMode="External"/><Relationship Id="rId72" Type="http://schemas.openxmlformats.org/officeDocument/2006/relationships/hyperlink" Target="https://doi.org/10.1007/978-1-4612-0903-4" TargetMode="External"/><Relationship Id="rId76" Type="http://schemas.openxmlformats.org/officeDocument/2006/relationships/hyperlink" Target="https://doi.org/10.1007/978-1-4757-1645-0" TargetMode="External"/><Relationship Id="rId74" Type="http://schemas.openxmlformats.org/officeDocument/2006/relationships/hyperlink" Target="https://doi.org/10.1016/C2009-0-22107-6" TargetMode="External"/><Relationship Id="rId37" Type="http://schemas.openxmlformats.org/officeDocument/2006/relationships/hyperlink" Target="https://en.wikipedia.org/wiki/Empty_set" TargetMode="External"/><Relationship Id="rId65" Type="http://schemas.openxmlformats.org/officeDocument/2006/relationships/hyperlink" Target="https://en.wikipedia.org/wiki/Extended_real_number_line" TargetMode="External"/><Relationship Id="rId12" Type="http://schemas.openxmlformats.org/officeDocument/2006/relationships/hyperlink" Target="https://en.wikipedia.org/wiki/Set_(mathematics)" TargetMode="External"/><Relationship Id="rId29" Type="http://schemas.openxmlformats.org/officeDocument/2006/relationships/hyperlink" Target="https://en.wikipedia.org/wiki/Subset" TargetMode="External"/><Relationship Id="rId70" Type="http://schemas.openxmlformats.org/officeDocument/2006/relationships/hyperlink" Target="https://www.amazon.com/dp/1575866323" TargetMode="External"/><Relationship Id="rId38" Type="http://schemas.openxmlformats.org/officeDocument/2006/relationships/hyperlink" Target="measures.qmd#def-measure-zero" TargetMode="External"/><Relationship Id="rId16" Type="http://schemas.openxmlformats.org/officeDocument/2006/relationships/hyperlink" Target="number-systems.qmd#def-even-odd" TargetMode="External"/><Relationship Id="rId17" Type="http://schemas.openxmlformats.org/officeDocument/2006/relationships/hyperlink" Target="number-systems.qmd#def-real-numbers" TargetMode="External"/><Relationship Id="rId58" Type="http://schemas.openxmlformats.org/officeDocument/2006/relationships/hyperlink" Target="proof-writing.qmd#def-necessary-suffici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</dc:title>
  <dc:creator/>
  <cp:keywords/>
  <dcterms:created xsi:type="dcterms:W3CDTF">2026-10-16T12:02:12Z</dcterms:created>
  <dcterms:modified xsi:type="dcterms:W3CDTF">2026-10-16T12:02:12Z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04:03:03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