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9" w:name="sec-powers-roots-abs"/>
    <w:p>
      <w:pPr>
        <w:pStyle w:val="Heading2"/>
      </w:pPr>
      <w:r>
        <w:t xml:space="preserve">3 Powers, square roots, and absolute values</w:t>
      </w:r>
    </w:p>
    <w:bookmarkStart w:id="27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30" w:name="def-power-integer"/>
    <w:p>
      <w:pPr>
        <w:pStyle w:val="FirstParagraph"/>
      </w:pPr>
      <w:r>
        <w:rPr>
          <w:b/>
          <w:bCs/>
        </w:rPr>
        <w:t xml:space="preserve">Definition 5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0"/>
    <w:bookmarkStart w:id="32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1">
        <w:r>
          <w:rPr>
            <w:rStyle w:val="Hyperlink"/>
          </w:rPr>
          <w:t xml:space="preserve">Definition 14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2"/>
    <w:bookmarkStart w:id="33" w:name="def-square-root"/>
    <w:p>
      <w:pPr>
        <w:pStyle w:val="BodyText"/>
      </w:pPr>
      <w:r>
        <w:rPr>
          <w:b/>
          <w:bCs/>
        </w:rPr>
        <w:t xml:space="preserve">Definition 6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3"/>
    <w:bookmarkStart w:id="35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5"/>
    <w:bookmarkStart w:id="36" w:name="def-absolute-value"/>
    <w:p>
      <w:pPr>
        <w:pStyle w:val="FirstParagraph"/>
      </w:pPr>
      <w:r>
        <w:rPr>
          <w:b/>
          <w:bCs/>
        </w:rPr>
        <w:t xml:space="preserve">Definition 7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6"/>
    <w:bookmarkStart w:id="37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7"/>
    <w:bookmarkStart w:id="38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8"/>
    <w:bookmarkEnd w:id="39"/>
    <w:bookmarkStart w:id="54" w:name="sec-min-max"/>
    <w:p>
      <w:pPr>
        <w:pStyle w:val="Heading2"/>
      </w:pPr>
      <w:r>
        <w:t xml:space="preserve">4 Minimum, maximum, argmin and argmax</w:t>
      </w:r>
    </w:p>
    <w:bookmarkStart w:id="40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0"/>
    <w:bookmarkStart w:id="41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1"/>
    <w:bookmarkStart w:id="42" w:name="def-minimum"/>
    <w:p>
      <w:pPr>
        <w:pStyle w:val="FirstParagraph"/>
      </w:pPr>
      <w:r>
        <w:rPr>
          <w:b/>
          <w:bCs/>
        </w:rPr>
        <w:t xml:space="preserve">Definition 8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4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3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4"/>
    <w:bookmarkStart w:id="45" w:name="def-maximum"/>
    <w:p>
      <w:pPr>
        <w:pStyle w:val="BodyText"/>
      </w:pPr>
      <w:r>
        <w:rPr>
          <w:b/>
          <w:bCs/>
        </w:rPr>
        <w:t xml:space="preserve">Definition 9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5"/>
    <w:bookmarkStart w:id="46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6"/>
    <w:bookmarkStart w:id="48" w:name="def-argmin"/>
    <w:p>
      <w:pPr>
        <w:pStyle w:val="FirstParagraph"/>
      </w:pPr>
      <w:r>
        <w:rPr>
          <w:b/>
          <w:bCs/>
        </w:rPr>
        <w:t xml:space="preserve">Definition 10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9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0"/>
    <w:bookmarkStart w:id="51" w:name="def-argmax"/>
    <w:p>
      <w:pPr>
        <w:pStyle w:val="BodyText"/>
      </w:pPr>
      <w:r>
        <w:rPr>
          <w:b/>
          <w:bCs/>
        </w:rPr>
        <w:t xml:space="preserve">Definition 11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3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3"/>
    <w:bookmarkEnd w:id="54"/>
    <w:bookmarkStart w:id="64" w:name="sec-minimizers"/>
    <w:p>
      <w:pPr>
        <w:pStyle w:val="Heading2"/>
      </w:pPr>
      <w:r>
        <w:t xml:space="preserve">5 Global and local minimizers</w:t>
      </w:r>
    </w:p>
    <w:bookmarkStart w:id="55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del w:id="3" w:author="PR Preview" w:date="2026-01-01T00:00:00Z">
        <w:r>
          <w:delText xml:space="preserve">Factor</w:delText>
        </w:r>
      </w:del>
      <w:del w:id="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5" w:author="PR Preview" w:date="2026-01-01T00:00:00Z">
        <w:r>
          <w:delText xml:space="preserve"> </w:delText>
        </w:r>
      </w:del>
      <w:del w:id="6" w:author="PR Preview" w:date="2026-01-01T00:00:00Z">
        <w:r>
          <w:delText xml:space="preserve">completely.</w:delText>
        </w:r>
      </w:del>
    </w:p>
    <w:p>
      <w:pPr>
        <w:pStyle w:val="Compact"/>
        <w:numPr>
          <w:ilvl w:val="0"/>
          <w:numId w:val="1013"/>
        </w:numPr>
      </w:pPr>
      <w:del w:id="7" w:author="PR Preview" w:date="2026-01-01T00:00:00Z">
        <w:r>
          <w:delText xml:space="preserve">Use part 1 to compare</w:delText>
        </w:r>
      </w:del>
      <w:del w:id="8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with</w:delText>
        </w:r>
      </w:del>
      <w:del w:id="1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for every</w:delText>
        </w:r>
      </w:del>
      <w:del w:id="14" w:author="PR Preview" w:date="2026-01-01T00:00:00Z">
        <w:r>
          <w:delText xml:space="preserve"> </w:delText>
        </w:r>
      </w:del>
      <m:oMath>
        <m:r>
          <m:t>x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in the interval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Is</w:delText>
        </w:r>
      </w:del>
      <w:del w:id="21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larger than, smaller than, or equal to</w:delText>
        </w:r>
      </w:del>
      <w:del w:id="2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25" w:author="PR Preview" w:date="2026-01-01T00:00:00Z">
        <w:r>
          <w:delText xml:space="preserve">,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and for which</w:delText>
        </w:r>
      </w:del>
      <w:del w:id="28" w:author="PR Preview" w:date="2026-01-01T00:00:00Z">
        <w:r>
          <w:delText xml:space="preserve"> </w:delText>
        </w:r>
      </w:del>
      <m:oMath>
        <m:r>
          <m:t>x</m:t>
        </m:r>
      </m:oMath>
      <w:del w:id="29" w:author="PR Preview" w:date="2026-01-01T00:00:00Z">
        <w:r>
          <w:delText xml:space="preserve">?</w:delText>
        </w:r>
      </w:del>
    </w:p>
    <w:p>
      <w:pPr>
        <w:pStyle w:val="Compact"/>
        <w:numPr>
          <w:ilvl w:val="0"/>
          <w:numId w:val="1013"/>
        </w:numPr>
      </w:pPr>
      <w:ins w:id="30" w:author="PR Preview" w:date="2026-01-01T00:00:00Z">
        <w:r>
          <w:t xml:space="preserve">Show that</w:t>
        </w:r>
      </w:ins>
      <w:ins w:id="31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ins w:id="3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33" w:author="PR Preview" w:date="2026-01-01T00:00:00Z">
        <w:r>
          <w:t xml:space="preserve">Use part 1 to show that</w:t>
        </w:r>
      </w:ins>
      <w:ins w:id="34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for every</w:t>
        </w:r>
      </w:ins>
      <w:ins w:id="37" w:author="PR Preview" w:date="2026-01-01T00:00:00Z">
        <w:r>
          <w:t xml:space="preserve"> </w:t>
        </w:r>
      </w:ins>
      <m:oMath>
        <m:r>
          <m:t>x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in the interval</w:t>
        </w:r>
      </w:ins>
      <w:ins w:id="4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41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5"/>
    <w:bookmarkStart w:id="56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del w:id="42" w:author="PR Preview" w:date="2026-01-01T00:00:00Z">
        <w:r>
          <w:delText xml:space="preserve">For</w:delText>
        </w:r>
      </w:del>
      <w:del w:id="43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</w:delText>
        </w:r>
      </w:del>
      <w:del w:id="4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del w:id="49" w:author="PR Preview" w:date="2026-01-01T00:00:00Z">
        <w:r>
          <w:delText xml:space="preserve">,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so their product is at least</w:delText>
        </w:r>
      </w:del>
      <w:del w:id="52" w:author="PR Preview" w:date="2026-01-01T00:00:00Z">
        <w:r>
          <w:delText xml:space="preserve"> </w:delText>
        </w:r>
      </w:del>
      <m:oMath>
        <m:r>
          <m:t>0</m:t>
        </m:r>
      </m:oMath>
      <w:del w:id="53" w:author="PR Preview" w:date="2026-01-01T00:00:00Z">
        <w:r>
          <w:delText xml:space="preserve">.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By part 1,</w:delText>
        </w:r>
      </w:del>
      <w:del w:id="56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del w:id="57" w:author="PR Preview" w:date="2026-01-01T00:00:00Z">
        <w:r>
          <w:delText xml:space="preserve">,</w:delText>
        </w:r>
      </w:del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that is,</w:delText>
        </w:r>
      </w:del>
      <w:del w:id="60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61" w:author="PR Preview" w:date="2026-01-01T00:00:00Z">
        <w:r>
          <w:delText xml:space="preserve">.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So</w:delText>
        </w:r>
      </w:del>
      <w:del w:id="6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is never smaller than</w:delText>
        </w:r>
      </w:del>
      <w:del w:id="67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on</w:delText>
        </w:r>
      </w:del>
      <w:del w:id="7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71" w:author="PR Preview" w:date="2026-01-01T00:00:00Z">
        <w:r>
          <w:delText xml:space="preserve">.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It equals</w:delText>
        </w:r>
      </w:del>
      <w:del w:id="74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only when</w:delText>
        </w:r>
      </w:del>
      <w:del w:id="7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del w:id="78" w:author="PR Preview" w:date="2026-01-01T00:00:00Z">
        <w:r>
          <w:delText xml:space="preserve">, that is, only at</w:delText>
        </w:r>
      </w:del>
      <w:del w:id="79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1</m:t>
        </m:r>
      </m:oMath>
      <w:del w:id="80" w:author="PR Preview" w:date="2026-01-01T00:00:00Z">
        <w:r>
          <w:delText xml:space="preserve">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and it is larger than</w:delText>
        </w:r>
      </w:del>
      <w:del w:id="83" w:author="PR Preview" w:date="2026-01-01T00:00:00Z">
        <w:r>
          <w:delText xml:space="preserve"> </w:delText>
        </w:r>
      </w:del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at every other</w:delText>
        </w:r>
      </w:del>
      <w:del w:id="8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del w:id="87" w:author="PR Preview" w:date="2026-01-01T00:00:00Z">
        <w:r>
          <w:delText xml:space="preserve">.</w:delText>
        </w:r>
      </w:del>
    </w:p>
    <w:p>
      <w:pPr>
        <w:numPr>
          <w:ilvl w:val="0"/>
          <w:numId w:val="1014"/>
        </w:numPr>
      </w:pPr>
      <w:ins w:id="88" w:author="PR Preview" w:date="2026-01-01T00:00:00Z">
        <w:r>
          <w:t xml:space="preserve">For</w:t>
        </w:r>
      </w:ins>
      <w:ins w:id="89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and</w:t>
        </w:r>
      </w:ins>
      <w:ins w:id="94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ins w:id="95" w:author="PR Preview" w:date="2026-01-01T00:00:00Z">
        <w:r>
          <w:t xml:space="preserve">,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so their product is at least</w:t>
        </w:r>
      </w:ins>
      <w:ins w:id="98" w:author="PR Preview" w:date="2026-01-01T00:00:00Z">
        <w:r>
          <w:t xml:space="preserve"> </w:t>
        </w:r>
      </w:ins>
      <m:oMath>
        <m:r>
          <m:t>0</m:t>
        </m:r>
      </m:oMath>
      <w:ins w:id="99" w:author="PR Preview" w:date="2026-01-01T00:00:00Z">
        <w:r>
          <w:t xml:space="preserve">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By part 1,</w:t>
        </w:r>
      </w:ins>
      <w:ins w:id="102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ins w:id="103" w:author="PR Preview" w:date="2026-01-01T00:00:00Z">
        <w:r>
          <w:t xml:space="preserve">,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that is,</w:t>
        </w:r>
      </w:ins>
      <w:ins w:id="106" w:author="PR Preview" w:date="2026-01-01T00:00:00Z">
        <w:r>
          <w:t xml:space="preserve"> </w:t>
        </w:r>
      </w:ins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ins w:id="107" w:author="PR Preview" w:date="2026-01-01T00:00:00Z">
        <w:r>
          <w:t xml:space="preserve">.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global-minimizer"/>
    <w:p>
      <w:pPr>
        <w:pStyle w:val="FirstParagraph"/>
      </w:pPr>
      <w:r>
        <w:rPr>
          <w:b/>
          <w:bCs/>
        </w:rPr>
        <w:t xml:space="preserve">Definition 12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7"/>
    <w:bookmarkStart w:id="58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8"/>
    <w:bookmarkStart w:id="60" w:name="def-local-minimizer"/>
    <w:p>
      <w:pPr>
        <w:pStyle w:val="BodyText"/>
      </w:pPr>
      <w:r>
        <w:rPr>
          <w:b/>
          <w:bCs/>
        </w:rPr>
        <w:t xml:space="preserve">Definition 13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7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0"/>
    <w:bookmarkStart w:id="62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12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2"/>
    <w:bookmarkStart w:id="63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algebra-complex.html#sec-complex-numbers" TargetMode="External"/><Relationship Id="rId31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9" Type="http://schemas.openxmlformats.org/officeDocument/2006/relationships/hyperlink" Target="linear-algebra-vectors.html#def-euclidean-norm" TargetMode="External"/><Relationship Id="rId29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61" Type="http://schemas.openxmlformats.org/officeDocument/2006/relationships/hyperlink" Target="proof-writing.qmd#def-converse" TargetMode="External"/><Relationship Id="rId52" Type="http://schemas.openxmlformats.org/officeDocument/2006/relationships/hyperlink" Target="sets-functions.qmd#def-empty-set" TargetMode="External"/><Relationship Id="rId47" Type="http://schemas.openxmlformats.org/officeDocument/2006/relationships/hyperlink" Target="sets-functions.qmd#def-function" TargetMode="External"/><Relationship Id="rId49" Type="http://schemas.openxmlformats.org/officeDocument/2006/relationships/hyperlink" Target="sets-functions.qmd#def-image" TargetMode="External"/><Relationship Id="rId43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2026-10-15T12:24:31Z</dcterms:created>
  <dcterms:modified xsi:type="dcterms:W3CDTF">2026-10-15T12:24:31Z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