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6.png" ContentType="image/png"/>
  <Override PartName="/word/media/rId21.png" ContentType="image/png"/>
  <Override PartName="/word/media/rId254.png" ContentType="image/png"/>
  <Override PartName="/word/media/rId199.png" ContentType="image/png"/>
  <Override PartName="/word/media/rId195.png" ContentType="image/png"/>
  <Override PartName="/word/media/rId322.png" ContentType="image/png"/>
  <Override PartName="/word/media/rId318.png" ContentType="image/png"/>
  <Override PartName="/word/media/rId115.png" ContentType="image/png"/>
  <Override PartName="/word/media/rId304.png" ContentType="image/png"/>
  <Override PartName="/word/media/rId308.png" ContentType="image/png"/>
  <Override PartName="/word/media/rId262.png" ContentType="image/png"/>
  <Override PartName="/word/media/rId365.png" ContentType="image/png"/>
  <Override PartName="/word/media/rId3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2026-10-30 21:18:12 (PDT)</w:t>
      </w:r>
    </w:p>
    <w:bookmarkStart w:id="188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42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4" w:name="sol-miller-deriv-tangent-line-approx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each</w:t>
      </w:r>
      <w:r>
        <w:t xml:space="preserve"> </w:t>
      </w:r>
      <w:hyperlink r:id="rId133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bookmarkEnd w:id="134"/>
    <w:bookmarkStart w:id="135" w:name="Xd505b5f66036dbd04a1b637d9048005db234487"/>
    <w:p>
      <w:pPr>
        <w:pStyle w:val="FirstParagraph"/>
      </w:pPr>
      <w:r>
        <w:rPr>
          <w:b/>
          <w:bCs/>
        </w:rPr>
        <w:t xml:space="preserve">Exercise 14 (Tangent line at a point)</w:t>
      </w:r>
      <w:r>
        <w:t xml:space="preserve"> </w:t>
      </w:r>
      <w:r>
        <w:t xml:space="preserve">In the setting of</w:t>
      </w:r>
      <w:r>
        <w:t xml:space="preserve"> </w:t>
      </w:r>
      <w:hyperlink w:anchor="exr-miller-deriv-tangent-line-approx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find the equation of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35"/>
    <w:bookmarkStart w:id="136" w:name="X7361b8b0ed85cefd15eeed7a74aed24da3bb994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bookmarkEnd w:id="136"/>
    <w:bookmarkStart w:id="137" w:name="X3d80d085e29e188c88c8a329644e0fa32110b7b"/>
    <w:p>
      <w:pPr>
        <w:pStyle w:val="FirstParagraph"/>
      </w:pPr>
      <w:r>
        <w:rPr>
          <w:b/>
          <w:bCs/>
        </w:rPr>
        <w:t xml:space="preserve">Exercise 15 (Approximate with the tangent line)</w:t>
      </w:r>
      <w:r>
        <w:t xml:space="preserve"> </w:t>
      </w:r>
      <w:r>
        <w:t xml:space="preserve">Use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from</w:t>
      </w:r>
      <w:r>
        <w:t xml:space="preserve"> </w:t>
      </w:r>
      <w:hyperlink w:anchor="Xd505b5f66036dbd04a1b637d9048005db234487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8" w:name="X5699754f53237d41bb9abf45799198b2143d955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</w:t>
      </w:r>
      <w:r>
        <w:t xml:space="preserve"> </w:t>
      </w:r>
      <w:hyperlink w:anchor="def-linear-approximation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bookmarkEnd w:id="138"/>
    <w:bookmarkStart w:id="140" w:name="X0d8a6c6a665064568e8f1868e2404ba30649b65"/>
    <w:p>
      <w:pPr>
        <w:pStyle w:val="FirstParagraph"/>
      </w:pPr>
      <w:r>
        <w:rPr>
          <w:b/>
          <w:bCs/>
        </w:rPr>
        <w:t xml:space="preserve">Exercise 16 (Check the approximation)</w:t>
      </w:r>
      <w:r>
        <w:t xml:space="preserve"> </w:t>
      </w:r>
      <w:r>
        <w:t xml:space="preserve">Compare the approximation in</w:t>
      </w:r>
      <w:r>
        <w:t xml:space="preserve"> </w:t>
      </w:r>
      <w:hyperlink w:anchor="X3d80d085e29e188c88c8a329644e0fa32110b7b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40"/>
    <w:bookmarkStart w:id="141" w:name="X3a0e4890abf193bee079c2ee1b8175f81def6f3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41"/>
    <w:bookmarkEnd w:id="142"/>
    <w:bookmarkStart w:id="187" w:name="sec-taylor-series"/>
    <w:p>
      <w:pPr>
        <w:pStyle w:val="Heading3"/>
      </w:pPr>
      <w:r>
        <w:t xml:space="preserve">1.6 Taylor series</w:t>
      </w:r>
    </w:p>
    <w:bookmarkStart w:id="144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3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5"/>
    <w:bookmarkStart w:id="146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6"/>
    <w:bookmarkStart w:id="147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0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51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5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3"/>
    <w:bookmarkStart w:id="15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5"/>
    <w:bookmarkStart w:id="156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6"/>
    <w:bookmarkStart w:id="157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7"/>
    <w:bookmarkStart w:id="158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9"/>
    <w:bookmarkStart w:id="160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1"/>
    <w:bookmarkStart w:id="162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3"/>
    <w:bookmarkStart w:id="164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5"/>
    <w:bookmarkStart w:id="166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7"/>
    <w:bookmarkStart w:id="168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69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9"/>
    <w:bookmarkStart w:id="170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0"/>
    <w:bookmarkStart w:id="171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1"/>
    <w:bookmarkStart w:id="172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2"/>
    <w:bookmarkStart w:id="173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4"/>
    <w:bookmarkStart w:id="175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78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8"/>
    <w:bookmarkStart w:id="17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9"/>
    <w:bookmarkStart w:id="180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1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2"/>
    <w:bookmarkStart w:id="18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84"/>
    <w:bookmarkStart w:id="18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End w:id="187"/>
    <w:bookmarkEnd w:id="188"/>
    <w:bookmarkStart w:id="338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hyperlink r:id="rId19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5"/>
              </w:numPr>
            </w:pPr>
            <w:hyperlink r:id="rId19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1" w:name="antiderivatives"/>
    <w:p>
      <w:pPr>
        <w:pStyle w:val="Heading3"/>
      </w:pPr>
      <w:r>
        <w:t xml:space="preserve">2.1 Antiderivatives</w:t>
      </w:r>
    </w:p>
    <w:bookmarkStart w:id="193" w:name="def-antiderivative"/>
    <w:p>
      <w:pPr>
        <w:pStyle w:val="FirstParagraph"/>
      </w:pPr>
      <w:r>
        <w:rPr>
          <w:b/>
          <w:bCs/>
        </w:rPr>
        <w:t xml:space="preserve">Definition 21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193"/>
    <w:bookmarkStart w:id="194" w:name="def-indefinite-integral"/>
    <w:p>
      <w:pPr>
        <w:pStyle w:val="BodyText"/>
      </w:pPr>
      <w:r>
        <w:rPr>
          <w:b/>
          <w:bCs/>
        </w:rPr>
        <w:t xml:space="preserve">Definition 22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194"/>
    <w:bookmarkStart w:id="204" w:name="exm-antiderivative-power"/>
    <w:p>
      <w:pPr>
        <w:pStyle w:val="BodyText"/>
      </w:pPr>
      <w:r>
        <w:rPr>
          <w:b/>
          <w:bCs/>
        </w:rPr>
        <w:t xml:space="preserve">Example 13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0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03"/>
    <w:bookmarkEnd w:id="204"/>
    <w:bookmarkStart w:id="205" w:name="thm-integral-rules"/>
    <w:p>
      <w:pPr>
        <w:pStyle w:val="BodyText"/>
      </w:pPr>
      <w:r>
        <w:rPr>
          <w:b/>
          <w:bCs/>
        </w:rPr>
        <w:t xml:space="preserve">Theorem 16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05"/>
    <w:bookmarkStart w:id="206" w:name="exm-integral-rules-quadratic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hyperlink r:id="rId20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6"/>
              </w:numPr>
            </w:pPr>
            <w:hyperlink r:id="rId21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1"/>
    <w:bookmarkStart w:id="269" w:name="regularity-conditions"/>
    <w:p>
      <w:pPr>
        <w:pStyle w:val="Heading3"/>
      </w:pPr>
      <w:r>
        <w:t xml:space="preserve">2.2 Regularity Conditions</w:t>
      </w:r>
    </w:p>
    <w:bookmarkStart w:id="213" w:name="def-differentiable-on"/>
    <w:p>
      <w:pPr>
        <w:pStyle w:val="FirstParagraph"/>
      </w:pPr>
      <w:r>
        <w:rPr>
          <w:b/>
          <w:bCs/>
        </w:rPr>
        <w:t xml:space="preserve">Definition 23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2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13"/>
    <w:bookmarkStart w:id="214" w:name="exm-differentiable-on"/>
    <w:p>
      <w:pPr>
        <w:pStyle w:val="BodyText"/>
      </w:pPr>
      <w:r>
        <w:rPr>
          <w:b/>
          <w:bCs/>
        </w:rPr>
        <w:t xml:space="preserve">Example 15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14"/>
    <w:bookmarkStart w:id="215" w:name="def-continuous"/>
    <w:p>
      <w:pPr>
        <w:pStyle w:val="FirstParagraph"/>
      </w:pPr>
      <w:r>
        <w:rPr>
          <w:b/>
          <w:bCs/>
        </w:rPr>
        <w:t xml:space="preserve">Definition 24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15"/>
    <w:bookmarkStart w:id="216" w:name="def-discontinuous"/>
    <w:p>
      <w:pPr>
        <w:pStyle w:val="BodyText"/>
      </w:pPr>
      <w:r>
        <w:rPr>
          <w:b/>
          <w:bCs/>
        </w:rPr>
        <w:t xml:space="preserve">Definition 25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16"/>
    <w:bookmarkStart w:id="217" w:name="exm-continuous"/>
    <w:p>
      <w:pPr>
        <w:pStyle w:val="BodyText"/>
      </w:pPr>
      <w:r>
        <w:rPr>
          <w:b/>
          <w:bCs/>
        </w:rPr>
        <w:t xml:space="preserve">Example 16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19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19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17"/>
    <w:bookmarkStart w:id="218" w:name="def-jump-discontinuity"/>
    <w:p>
      <w:pPr>
        <w:pStyle w:val="FirstParagraph"/>
      </w:pPr>
      <w:r>
        <w:rPr>
          <w:b/>
          <w:bCs/>
        </w:rPr>
        <w:t xml:space="preserve">Definition 26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18"/>
    <w:bookmarkStart w:id="219" w:name="exm-jump-discontinuity"/>
    <w:p>
      <w:pPr>
        <w:pStyle w:val="BodyText"/>
      </w:pPr>
      <w:r>
        <w:rPr>
          <w:b/>
          <w:bCs/>
        </w:rPr>
        <w:t xml:space="preserve">Example 17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9"/>
    <w:bookmarkStart w:id="220" w:name="def-continuous-on"/>
    <w:p>
      <w:pPr>
        <w:pStyle w:val="FirstParagraph"/>
      </w:pPr>
      <w:r>
        <w:rPr>
          <w:b/>
          <w:bCs/>
        </w:rPr>
        <w:t xml:space="preserve">Definition 27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0"/>
    <w:bookmarkStart w:id="222" w:name="exm-continuous-on-sqrt"/>
    <w:p>
      <w:pPr>
        <w:pStyle w:val="BodyText"/>
      </w:pPr>
      <w:r>
        <w:rPr>
          <w:b/>
          <w:bCs/>
        </w:rPr>
        <w:t xml:space="preserve">Example 18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2"/>
    <w:bookmarkStart w:id="223" w:name="exm-not-continuous-on"/>
    <w:p>
      <w:pPr>
        <w:pStyle w:val="BodyText"/>
      </w:pPr>
      <w:r>
        <w:rPr>
          <w:b/>
          <w:bCs/>
        </w:rPr>
        <w:t xml:space="preserve">Example 19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23"/>
    <w:bookmarkStart w:id="224" w:name="def-partition"/>
    <w:p>
      <w:pPr>
        <w:pStyle w:val="BodyText"/>
      </w:pPr>
      <w:r>
        <w:rPr>
          <w:b/>
          <w:bCs/>
        </w:rPr>
        <w:t xml:space="preserve">Definition 28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4"/>
    <w:bookmarkStart w:id="225" w:name="exm-partition"/>
    <w:p>
      <w:pPr>
        <w:pStyle w:val="BodyText"/>
      </w:pPr>
      <w:r>
        <w:rPr>
          <w:b/>
          <w:bCs/>
        </w:rPr>
        <w:t xml:space="preserve">Example 20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5"/>
    <w:bookmarkStart w:id="226" w:name="exm-not-partition"/>
    <w:p>
      <w:pPr>
        <w:pStyle w:val="BodyText"/>
      </w:pPr>
      <w:r>
        <w:rPr>
          <w:b/>
          <w:bCs/>
        </w:rPr>
        <w:t xml:space="preserve">Example 21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26"/>
    <w:bookmarkStart w:id="227" w:name="def-mesh"/>
    <w:p>
      <w:pPr>
        <w:pStyle w:val="FirstParagraph"/>
      </w:pPr>
      <w:r>
        <w:rPr>
          <w:b/>
          <w:bCs/>
        </w:rPr>
        <w:t xml:space="preserve">Definition 29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7"/>
    <w:bookmarkStart w:id="228" w:name="exm-mesh"/>
    <w:p>
      <w:pPr>
        <w:pStyle w:val="BodyText"/>
      </w:pPr>
      <w:r>
        <w:rPr>
          <w:b/>
          <w:bCs/>
        </w:rPr>
        <w:t xml:space="preserve">Example 22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8"/>
    <w:bookmarkStart w:id="229" w:name="def-sample-point"/>
    <w:p>
      <w:pPr>
        <w:pStyle w:val="BodyText"/>
      </w:pPr>
      <w:r>
        <w:rPr>
          <w:b/>
          <w:bCs/>
        </w:rPr>
        <w:t xml:space="preserve">Definition 30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9"/>
    <w:bookmarkStart w:id="230" w:name="def-riemann-sum"/>
    <w:p>
      <w:pPr>
        <w:pStyle w:val="BodyText"/>
      </w:pPr>
      <w:r>
        <w:rPr>
          <w:b/>
          <w:bCs/>
        </w:rPr>
        <w:t xml:space="preserve">Definition 31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0"/>
    <w:bookmarkStart w:id="231" w:name="exm-riemann-sum"/>
    <w:p>
      <w:pPr>
        <w:pStyle w:val="BodyText"/>
      </w:pPr>
      <w:r>
        <w:rPr>
          <w:b/>
          <w:bCs/>
        </w:rPr>
        <w:t xml:space="preserve">Example 23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1"/>
    <w:bookmarkStart w:id="233" w:name="def-riemann-integral"/>
    <w:p>
      <w:pPr>
        <w:pStyle w:val="FirstParagraph"/>
      </w:pPr>
      <w:r>
        <w:rPr>
          <w:b/>
          <w:bCs/>
        </w:rPr>
        <w:t xml:space="preserve">Definition 32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2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33"/>
    <w:bookmarkStart w:id="234" w:name="def-integrable"/>
    <w:p>
      <w:pPr>
        <w:pStyle w:val="BodyText"/>
      </w:pPr>
      <w:r>
        <w:rPr>
          <w:b/>
          <w:bCs/>
        </w:rPr>
        <w:t xml:space="preserve">Definition 33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34"/>
    <w:bookmarkStart w:id="235" w:name="exm-integrable-constant"/>
    <w:p>
      <w:pPr>
        <w:pStyle w:val="BodyText"/>
      </w:pPr>
      <w:r>
        <w:rPr>
          <w:b/>
          <w:bCs/>
        </w:rPr>
        <w:t xml:space="preserve">Example 24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).</w:t>
      </w:r>
    </w:p>
    <w:bookmarkEnd w:id="235"/>
    <w:bookmarkStart w:id="236" w:name="def-integrand"/>
    <w:p>
      <w:pPr>
        <w:pStyle w:val="BodyText"/>
      </w:pPr>
      <w:r>
        <w:rPr>
          <w:b/>
          <w:bCs/>
        </w:rPr>
        <w:t xml:space="preserve">Definition 34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36"/>
    <w:bookmarkStart w:id="239" w:name="exm-integrand"/>
    <w:p>
      <w:pPr>
        <w:pStyle w:val="BodyText"/>
      </w:pPr>
      <w:r>
        <w:rPr>
          <w:b/>
          <w:bCs/>
        </w:rPr>
        <w:t xml:space="preserve">Example 25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), the integrand is the</w:t>
      </w:r>
      <w:r>
        <w:t xml:space="preserve"> </w:t>
      </w:r>
      <w:hyperlink r:id="rId237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9"/>
    <w:bookmarkStart w:id="242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0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1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2"/>
    <w:bookmarkStart w:id="243" w:name="def-riemann-sum-equal-width"/>
    <w:p>
      <w:pPr>
        <w:pStyle w:val="BodyText"/>
      </w:pPr>
      <w:r>
        <w:rPr>
          <w:b/>
          <w:bCs/>
        </w:rPr>
        <w:t xml:space="preserve">Definition 35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3"/>
    <w:bookmarkStart w:id="244" w:name="exm-equal-width-sum"/>
    <w:p>
      <w:pPr>
        <w:pStyle w:val="FirstParagraph"/>
      </w:pPr>
      <w:r>
        <w:rPr>
          <w:b/>
          <w:bCs/>
        </w:rPr>
        <w:t xml:space="preserve">Example 26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47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48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9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0" w:name="thm-diff-implies-cont"/>
    <w:p>
      <w:pPr>
        <w:pStyle w:val="BodyText"/>
      </w:pPr>
      <w:r>
        <w:rPr>
          <w:b/>
          <w:bCs/>
        </w:rPr>
        <w:t xml:space="preserve">Theorem 17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hold.</w:t>
      </w:r>
    </w:p>
    <w:bookmarkStart w:id="251" w:name="exm-diff-implies-cont"/>
    <w:p>
      <w:pPr>
        <w:pStyle w:val="BodyText"/>
      </w:pPr>
      <w:r>
        <w:rPr>
          <w:b/>
          <w:bCs/>
        </w:rPr>
        <w:t xml:space="preserve">Example 27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it is continuous everywhere.</w:t>
      </w:r>
    </w:p>
    <w:bookmarkEnd w:id="251"/>
    <w:bookmarkStart w:id="258" w:name="exm-cont-not-diff"/>
    <w:p>
      <w:pPr>
        <w:pStyle w:val="BodyText"/>
      </w:pPr>
      <w:r>
        <w:rPr>
          <w:b/>
          <w:bCs/>
        </w:rPr>
        <w:t xml:space="preserve">Example 28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2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5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"Output,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57"/>
        </w:tc>
      </w:tr>
    </w:tbl>
    <w:bookmarkEnd w:id="258"/>
    <w:bookmarkStart w:id="259" w:name="thm-cont-implies-int"/>
    <w:p>
      <w:pPr>
        <w:pStyle w:val="BodyText"/>
      </w:pPr>
      <w:r>
        <w:rPr>
          <w:b/>
          <w:bCs/>
        </w:rPr>
        <w:t xml:space="preserve">Theorem 18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59"/>
    <w:bookmarkStart w:id="261" w:name="exm-cont-implies-int"/>
    <w:p>
      <w:pPr>
        <w:pStyle w:val="BodyText"/>
      </w:pPr>
      <w:r>
        <w:rPr>
          <w:b/>
          <w:bCs/>
        </w:rPr>
        <w:t xml:space="preserve">Example 29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0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1"/>
    <w:bookmarkStart w:id="266" w:name="exm-int-not-cont"/>
    <w:p>
      <w:pPr>
        <w:pStyle w:val="BodyText"/>
      </w:pPr>
      <w:r>
        <w:rPr>
          <w:b/>
          <w:bCs/>
        </w:rPr>
        <w:t xml:space="preserve">Example 30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.</w:t>
            </w:r>
          </w:p>
          <w:bookmarkEnd w:id="265"/>
        </w:tc>
      </w:tr>
    </w:tbl>
    <w:bookmarkEnd w:id="2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show that neither implication reverses in general.</w:t>
      </w:r>
    </w:p>
    <w:bookmarkStart w:id="267" w:name="thm-riemann-general"/>
    <w:p>
      <w:pPr>
        <w:pStyle w:val="BodyText"/>
      </w:pPr>
      <w:r>
        <w:rPr>
          <w:b/>
          <w:bCs/>
        </w:rPr>
        <w:t xml:space="preserve">Theorem 19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68" w:name="exm-riemann-equal-width"/>
    <w:p>
      <w:pPr>
        <w:pStyle w:val="BodyText"/>
      </w:pPr>
      <w:r>
        <w:rPr>
          <w:b/>
          <w:bCs/>
        </w:rPr>
        <w:t xml:space="preserve">Example 31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68"/>
    <w:bookmarkEnd w:id="269"/>
    <w:bookmarkStart w:id="337" w:name="fundamental-theorem-of-calculus"/>
    <w:p>
      <w:pPr>
        <w:pStyle w:val="Heading3"/>
      </w:pPr>
      <w:r>
        <w:t xml:space="preserve">2.3 Fundamental Theorem of Calculus</w:t>
      </w:r>
    </w:p>
    <w:bookmarkStart w:id="270" w:name="def-accumulation-function"/>
    <w:p>
      <w:pPr>
        <w:pStyle w:val="FirstParagraph"/>
      </w:pPr>
      <w:r>
        <w:rPr>
          <w:b/>
          <w:bCs/>
        </w:rPr>
        <w:t xml:space="preserve">Definition 36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0"/>
    <w:bookmarkStart w:id="271" w:name="exm-accumulation-function"/>
    <w:p>
      <w:pPr>
        <w:pStyle w:val="BodyText"/>
      </w:pPr>
      <w:r>
        <w:rPr>
          <w:b/>
          <w:bCs/>
        </w:rPr>
        <w:t xml:space="preserve">Example 32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1"/>
    <w:bookmarkStart w:id="27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73"/>
    <w:p>
      <w:pPr>
        <w:pStyle w:val="BodyText"/>
      </w:pPr>
      <w:bookmarkStart w:id="274" w:name="thm-ftc"/>
      <w:bookmarkEnd w:id="274"/>
    </w:p>
    <w:bookmarkStart w:id="279" w:name="thm-ftc-part1"/>
    <w:p>
      <w:pPr>
        <w:pStyle w:val="BodyText"/>
      </w:pPr>
      <w:r>
        <w:rPr>
          <w:b/>
          <w:bCs/>
        </w:rPr>
        <w:t xml:space="preserve">Theorem 20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7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[22],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79"/>
    <w:bookmarkStart w:id="282" w:name="thm-ftc-part2"/>
    <w:p>
      <w:pPr>
        <w:pStyle w:val="BodyText"/>
      </w:pPr>
      <w:r>
        <w:rPr>
          <w:b/>
          <w:bCs/>
        </w:rPr>
        <w:t xml:space="preserve">Theorem 21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[24, Ch. 18], [5], Theorem 4.9, p. 282</w:t>
      </w:r>
    </w:p>
    <w:bookmarkEnd w:id="28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83" w:name="def-evaluation-bracket"/>
    <w:p>
      <w:pPr>
        <w:pStyle w:val="BodyText"/>
      </w:pPr>
      <w:r>
        <w:rPr>
          <w:b/>
          <w:bCs/>
        </w:rPr>
        <w:t xml:space="preserve">Definition 37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83"/>
    <w:bookmarkStart w:id="284" w:name="exm-evaluation-bracket"/>
    <w:p>
      <w:pPr>
        <w:pStyle w:val="BodyText"/>
      </w:pPr>
      <w:r>
        <w:rPr>
          <w:b/>
          <w:bCs/>
        </w:rPr>
        <w:t xml:space="preserve">Example 33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84"/>
    <w:bookmarkStart w:id="28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85"/>
    <w:bookmarkStart w:id="28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87"/>
    <w:bookmarkStart w:id="28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89"/>
    <w:bookmarkStart w:id="29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1"/>
    <w:bookmarkStart w:id="29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3"/>
    <w:bookmarkStart w:id="29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95"/>
    <w:bookmarkStart w:id="29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97"/>
    <w:bookmarkStart w:id="29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99"/>
    <w:bookmarkStart w:id="30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1"/>
    <w:bookmarkStart w:id="30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03"/>
    <w:bookmarkStart w:id="313" w:name="exm-ftc-part1-accumulation"/>
    <w:p>
      <w:pPr>
        <w:pStyle w:val="FirstParagraph"/>
      </w:pPr>
      <w:r>
        <w:rPr>
          <w:b/>
          <w:bCs/>
        </w:rPr>
        <w:t xml:space="preserve">Example 34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"Output, 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0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"Upper limit,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"Accumulated area,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2"/>
    <w:bookmarkEnd w:id="313"/>
    <w:bookmarkStart w:id="327" w:name="exm-ftc-cdf-pdf"/>
    <w:p>
      <w:pPr>
        <w:pStyle w:val="BodyText"/>
      </w:pPr>
      <w:r>
        <w:rPr>
          <w:b/>
          <w:bCs/>
        </w:rPr>
        <w:t xml:space="preserve">Example 35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1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1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[25,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1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2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"Density,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"Cumulative probability,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26"/>
    <w:bookmarkEnd w:id="327"/>
    <w:bookmarkStart w:id="32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28"/>
    <w:bookmarkStart w:id="32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29"/>
    <w:bookmarkStart w:id="33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0"/>
    <w:bookmarkStart w:id="33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1"/>
    <w:bookmarkStart w:id="332" w:name="thm-int-uniform-convolution"/>
    <w:p>
      <w:pPr>
        <w:pStyle w:val="BodyText"/>
      </w:pPr>
      <w:r>
        <w:rPr>
          <w:b/>
          <w:bCs/>
        </w:rPr>
        <w:t xml:space="preserve">Theorem 22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335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336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37"/>
    <w:bookmarkEnd w:id="338"/>
    <w:bookmarkStart w:id="402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[26]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1" w:name="def-double-integral"/>
    <w:p>
      <w:pPr>
        <w:pStyle w:val="BodyText"/>
      </w:pPr>
      <w:r>
        <w:rPr>
          <w:b/>
          <w:bCs/>
        </w:rPr>
        <w:t xml:space="preserve">Definition 38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1"/>
    <w:bookmarkStart w:id="342" w:name="exm-double-integral-area"/>
    <w:p>
      <w:pPr>
        <w:pStyle w:val="BodyText"/>
      </w:pPr>
      <w:r>
        <w:rPr>
          <w:b/>
          <w:bCs/>
        </w:rPr>
        <w:t xml:space="preserve">Example 36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2"/>
    <w:bookmarkStart w:id="343" w:name="def-iterated-integral"/>
    <w:p>
      <w:pPr>
        <w:pStyle w:val="FirstParagraph"/>
      </w:pPr>
      <w:r>
        <w:rPr>
          <w:b/>
          <w:bCs/>
        </w:rPr>
        <w:t xml:space="preserve">Definition 39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43"/>
    <w:bookmarkStart w:id="344" w:name="exm-iterated-integral"/>
    <w:p>
      <w:pPr>
        <w:pStyle w:val="BodyText"/>
      </w:pPr>
      <w:r>
        <w:rPr>
          <w:b/>
          <w:bCs/>
        </w:rPr>
        <w:t xml:space="preserve">Example 37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44"/>
    <w:bookmarkStart w:id="345" w:name="thm-fubini"/>
    <w:p>
      <w:pPr>
        <w:pStyle w:val="FirstParagraph"/>
      </w:pPr>
      <w:r>
        <w:rPr>
          <w:b/>
          <w:bCs/>
        </w:rPr>
        <w:t xml:space="preserve">Theorem 23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[29]</w:t>
      </w:r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45"/>
    <w:bookmarkStart w:id="356" w:name="exm-fubini-nonrect"/>
    <w:p>
      <w:pPr>
        <w:pStyle w:val="BodyText"/>
      </w:pPr>
      <w:r>
        <w:rPr>
          <w:b/>
          <w:bCs/>
        </w:rPr>
        <w:t xml:space="preserve">Example 38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4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0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54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55"/>
        </w:tc>
      </w:tr>
    </w:tbl>
    <w:bookmarkEnd w:id="356"/>
    <w:bookmarkStart w:id="357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57"/>
    <w:bookmarkStart w:id="358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58"/>
    <w:bookmarkStart w:id="359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59"/>
    <w:bookmarkStart w:id="360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0"/>
    <w:bookmarkStart w:id="363" w:name="exm-fubini-fail"/>
    <w:p>
      <w:pPr>
        <w:pStyle w:val="FirstParagraph"/>
      </w:pPr>
      <w:r>
        <w:rPr>
          <w:b/>
          <w:bCs/>
        </w:rPr>
        <w:t xml:space="preserve">Example 39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1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[29]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2"/>
        </w:tc>
      </w:tr>
    </w:tbl>
    <w:bookmarkEnd w:id="363"/>
    <w:bookmarkStart w:id="364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0" w:name="exm-fubini-rect"/>
    <w:p>
      <w:pPr>
        <w:pStyle w:val="BodyText"/>
      </w:pPr>
      <w:r>
        <w:rPr>
          <w:b/>
          <w:bCs/>
        </w:rPr>
        <w:t xml:space="preserve">Example 40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8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68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69"/>
        </w:tc>
      </w:tr>
    </w:tbl>
    <w:bookmarkEnd w:id="370"/>
    <w:bookmarkStart w:id="371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1"/>
    <w:bookmarkStart w:id="372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2"/>
    <w:bookmarkStart w:id="373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3"/>
    <w:bookmarkStart w:id="374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74"/>
    <w:bookmarkStart w:id="375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5"/>
    <w:bookmarkStart w:id="376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76"/>
    <w:bookmarkStart w:id="377" w:name="thm-dint-separable"/>
    <w:p>
      <w:pPr>
        <w:pStyle w:val="BodyText"/>
      </w:pPr>
      <w:r>
        <w:rPr>
          <w:b/>
          <w:bCs/>
        </w:rPr>
        <w:t xml:space="preserve">Theorem 24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7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79"/>
    <w:bookmarkStart w:id="38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1"/>
    <w:bookmarkStart w:id="382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2"/>
    <w:bookmarkStart w:id="383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25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83"/>
    <w:bookmarkStart w:id="384" w:name="thm-dint-harmonic-identity"/>
    <w:p>
      <w:pPr>
        <w:pStyle w:val="BodyText"/>
      </w:pPr>
      <w:r>
        <w:rPr>
          <w:b/>
          <w:bCs/>
        </w:rPr>
        <w:t xml:space="preserve">Theorem 25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85" w:name="thm-fubini-tonelli"/>
      <w:bookmarkEnd w:id="385"/>
    </w:p>
    <w:bookmarkStart w:id="392" w:name="thm-tonelli-measure"/>
    <w:p>
      <w:pPr>
        <w:pStyle w:val="BodyText"/>
      </w:pPr>
      <w:r>
        <w:rPr>
          <w:b/>
          <w:bCs/>
        </w:rPr>
        <w:t xml:space="preserve">Theorem 26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8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</w:t>
      </w:r>
    </w:p>
    <w:bookmarkEnd w:id="392"/>
    <w:bookmarkStart w:id="394" w:name="thm-fubini-measure"/>
    <w:p>
      <w:pPr>
        <w:pStyle w:val="BodyText"/>
      </w:pPr>
      <w:r>
        <w:rPr>
          <w:b/>
          <w:bCs/>
        </w:rPr>
        <w:t xml:space="preserve">Theorem 27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93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[29], [32]</w:t>
      </w:r>
    </w:p>
    <w:bookmarkEnd w:id="394"/>
    <w:bookmarkStart w:id="399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9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96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97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93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98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99"/>
    <w:bookmarkStart w:id="400" w:name="exm-fubini-tonelli-apply"/>
    <w:p>
      <w:pPr>
        <w:pStyle w:val="BodyText"/>
      </w:pPr>
      <w:r>
        <w:rPr>
          <w:b/>
          <w:bCs/>
        </w:rPr>
        <w:t xml:space="preserve">Example 41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guarantees.</w:t>
      </w:r>
    </w:p>
    <w:bookmarkEnd w:id="400"/>
    <w:bookmarkStart w:id="401" w:name="exm-fubini-fail-tonelli"/>
    <w:p>
      <w:pPr>
        <w:pStyle w:val="BodyText"/>
      </w:pPr>
      <w:r>
        <w:rPr>
          <w:b/>
          <w:bCs/>
        </w:rPr>
        <w:t xml:space="preserve">Example 42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[29]</w:t>
      </w:r>
    </w:p>
    <w:bookmarkEnd w:id="401"/>
    <w:bookmarkEnd w:id="402"/>
    <w:bookmarkStart w:id="405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34"/>
        </w:numPr>
      </w:pPr>
      <w:r>
        <w:t xml:space="preserve">Kaplan [33]</w:t>
      </w:r>
    </w:p>
    <w:p>
      <w:pPr>
        <w:pStyle w:val="Compact"/>
        <w:numPr>
          <w:ilvl w:val="0"/>
          <w:numId w:val="1034"/>
        </w:numPr>
      </w:pPr>
      <w:r>
        <w:t xml:space="preserve">Khuri [34]</w:t>
      </w:r>
    </w:p>
    <w:p>
      <w:pPr>
        <w:pStyle w:val="Compact"/>
        <w:numPr>
          <w:ilvl w:val="0"/>
          <w:numId w:val="1034"/>
        </w:numPr>
      </w:pPr>
      <w:r>
        <w:t xml:space="preserve">Banner [24]</w:t>
      </w:r>
    </w:p>
    <w:p>
      <w:pPr>
        <w:pStyle w:val="Compact"/>
        <w:numPr>
          <w:ilvl w:val="0"/>
          <w:numId w:val="1034"/>
        </w:numPr>
      </w:pPr>
      <w:r>
        <w:t xml:space="preserve">Larson and Edwards [5]</w:t>
      </w:r>
    </w:p>
    <w:p>
      <w:pPr>
        <w:pStyle w:val="Compact"/>
        <w:numPr>
          <w:ilvl w:val="0"/>
          <w:numId w:val="1034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1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35"/>
        </w:numPr>
      </w:pPr>
      <w:hyperlink r:id="rId403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35"/>
        </w:numPr>
      </w:pPr>
      <w:hyperlink r:id="rId404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34"/>
        </w:numPr>
      </w:pPr>
      <w:r>
        <w:t xml:space="preserve">Grinberg [35]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34"/>
        </w:numPr>
      </w:pPr>
      <w:hyperlink r:id="rId150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05"/>
    <w:bookmarkStart w:id="474" w:name="references"/>
    <w:p>
      <w:pPr>
        <w:pStyle w:val="Heading2"/>
      </w:pPr>
      <w:r>
        <w:t xml:space="preserve">References</w:t>
      </w:r>
    </w:p>
    <w:bookmarkStart w:id="473" w:name="refs"/>
    <w:bookmarkStart w:id="407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https://en.wikipedia.org/wiki/Limit_of_a_function</w:t>
        </w:r>
      </w:hyperlink>
    </w:p>
    <w:bookmarkEnd w:id="407"/>
    <w:bookmarkStart w:id="409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https://en.wikipedia.org/wiki/One-sided_limit</w:t>
        </w:r>
      </w:hyperlink>
    </w:p>
    <w:bookmarkEnd w:id="409"/>
    <w:bookmarkStart w:id="411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https://en.wikipedia.org/wiki/Difference_quotient</w:t>
        </w:r>
      </w:hyperlink>
    </w:p>
    <w:bookmarkEnd w:id="411"/>
    <w:bookmarkStart w:id="413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https://en.wikipedia.org/wiki/Differentiable_function</w:t>
        </w:r>
      </w:hyperlink>
    </w:p>
    <w:bookmarkEnd w:id="413"/>
    <w:bookmarkStart w:id="415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14">
        <w:r>
          <w:rPr>
            <w:rStyle w:val="Hyperlink"/>
          </w:rPr>
          <w:t xml:space="preserve">https://www.cengage.com/c/calculus-11e-larson/</w:t>
        </w:r>
      </w:hyperlink>
    </w:p>
    <w:bookmarkEnd w:id="415"/>
    <w:bookmarkStart w:id="417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https://en.wikipedia.org/wiki/Derivative</w:t>
        </w:r>
      </w:hyperlink>
    </w:p>
    <w:bookmarkEnd w:id="417"/>
    <w:bookmarkStart w:id="419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https://en.wikipedia.org/wiki/Notation_for_differentiation</w:t>
        </w:r>
      </w:hyperlink>
    </w:p>
    <w:bookmarkEnd w:id="419"/>
    <w:bookmarkStart w:id="421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https://en.wikipedia.org/wiki/Second_derivative</w:t>
        </w:r>
      </w:hyperlink>
    </w:p>
    <w:bookmarkEnd w:id="421"/>
    <w:bookmarkStart w:id="423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https://en.wikipedia.org/wiki/Power_rule</w:t>
        </w:r>
      </w:hyperlink>
    </w:p>
    <w:bookmarkEnd w:id="423"/>
    <w:bookmarkStart w:id="425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2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25"/>
    <w:bookmarkStart w:id="427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https://en.wikipedia.org/wiki/Product_rule</w:t>
        </w:r>
      </w:hyperlink>
    </w:p>
    <w:bookmarkEnd w:id="427"/>
    <w:bookmarkStart w:id="429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https://en.wikipedia.org/wiki/Quotient_rule</w:t>
        </w:r>
      </w:hyperlink>
    </w:p>
    <w:bookmarkEnd w:id="429"/>
    <w:bookmarkStart w:id="431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https://en.wikipedia.org/wiki/Chain_rule</w:t>
        </w:r>
      </w:hyperlink>
    </w:p>
    <w:bookmarkEnd w:id="431"/>
    <w:bookmarkStart w:id="433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https://en.wikipedia.org/wiki/Linear_approximation</w:t>
        </w:r>
      </w:hyperlink>
    </w:p>
    <w:bookmarkEnd w:id="433"/>
    <w:bookmarkStart w:id="435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34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35"/>
    <w:bookmarkStart w:id="437" w:name="ref-wikipedia_antiderivativ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https://en.wikipedia.org/wiki/Antiderivative</w:t>
        </w:r>
      </w:hyperlink>
    </w:p>
    <w:bookmarkEnd w:id="437"/>
    <w:bookmarkStart w:id="439" w:name="ref-wikipedia_continuous_function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https://en.wikipedia.org/wiki/Continuous_function</w:t>
        </w:r>
      </w:hyperlink>
    </w:p>
    <w:bookmarkEnd w:id="439"/>
    <w:bookmarkStart w:id="441" w:name="X3d274ca3e47c74b94fdd40fb884515c0497ed8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https://en.wikipedia.org/wiki/Classification_of_discontinuities</w:t>
        </w:r>
      </w:hyperlink>
    </w:p>
    <w:bookmarkEnd w:id="441"/>
    <w:bookmarkStart w:id="443" w:name="ref-wikipedia_partition_of_an_interv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https://en.wikipedia.org/wiki/Partition_of_an_interval</w:t>
        </w:r>
      </w:hyperlink>
    </w:p>
    <w:bookmarkEnd w:id="443"/>
    <w:bookmarkStart w:id="445" w:name="ref-wikipedia_riemann_su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https://en.wikipedia.org/wiki/Riemann_sum</w:t>
        </w:r>
      </w:hyperlink>
    </w:p>
    <w:bookmarkEnd w:id="445"/>
    <w:bookmarkStart w:id="447" w:name="ref-wikipedia_riemann_integr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https://en.wikipedia.org/wiki/Riemann_integral</w:t>
        </w:r>
      </w:hyperlink>
    </w:p>
    <w:bookmarkEnd w:id="447"/>
    <w:bookmarkStart w:id="448" w:name="ref-rudin1976principle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8"/>
    <w:bookmarkStart w:id="450" w:name="Xed020122378ad89f2c251075aa9a7741e8a5abc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https://en.wikipedia.org/wiki/Fundamental_theorem_of_calculus</w:t>
        </w:r>
      </w:hyperlink>
    </w:p>
    <w:bookmarkEnd w:id="450"/>
    <w:bookmarkStart w:id="452" w:name="ref-calclifesaver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5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52"/>
    <w:bookmarkStart w:id="454" w:name="ref-kleinbaum2012surviv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5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54"/>
    <w:bookmarkStart w:id="456" w:name="ref-wikipedia_tonelli_s_theorem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56"/>
    <w:bookmarkStart w:id="458" w:name="ref-wikipedia_multiple_integral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7">
        <w:r>
          <w:rPr>
            <w:rStyle w:val="Hyperlink"/>
          </w:rPr>
          <w:t xml:space="preserve">https://en.wikipedia.org/wiki/Multiple_integral</w:t>
        </w:r>
      </w:hyperlink>
    </w:p>
    <w:bookmarkEnd w:id="458"/>
    <w:bookmarkStart w:id="460" w:name="ref-wikipedia_iterated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https://en.wikipedia.org/wiki/Iterated_integral</w:t>
        </w:r>
      </w:hyperlink>
    </w:p>
    <w:bookmarkEnd w:id="460"/>
    <w:bookmarkStart w:id="462" w:name="ref-wp:fubini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https://en.wikipedia.org/wiki/Fubini%27s_theorem</w:t>
        </w:r>
      </w:hyperlink>
    </w:p>
    <w:bookmarkEnd w:id="462"/>
    <w:bookmarkStart w:id="463" w:name="ref-billingsley1995probabilit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63"/>
    <w:bookmarkStart w:id="465" w:name="ref-gut2013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6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5"/>
    <w:bookmarkStart w:id="466" w:name="ref-fubini1907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66"/>
    <w:bookmarkStart w:id="468" w:name="ref-mosaiccalc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67">
        <w:r>
          <w:rPr>
            <w:rStyle w:val="Hyperlink"/>
          </w:rPr>
          <w:t xml:space="preserve">www.mosaic-web.org</w:t>
        </w:r>
      </w:hyperlink>
    </w:p>
    <w:bookmarkEnd w:id="468"/>
    <w:bookmarkStart w:id="470" w:name="ref-khuri2003advanc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6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70"/>
    <w:bookmarkStart w:id="472" w:name="ref-realanalysislifesaver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7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72"/>
    <w:bookmarkEnd w:id="473"/>
    <w:bookmarkEnd w:id="4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6" Target="media/rId276.png" /><Relationship Type="http://schemas.openxmlformats.org/officeDocument/2006/relationships/image" Id="rId21" Target="media/rId21.png" /><Relationship Type="http://schemas.openxmlformats.org/officeDocument/2006/relationships/image" Id="rId254" Target="media/rId254.png" /><Relationship Type="http://schemas.openxmlformats.org/officeDocument/2006/relationships/image" Id="rId199" Target="media/rId199.png" /><Relationship Type="http://schemas.openxmlformats.org/officeDocument/2006/relationships/image" Id="rId195" Target="media/rId195.png" /><Relationship Type="http://schemas.openxmlformats.org/officeDocument/2006/relationships/image" Id="rId322" Target="media/rId322.png" /><Relationship Type="http://schemas.openxmlformats.org/officeDocument/2006/relationships/image" Id="rId318" Target="media/rId318.png" /><Relationship Type="http://schemas.openxmlformats.org/officeDocument/2006/relationships/image" Id="rId115" Target="media/rId115.png" /><Relationship Type="http://schemas.openxmlformats.org/officeDocument/2006/relationships/image" Id="rId304" Target="media/rId304.png" /><Relationship Type="http://schemas.openxmlformats.org/officeDocument/2006/relationships/image" Id="rId308" Target="media/rId308.png" /><Relationship Type="http://schemas.openxmlformats.org/officeDocument/2006/relationships/image" Id="rId262" Target="media/rId262.png" /><Relationship Type="http://schemas.openxmlformats.org/officeDocument/2006/relationships/image" Id="rId365" Target="media/rId365.png" /><Relationship Type="http://schemas.openxmlformats.org/officeDocument/2006/relationships/image" Id="rId351" Target="media/rId351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-integrals.html#def-absolutely-integrable" TargetMode="External" /><Relationship Type="http://schemas.openxmlformats.org/officeDocument/2006/relationships/hyperlink" Id="rId391" Target="measures-integrals.html#def-integral" TargetMode="External" /><Relationship Type="http://schemas.openxmlformats.org/officeDocument/2006/relationships/hyperlink" Id="rId387" Target="measures-integrals.html#def-measurable-function" TargetMode="External" /><Relationship Type="http://schemas.openxmlformats.org/officeDocument/2006/relationships/hyperlink" Id="rId389" Target="measures-measure-spaces.html#def-almost-everywhere" TargetMode="External" /><Relationship Type="http://schemas.openxmlformats.org/officeDocument/2006/relationships/hyperlink" Id="rId396" Target="measures-measure-spaces.html#def-finite-measure" TargetMode="External" /><Relationship Type="http://schemas.openxmlformats.org/officeDocument/2006/relationships/hyperlink" Id="rId398" Target="measures-measure-spaces.html#def-lebesgue-measure" TargetMode="External" /><Relationship Type="http://schemas.openxmlformats.org/officeDocument/2006/relationships/hyperlink" Id="rId386" Target="measures-measure-spaces.html#def-measure-space" TargetMode="External" /><Relationship Type="http://schemas.openxmlformats.org/officeDocument/2006/relationships/hyperlink" Id="rId395" Target="measures-measure-spaces.html#def-probability-measure" TargetMode="External" /><Relationship Type="http://schemas.openxmlformats.org/officeDocument/2006/relationships/hyperlink" Id="rId339" Target="measures-measure-spaces.html#def-sigma-finite" TargetMode="External" /><Relationship Type="http://schemas.openxmlformats.org/officeDocument/2006/relationships/hyperlink" Id="rId397" Target="measures-measure-spaces.html#exm-sigma-finite" TargetMode="External" /><Relationship Type="http://schemas.openxmlformats.org/officeDocument/2006/relationships/hyperlink" Id="rId390" Target="measures-product.html#def-product-measure" TargetMode="External" /><Relationship Type="http://schemas.openxmlformats.org/officeDocument/2006/relationships/hyperlink" Id="rId388" Target="measures-product.html#def-product-sigma-algebra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-integrals.html#def-absolutely-integrable" TargetMode="External" /><Relationship Type="http://schemas.openxmlformats.org/officeDocument/2006/relationships/hyperlink" Id="rId391" Target="measures-integrals.html#def-integral" TargetMode="External" /><Relationship Type="http://schemas.openxmlformats.org/officeDocument/2006/relationships/hyperlink" Id="rId387" Target="measures-integrals.html#def-measurable-function" TargetMode="External" /><Relationship Type="http://schemas.openxmlformats.org/officeDocument/2006/relationships/hyperlink" Id="rId389" Target="measures-measure-spaces.html#def-almost-everywhere" TargetMode="External" /><Relationship Type="http://schemas.openxmlformats.org/officeDocument/2006/relationships/hyperlink" Id="rId396" Target="measures-measure-spaces.html#def-finite-measure" TargetMode="External" /><Relationship Type="http://schemas.openxmlformats.org/officeDocument/2006/relationships/hyperlink" Id="rId398" Target="measures-measure-spaces.html#def-lebesgue-measure" TargetMode="External" /><Relationship Type="http://schemas.openxmlformats.org/officeDocument/2006/relationships/hyperlink" Id="rId386" Target="measures-measure-spaces.html#def-measure-space" TargetMode="External" /><Relationship Type="http://schemas.openxmlformats.org/officeDocument/2006/relationships/hyperlink" Id="rId395" Target="measures-measure-spaces.html#def-probability-measure" TargetMode="External" /><Relationship Type="http://schemas.openxmlformats.org/officeDocument/2006/relationships/hyperlink" Id="rId339" Target="measures-measure-spaces.html#def-sigma-finite" TargetMode="External" /><Relationship Type="http://schemas.openxmlformats.org/officeDocument/2006/relationships/hyperlink" Id="rId397" Target="measures-measure-spaces.html#exm-sigma-finite" TargetMode="External" /><Relationship Type="http://schemas.openxmlformats.org/officeDocument/2006/relationships/hyperlink" Id="rId390" Target="measures-product.html#def-product-measure" TargetMode="External" /><Relationship Type="http://schemas.openxmlformats.org/officeDocument/2006/relationships/hyperlink" Id="rId388" Target="measures-product.html#def-product-sigma-algebra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2026-10-31T05:02:27Z</dcterms:created>
  <dcterms:modified xsi:type="dcterms:W3CDTF">2026-10-31T05:02:27Z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21:18:12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