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2026-10-01 23:40:11 (PDT)</w:t>
      </w:r>
    </w:p>
    <w:bookmarkStart w:id="12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0" w:name="thm-equal-trans"/>
    <w:p>
      <w:pPr>
        <w:pStyle w:val="BodyText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22" w:name="infimum-and-supremum"/>
    <w:p>
      <w:pPr>
        <w:pStyle w:val="Heading2"/>
      </w:pPr>
      <w:r>
        <w:t xml:space="preserve">3 Infimum and supremum</w:t>
      </w:r>
    </w:p>
    <w:bookmarkStart w:id="18" w:name="def-infimum"/>
    <w:p>
      <w:pPr>
        <w:pStyle w:val="FirstParagraph"/>
      </w:pPr>
      <w:r>
        <w:rPr>
          <w:b/>
          <w:bCs/>
        </w:rPr>
        <w:t xml:space="preserve">Definition 1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8"/>
    <w:p>
      <w:pPr>
        <w:pStyle w:val="BodyText"/>
      </w:pP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</w:p>
    <w:bookmarkStart w:id="19" w:name="exm-infimum"/>
    <w:p>
      <w:pPr>
        <w:pStyle w:val="BodyText"/>
      </w:pPr>
      <w:r>
        <w:rPr>
          <w:b/>
          <w:bCs/>
        </w:rPr>
        <w:t xml:space="preserve">Example 1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9"/>
    <w:bookmarkStart w:id="20" w:name="def-supremum"/>
    <w:p>
      <w:pPr>
        <w:pStyle w:val="FirstParagraph"/>
      </w:pPr>
      <w:r>
        <w:rPr>
          <w:b/>
          <w:bCs/>
        </w:rPr>
        <w:t xml:space="preserve">Definition 2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20"/>
    <w:p>
      <w:pPr>
        <w:pStyle w:val="BodyText"/>
      </w:pP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</w:p>
    <w:bookmarkStart w:id="21" w:name="exm-supremum"/>
    <w:p>
      <w:pPr>
        <w:pStyle w:val="BodyText"/>
      </w:pPr>
      <w:r>
        <w:rPr>
          <w:b/>
          <w:bCs/>
        </w:rPr>
        <w:t xml:space="preserve">Example 2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21"/>
    <w:bookmarkEnd w:id="22"/>
    <w:bookmarkStart w:id="26" w:name="sums"/>
    <w:p>
      <w:pPr>
        <w:pStyle w:val="Heading2"/>
      </w:pPr>
      <w:r>
        <w:t xml:space="preserve">4 Sums</w:t>
      </w:r>
    </w:p>
    <w:bookmarkStart w:id="23" w:name="thm-add-ident"/>
    <w:p>
      <w:pPr>
        <w:pStyle w:val="FirstParagraph"/>
      </w:pPr>
      <w:r>
        <w:rPr>
          <w:b/>
          <w:bCs/>
        </w:rPr>
        <w:t xml:space="preserve">Theorem 7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23"/>
    <w:bookmarkStart w:id="24" w:name="thm-sum-symmetric"/>
    <w:p>
      <w:pPr>
        <w:pStyle w:val="FirstParagraph"/>
      </w:pPr>
      <w:r>
        <w:rPr>
          <w:b/>
          <w:bCs/>
        </w:rPr>
        <w:t xml:space="preserve">Theorem 8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24"/>
    <w:bookmarkStart w:id="25" w:name="thm-sum-assoc"/>
    <w:p>
      <w:pPr>
        <w:pStyle w:val="FirstParagraph"/>
      </w:pPr>
      <w:r>
        <w:rPr>
          <w:b/>
          <w:bCs/>
        </w:rPr>
        <w:t xml:space="preserve">Theorem 9 (Sums are associative)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When summing three or more terms, the order in which you sum them does not matter: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5"/>
    <w:bookmarkEnd w:id="26"/>
    <w:bookmarkStart w:id="30" w:name="products"/>
    <w:p>
      <w:pPr>
        <w:pStyle w:val="Heading2"/>
      </w:pPr>
      <w:r>
        <w:t xml:space="preserve">5 Products</w:t>
      </w:r>
    </w:p>
    <w:bookmarkStart w:id="27" w:name="thm-mult-one"/>
    <w:p>
      <w:pPr>
        <w:pStyle w:val="FirstParagraph"/>
      </w:pPr>
      <w:r>
        <w:rPr>
          <w:b/>
          <w:bCs/>
        </w:rPr>
        <w:t xml:space="preserve">Theorem 10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27"/>
    <w:bookmarkStart w:id="28" w:name="thm-prod-symmetric"/>
    <w:p>
      <w:pPr>
        <w:pStyle w:val="FirstParagraph"/>
      </w:pPr>
      <w:r>
        <w:rPr>
          <w:b/>
          <w:bCs/>
        </w:rPr>
        <w:t xml:space="preserve">Theorem 11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28"/>
    <w:bookmarkStart w:id="29" w:name="thm-prod-assoc"/>
    <w:p>
      <w:pPr>
        <w:pStyle w:val="FirstParagraph"/>
      </w:pPr>
      <w:r>
        <w:rPr>
          <w:b/>
          <w:bCs/>
        </w:rPr>
        <w:t xml:space="preserve">Theorem 12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9"/>
    <w:bookmarkEnd w:id="30"/>
    <w:bookmarkStart w:id="32" w:name="division"/>
    <w:p>
      <w:pPr>
        <w:pStyle w:val="Heading2"/>
      </w:pPr>
      <w:r>
        <w:t xml:space="preserve">6 Division</w:t>
      </w:r>
    </w:p>
    <w:bookmarkStart w:id="31" w:name="thm-prod-div"/>
    <w:p>
      <w:pPr>
        <w:pStyle w:val="FirstParagraph"/>
      </w:pPr>
      <w:r>
        <w:rPr>
          <w:b/>
          <w:bCs/>
        </w:rPr>
        <w:t xml:space="preserve">Theorem 13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31"/>
    <w:bookmarkEnd w:id="32"/>
    <w:bookmarkStart w:id="37" w:name="sums-and-products-together"/>
    <w:p>
      <w:pPr>
        <w:pStyle w:val="Heading2"/>
      </w:pPr>
      <w:r>
        <w:t xml:space="preserve">7 Sums and products together</w:t>
      </w:r>
    </w:p>
    <w:bookmarkStart w:id="33" w:name="thm-mult-distr"/>
    <w:p>
      <w:pPr>
        <w:pStyle w:val="FirstParagraph"/>
      </w:pPr>
      <w:r>
        <w:rPr>
          <w:b/>
          <w:bCs/>
        </w:rPr>
        <w:t xml:space="preserve">Theorem 14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33"/>
    <w:bookmarkStart w:id="34" w:name="exr-square-of-a-sum"/>
    <w:p>
      <w:pPr>
        <w:pStyle w:val="FirstParagraph"/>
      </w:pPr>
      <w:r>
        <w:rPr>
          <w:b/>
          <w:bCs/>
        </w:rPr>
        <w:t xml:space="preserve">Exercise 1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34"/>
    <w:bookmarkStart w:id="35" w:name="sol-square-of-a-sum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14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drop the parentheses.</w:t>
      </w:r>
    </w:p>
    <w:bookmarkEnd w:id="35"/>
    <w:bookmarkStart w:id="36" w:name="thm-square-of-a-sum"/>
    <w:p>
      <w:pPr>
        <w:pStyle w:val="BodyText"/>
      </w:pPr>
      <w:r>
        <w:rPr>
          <w:b/>
          <w:bCs/>
        </w:rPr>
        <w:t xml:space="preserve">Theorem 15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Squared errors such as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expanded this way.</w:t>
      </w:r>
    </w:p>
    <w:bookmarkEnd w:id="37"/>
    <w:bookmarkStart w:id="49" w:name="quotients"/>
    <w:p>
      <w:pPr>
        <w:pStyle w:val="Heading2"/>
      </w:pPr>
      <w:r>
        <w:t xml:space="preserve">8 Quotients</w:t>
      </w:r>
    </w:p>
    <w:bookmarkStart w:id="38" w:name="def-quotient"/>
    <w:p>
      <w:pPr>
        <w:pStyle w:val="FirstParagraph"/>
      </w:pPr>
      <w:r>
        <w:rPr>
          <w:b/>
          <w:bCs/>
        </w:rPr>
        <w:t xml:space="preserve">Definition 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38"/>
    <w:p>
      <w:pPr>
        <w:pStyle w:val="FirstParagraph"/>
      </w:pPr>
      <w:r>
        <w:t xml:space="preserve">A quotient is also called a</w:t>
      </w:r>
      <w:r>
        <w:t xml:space="preserve"> </w:t>
      </w:r>
      <w:r>
        <w:rPr>
          <w:i/>
          <w:i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i/>
          <w:i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i/>
          <w:iCs/>
        </w:rPr>
        <w:t xml:space="preserve">denominator</w:t>
      </w:r>
      <w:r>
        <w:t xml:space="preserve">.</w:t>
      </w:r>
      <w:r>
        <w:t xml:space="preserve"> </w:t>
      </w:r>
      <w:r>
        <w:t xml:space="preserve">A quotient whose denominator measures time or population size</w:t>
      </w:r>
      <w:r>
        <w:t xml:space="preserve"> </w:t>
      </w:r>
      <w:r>
        <w:t xml:space="preserve">is often called a</w:t>
      </w:r>
      <w:r>
        <w:t xml:space="preserve"> </w:t>
      </w:r>
      <w:r>
        <w:rPr>
          <w:i/>
          <w:iCs/>
        </w:rPr>
        <w:t xml:space="preserve">rate</w:t>
      </w:r>
      <w:r>
        <w:t xml:space="preserve">;</w:t>
      </w:r>
      <w:r>
        <w:t xml:space="preserve"> </w:t>
      </w:r>
      <w:r>
        <w:t xml:space="preserve">in epidemiology, rates typically have such a denominator.</w:t>
      </w:r>
    </w:p>
    <w:p>
      <w:pPr>
        <w:pStyle w:val="BodyText"/>
      </w:pPr>
      <w:r>
        <w:t xml:space="preserve">cf. </w:t>
      </w:r>
      <w:hyperlink r:id="rId39">
        <w:r>
          <w:rPr>
            <w:rStyle w:val="Hyperlink"/>
          </w:rPr>
          <w:t xml:space="preserve">https://en.wikipedia.org/wiki/Rate_(mathematics)</w:t>
        </w:r>
      </w:hyperlink>
    </w:p>
    <w:bookmarkStart w:id="40" w:name="exm-quotient"/>
    <w:p>
      <w:pPr>
        <w:pStyle w:val="BodyText"/>
      </w:pPr>
      <w:r>
        <w:rPr>
          <w:b/>
          <w:bCs/>
        </w:rPr>
        <w:t xml:space="preserve">Example 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requires a nonzero denominator.</w:t>
      </w:r>
    </w:p>
    <w:bookmarkEnd w:id="40"/>
    <w:bookmarkStart w:id="42" w:name="def-ratio"/>
    <w:p>
      <w:pPr>
        <w:pStyle w:val="BodyText"/>
      </w:pPr>
      <w:r>
        <w:rPr>
          <w:b/>
          <w:bCs/>
        </w:rPr>
        <w:t xml:space="preserve">Definition 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41">
        <w:r>
          <w:rPr>
            <w:rStyle w:val="Hyperlink"/>
          </w:rPr>
          <w:t xml:space="preserve">https://en.wikipedia.org/wiki/Ratio</w:t>
        </w:r>
      </w:hyperlink>
    </w:p>
    <w:bookmarkEnd w:id="42"/>
    <w:bookmarkStart w:id="45" w:name="def-proportion"/>
    <w:p>
      <w:pPr>
        <w:pStyle w:val="BodyText"/>
      </w:pPr>
      <w:r>
        <w:rPr>
          <w:b/>
          <w:bCs/>
        </w:rPr>
        <w:t xml:space="preserve">Definition 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44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45"/>
    <w:bookmarkStart w:id="47" w:name="def-proportional"/>
    <w:p>
      <w:pPr>
        <w:pStyle w:val="BodyText"/>
      </w:pPr>
      <w:r>
        <w:rPr>
          <w:b/>
          <w:bCs/>
        </w:rPr>
        <w:t xml:space="preserve">Definition 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46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47"/>
    <w:p>
      <w:pPr>
        <w:pStyle w:val="BodyText"/>
      </w:pPr>
      <w:r>
        <w:t xml:space="preserve">Additional reference for elementary algebra: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49"/>
    <w:bookmarkStart w:id="68" w:name="exponentials-and-logarithms"/>
    <w:p>
      <w:pPr>
        <w:pStyle w:val="Heading2"/>
      </w:pPr>
      <w:r>
        <w:t xml:space="preserve">9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50" w:name="thm-exp-log-inverse"/>
    <w:p>
      <w:pPr>
        <w:pStyle w:val="BodyText"/>
      </w:pPr>
      <w:r>
        <w:rPr>
          <w:b/>
          <w:bCs/>
        </w:rPr>
        <w:t xml:space="preserve">Theorem 16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0"/>
    <w:bookmarkStart w:id="51" w:name="thm-log-prod"/>
    <w:p>
      <w:pPr>
        <w:pStyle w:val="FirstParagraph"/>
      </w:pPr>
      <w:r>
        <w:rPr>
          <w:b/>
          <w:bCs/>
        </w:rPr>
        <w:t xml:space="preserve">Theorem 17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1"/>
    <w:bookmarkStart w:id="52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53" w:name="thm-log-exp"/>
    <w:p>
      <w:pPr>
        <w:pStyle w:val="BodyText"/>
      </w:pPr>
      <w:r>
        <w:rPr>
          <w:b/>
          <w:bCs/>
        </w:rPr>
        <w:t xml:space="preserve">Theorem 18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53"/>
    <w:bookmarkStart w:id="54" w:name="thm-exp-sum"/>
    <w:p>
      <w:pPr>
        <w:pStyle w:val="FirstParagraph"/>
      </w:pPr>
      <w:r>
        <w:rPr>
          <w:b/>
          <w:bCs/>
        </w:rPr>
        <w:t xml:space="preserve">Theorem 19 (exponential of a sum)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4"/>
    <w:bookmarkStart w:id="55" w:name="cor-exp-sum"/>
    <w:p>
      <w:pPr>
        <w:pStyle w:val="FirstParagraph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55"/>
    <w:bookmarkStart w:id="56" w:name="thm-double-exp"/>
    <w:p>
      <w:pPr>
        <w:pStyle w:val="FirstParagraph"/>
      </w:pPr>
      <w:r>
        <w:rPr>
          <w:b/>
          <w:bCs/>
        </w:rPr>
        <w:t xml:space="preserve">Theorem 20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56"/>
    <w:bookmarkStart w:id="57" w:name="exm-double-exp-negative-base"/>
    <w:p>
      <w:pPr>
        <w:pStyle w:val="FirstParagraph"/>
      </w:pPr>
      <w:r>
        <w:rPr>
          <w:b/>
          <w:bCs/>
        </w:rPr>
        <w:t xml:space="preserve">Example 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57"/>
    <w:bookmarkStart w:id="58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58"/>
    <w:bookmarkStart w:id="59" w:name="exr-exp-vs-mult"/>
    <w:p>
      <w:pPr>
        <w:pStyle w:val="FirstParagraph"/>
      </w:pPr>
      <w:r>
        <w:rPr>
          <w:b/>
          <w:bCs/>
        </w:rPr>
        <w:t xml:space="preserve">Exercise 2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59"/>
    <w:bookmarkStart w:id="62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0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61"/>
        </w:tc>
      </w:tr>
    </w:tbl>
    <w:bookmarkEnd w:id="62"/>
    <w:bookmarkStart w:id="63" w:name="exr-double-exponential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63"/>
    <w:bookmarkStart w:id="65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18</w:t>
        </w:r>
      </w:hyperlink>
      <w:r>
        <w:t xml:space="preserve">):</w:t>
      </w:r>
    </w:p>
    <w:p>
      <w:pPr>
        <w:pStyle w:val="BodyText"/>
      </w:pPr>
      <w:bookmarkStart w:id="64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4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05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65"/>
    <w:bookmarkStart w:id="67" w:name="refs"/>
    <w:bookmarkStart w:id="6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3" Target="https://en.wikipedia.org/wiki/Population_proportion" TargetMode="External" /><Relationship Type="http://schemas.openxmlformats.org/officeDocument/2006/relationships/hyperlink" Id="rId48" Target="https://en.wikipedia.org/wiki/Population_proportion#Mathematical_definition" TargetMode="External" /><Relationship Type="http://schemas.openxmlformats.org/officeDocument/2006/relationships/hyperlink" Id="rId44" Target="https://en.wikipedia.org/wiki/Proportion_(mathematics)" TargetMode="External" /><Relationship Type="http://schemas.openxmlformats.org/officeDocument/2006/relationships/hyperlink" Id="rId46" Target="https://en.wikipedia.org/wiki/Proportionality_(mathematics)" TargetMode="External" /><Relationship Type="http://schemas.openxmlformats.org/officeDocument/2006/relationships/hyperlink" Id="rId39" Target="https://en.wikipedia.org/wiki/Rate_(mathematics)" TargetMode="External" /><Relationship Type="http://schemas.openxmlformats.org/officeDocument/2006/relationships/hyperlink" Id="rId41" Target="https://en.wikipedia.org/wiki/Rat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3" Target="https://en.wikipedia.org/wiki/Population_proportion" TargetMode="External" /><Relationship Type="http://schemas.openxmlformats.org/officeDocument/2006/relationships/hyperlink" Id="rId48" Target="https://en.wikipedia.org/wiki/Population_proportion#Mathematical_definition" TargetMode="External" /><Relationship Type="http://schemas.openxmlformats.org/officeDocument/2006/relationships/hyperlink" Id="rId44" Target="https://en.wikipedia.org/wiki/Proportion_(mathematics)" TargetMode="External" /><Relationship Type="http://schemas.openxmlformats.org/officeDocument/2006/relationships/hyperlink" Id="rId46" Target="https://en.wikipedia.org/wiki/Proportionality_(mathematics)" TargetMode="External" /><Relationship Type="http://schemas.openxmlformats.org/officeDocument/2006/relationships/hyperlink" Id="rId39" Target="https://en.wikipedia.org/wiki/Rate_(mathematics)" TargetMode="External" /><Relationship Type="http://schemas.openxmlformats.org/officeDocument/2006/relationships/hyperlink" Id="rId41" Target="https://en.wikipedia.org/wiki/Rat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2026-10-02T06:44:31Z</dcterms:created>
  <dcterms:modified xsi:type="dcterms:W3CDTF">2026-10-02T06:44:31Z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23:40:11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