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Product Measures</w:t>
      </w:r>
    </w:p>
    <w:p>
      <w:pPr>
        <w:pStyle w:val="Date"/>
      </w:pPr>
      <w:r>
        <w:t xml:space="preserve">Last modified: 2026-10-29 16:45:03 (PDT)</w:t>
      </w:r>
    </w:p>
    <w:bookmarkStart w:id="21" w:name="product-measures"/>
    <w:p>
      <w:pPr>
        <w:pStyle w:val="Heading2"/>
      </w:pPr>
      <w:r>
        <w:t xml:space="preserve">1 Product measures</w:t>
      </w:r>
    </w:p>
    <w:bookmarkStart w:id="11" w:name="def-measurable-rectangle"/>
    <w:p>
      <w:pPr>
        <w:pStyle w:val="FirstParagraph"/>
      </w:pPr>
      <w:r>
        <w:rPr>
          <w:b/>
          <w:bCs/>
        </w:rPr>
        <w:t xml:space="preserve">Definition 1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1"/>
    <w:bookmarkStart w:id="13" w:name="def-product-sigma-algebra"/>
    <w:p>
      <w:pPr>
        <w:pStyle w:val="BodyText"/>
      </w:pPr>
      <w:r>
        <w:rPr>
          <w:b/>
          <w:bCs/>
        </w:rPr>
        <w:t xml:space="preserve">Definition 2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r:id="rId12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"/>
    <w:bookmarkStart w:id="15" w:name="exm-product-sigma-algebra"/>
    <w:p>
      <w:pPr>
        <w:pStyle w:val="BodyText"/>
      </w:pPr>
      <w:r>
        <w:rPr>
          <w:b/>
          <w:bCs/>
        </w:rPr>
        <w:t xml:space="preserve">Example 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 in Sigma-Algebras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"/>
    <w:bookmarkStart w:id="17" w:name="def-product-measure"/>
    <w:p>
      <w:pPr>
        <w:pStyle w:val="FirstParagraph"/>
      </w:pPr>
      <w:r>
        <w:rPr>
          <w:b/>
          <w:bCs/>
        </w:rPr>
        <w:t xml:space="preserve">Definition 3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r:id="rId1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[1], Theorem 18.2</w:t>
      </w:r>
      <w:r>
        <w:t xml:space="preserve">.</w:t>
      </w:r>
    </w:p>
    <w:bookmarkEnd w:id="17"/>
    <w:bookmarkStart w:id="18" w:name="exm-product-measure"/>
    <w:p>
      <w:pPr>
        <w:pStyle w:val="BodyText"/>
      </w:pPr>
      <w:r>
        <w:rPr>
          <w:b/>
          <w:bCs/>
        </w:rPr>
        <w:t xml:space="preserve">Example 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02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8"/>
    <w:bookmarkStart w:id="20" w:name="refs"/>
    <w:bookmarkStart w:id="19" w:name="ref-billingsley1995probability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easures-measure-spaces.html#def-measurable-space" TargetMode="External" /><Relationship Type="http://schemas.openxmlformats.org/officeDocument/2006/relationships/hyperlink" Id="rId16" Target="measures-measure-spaces.html#def-sigma-finite" TargetMode="External" /><Relationship Type="http://schemas.openxmlformats.org/officeDocument/2006/relationships/hyperlink" Id="rId12" Target="measures-sigma-algebras.html#def-generated-sigma-algebra" TargetMode="External" /><Relationship Type="http://schemas.openxmlformats.org/officeDocument/2006/relationships/hyperlink" Id="rId14" Target="measures-sigma-algebras.html#thm-sigma-algebra-closure" TargetMode="External" /><Relationship Type="http://schemas.openxmlformats.org/officeDocument/2006/relationships/hyperlink" Id="rId10" Target="sets.qmd#def-cartesian-produc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easures-measure-spaces.html#def-measurable-space" TargetMode="External" /><Relationship Type="http://schemas.openxmlformats.org/officeDocument/2006/relationships/hyperlink" Id="rId16" Target="measures-measure-spaces.html#def-sigma-finite" TargetMode="External" /><Relationship Type="http://schemas.openxmlformats.org/officeDocument/2006/relationships/hyperlink" Id="rId12" Target="measures-sigma-algebras.html#def-generated-sigma-algebra" TargetMode="External" /><Relationship Type="http://schemas.openxmlformats.org/officeDocument/2006/relationships/hyperlink" Id="rId14" Target="measures-sigma-algebras.html#thm-sigma-algebra-closure" TargetMode="External" /><Relationship Type="http://schemas.openxmlformats.org/officeDocument/2006/relationships/hyperlink" Id="rId10" Target="sets.qmd#def-cartesian-produc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Measures</dc:title>
  <dc:creator/>
  <cp:keywords/>
  <dcterms:created xsi:type="dcterms:W3CDTF">2026-10-30T00:31:05Z</dcterms:created>
  <dcterms:modified xsi:type="dcterms:W3CDTF">2026-10-30T00:31:05Z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16:45:03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