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2026-10-27 11:01:31 (PDT)</w:t>
      </w:r>
    </w:p>
    <w:bookmarkStart w:id="80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the part of its section on symmetric matrices that builds bases of the column space and null space from eigenvectors are left out.</w:t>
            </w:r>
            <w:r>
              <w:t xml:space="preserve"> </w:t>
            </w:r>
            <w:r>
              <w:t xml:space="preserve">The rest of that section is 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Three other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statement that the eigenvalues of a lower triangular matrix are also its diagonal entries (</w:t>
            </w:r>
            <w:hyperlink w:anchor="thm-eigen-triangular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states the upper triangular case)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three further examples of matrices with geometric multiplicity smaller than algebraic multiplicity</w:t>
            </w:r>
            <w:r>
              <w:t xml:space="preserve"> </w:t>
            </w:r>
            <w:r>
              <w:t xml:space="preserve">(</w:t>
            </w:r>
            <w:hyperlink w:anchor="exm-eigen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one nilpotent example)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cells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8" w:name="thm-invertible-rank"/>
    <w:p>
      <w:pPr>
        <w:pStyle w:val="FirstParagraph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6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6"/>
    <w:bookmarkStart w:id="28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8"/>
    <w:bookmarkStart w:id="29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9"/>
    <w:bookmarkStart w:id="31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1"/>
    <w:bookmarkStart w:id="32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2"/>
    <w:bookmarkStart w:id="33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4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6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8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6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24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"/>
    <w:bookmarkStart w:id="48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Every eigenvalue of an idempotent matrix (</w:t>
      </w:r>
      <w:hyperlink r:id="rId46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Every eigenvalue of an orthogonal matrix (</w:t>
      </w:r>
      <w:hyperlink r:id="rId47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3"/>
    <w:bookmarkStart w:id="54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4"/>
    <w:bookmarkStart w:id="56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is the condition of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5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6"/>
    <w:bookmarkStart w:id="59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9"/>
    <w:bookmarkStart w:id="60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3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3"/>
    <w:bookmarkStart w:id="65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6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6"/>
    <w:bookmarkStart w:id="68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8"/>
    <w:bookmarkStart w:id="69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9"/>
    <w:bookmarkStart w:id="70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2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5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5"/>
    <w:bookmarkStart w:id="76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7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7"/>
    <w:bookmarkStart w:id="78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9"/>
    <w:bookmarkEnd w:id="80"/>
    <w:bookmarkStart w:id="14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3">
              <w:r>
                <w:rPr>
                  <w:rStyle w:val="Hyperlink"/>
                </w:rPr>
                <w:t xml:space="preserve">Theorem 17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notes on the LU factorization and computational cost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statement that a nonnegative combination of positive semidefinite matrices is positive semidefinite</w:t>
            </w:r>
            <w:r>
              <w:t xml:space="preserve"> </w:t>
            </w:r>
            <w:r>
              <w:t xml:space="preserve">(</w:t>
            </w:r>
            <w:hyperlink w:anchor="thm-pd-operations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states the positive definite version)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section on the ellipse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with its worked example of a positive definite and an indefinite matrix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numerical example of the Cholesky factorization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6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9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90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5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5"/>
    <w:bookmarkStart w:id="96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9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1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1"/>
    <w:bookmarkStart w:id="102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3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3"/>
    <w:bookmarkStart w:id="104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\text{(}\text{Theorem~5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6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6"/>
    <w:bookmarkStart w:id="107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7"/>
    <w:bookmarkStart w:id="108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8"/>
    <w:bookmarkStart w:id="109" w:name="def-leading-block"/>
    <w:p>
      <w:pPr>
        <w:pStyle w:val="BodyText"/>
      </w:pPr>
      <w:r>
        <w:rPr>
          <w:b/>
          <w:bCs/>
        </w:rPr>
        <w:t xml:space="preserve">Definition 6 (Leading block of a square matrix, top-left block)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9"/>
    <w:bookmarkStart w:id="110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2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1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2"/>
    <w:bookmarkStart w:id="115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4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7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7"/>
    <w:bookmarkStart w:id="118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8"/>
    <w:bookmarkStart w:id="119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9"/>
    <w:bookmarkStart w:id="120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2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found directly.</w:t>
      </w:r>
    </w:p>
    <w:bookmarkEnd w:id="122"/>
    <w:bookmarkStart w:id="124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5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5"/>
    <w:bookmarkStart w:id="142" w:name="refs"/>
    <w:bookmarkStart w:id="127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6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7"/>
    <w:bookmarkStart w:id="129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https://en.wikipedia.org/wiki/Eigenvalues_and_eigenvectors</w:t>
        </w:r>
      </w:hyperlink>
    </w:p>
    <w:bookmarkEnd w:id="129"/>
    <w:bookmarkStart w:id="131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https://en.wikipedia.org/wiki/Matrix_similarity</w:t>
        </w:r>
      </w:hyperlink>
    </w:p>
    <w:bookmarkEnd w:id="131"/>
    <w:bookmarkStart w:id="133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https://en.wikipedia.org/wiki/Diagonalizable_matrix</w:t>
        </w:r>
      </w:hyperlink>
    </w:p>
    <w:bookmarkEnd w:id="133"/>
    <w:bookmarkStart w:id="135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5"/>
    <w:bookmarkStart w:id="137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https://en.wikipedia.org/wiki/Block_matrix</w:t>
        </w:r>
      </w:hyperlink>
    </w:p>
    <w:bookmarkEnd w:id="137"/>
    <w:bookmarkStart w:id="139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https://en.wikipedia.org/wiki/Schur_complement</w:t>
        </w:r>
      </w:hyperlink>
    </w:p>
    <w:bookmarkEnd w:id="139"/>
    <w:bookmarkStart w:id="141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https://en.wikipedia.org/wiki/Cholesky_decomposition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2026-10-27T18:47:41Z</dcterms:created>
  <dcterms:modified xsi:type="dcterms:W3CDTF">2026-10-27T18:47:41Z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11:01:31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