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23:57:28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6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6"/>
    <w:bookmarkStart w:id="11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7"/>
    <w:bookmarkStart w:id="11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8"/>
    <w:bookmarkStart w:id="11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9"/>
    <w:bookmarkStart w:id="12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2"/>
    <w:bookmarkStart w:id="12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4"/>
    <w:bookmarkStart w:id="12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4"/>
    <w:bookmarkStart w:id="13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7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28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29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30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Start w:id="146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3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4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7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9" w:name="exm-fermat"/>
    <w:p>
      <w:pPr>
        <w:pStyle w:val="BodyText"/>
      </w:pPr>
      <w:r>
        <w:rPr>
          <w:b/>
          <w:bCs/>
        </w:rPr>
        <w:t xml:space="preserve">Example 31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9"/>
    <w:bookmarkStart w:id="150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0"/>
    <w:bookmarkStart w:id="151" w:name="exm-stationary-point"/>
    <w:p>
      <w:pPr>
        <w:pStyle w:val="BodyText"/>
      </w:pPr>
      <w:r>
        <w:rPr>
          <w:b/>
          <w:bCs/>
        </w:rPr>
        <w:t xml:space="preserve">Example 32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1"/>
    <w:bookmarkStart w:id="152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3" w:name="exm-first-order-condition"/>
    <w:p>
      <w:pPr>
        <w:pStyle w:val="BodyText"/>
      </w:pPr>
      <w:r>
        <w:rPr>
          <w:b/>
          <w:bCs/>
        </w:rPr>
        <w:t xml:space="preserve">Example 33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3"/>
    <w:bookmarkStart w:id="154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6" w:name="exm-taylor-1d"/>
    <w:p>
      <w:pPr>
        <w:pStyle w:val="BodyText"/>
      </w:pPr>
      <w:r>
        <w:rPr>
          <w:b/>
          <w:bCs/>
        </w:rPr>
        <w:t xml:space="preserve">Example 34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5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8" w:name="exm-taylor-mv"/>
    <w:p>
      <w:pPr>
        <w:pStyle w:val="FirstParagraph"/>
      </w:pPr>
      <w:r>
        <w:rPr>
          <w:b/>
          <w:bCs/>
        </w:rPr>
        <w:t xml:space="preserve">Example 35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8"/>
    <w:bookmarkStart w:id="159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9"/>
    <w:bookmarkStart w:id="160" w:name="exm-strict-local-minimizer"/>
    <w:p>
      <w:pPr>
        <w:pStyle w:val="BodyText"/>
      </w:pPr>
      <w:r>
        <w:rPr>
          <w:b/>
          <w:bCs/>
        </w:rPr>
        <w:t xml:space="preserve">Example 36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0"/>
    <w:bookmarkStart w:id="16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7" w:name="exm-qf-eigen-bound"/>
    <w:p>
      <w:pPr>
        <w:pStyle w:val="BodyText"/>
      </w:pPr>
      <w:r>
        <w:rPr>
          <w:b/>
          <w:bCs/>
        </w:rPr>
        <w:t xml:space="preserve">Example 37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7"/>
    <w:bookmarkStart w:id="16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0" w:name="exm-qf-entry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0"/>
    <w:bookmarkStart w:id="172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4" w:name="exm-second-order-condition"/>
    <w:p>
      <w:pPr>
        <w:pStyle w:val="BodyText"/>
      </w:pPr>
      <w:r>
        <w:rPr>
          <w:b/>
          <w:bCs/>
        </w:rPr>
        <w:t xml:space="preserve">Example 39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74"/>
    <w:bookmarkStart w:id="175" w:name="exm-second-order-inconclusive"/>
    <w:p>
      <w:pPr>
        <w:pStyle w:val="FirstParagraph"/>
      </w:pPr>
      <w:r>
        <w:rPr>
          <w:b/>
          <w:bCs/>
        </w:rPr>
        <w:t xml:space="preserve">Example 40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5"/>
    <w:bookmarkEnd w:id="176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9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9"/>
    <w:bookmarkStart w:id="182" w:name="exm-convex-set"/>
    <w:p>
      <w:pPr>
        <w:pStyle w:val="BodyText"/>
      </w:pPr>
      <w:r>
        <w:rPr>
          <w:b/>
          <w:bCs/>
        </w:rPr>
        <w:t xml:space="preserve">Example 41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0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1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2"/>
    <w:bookmarkStart w:id="183" w:name="exm-not-convex-set"/>
    <w:p>
      <w:pPr>
        <w:pStyle w:val="FirstParagraph"/>
      </w:pPr>
      <w:r>
        <w:rPr>
          <w:b/>
          <w:bCs/>
        </w:rPr>
        <w:t xml:space="preserve">Example 42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3"/>
    <w:bookmarkStart w:id="184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4"/>
    <w:bookmarkStart w:id="185" w:name="exm-half-space"/>
    <w:p>
      <w:pPr>
        <w:pStyle w:val="BodyText"/>
      </w:pPr>
      <w:r>
        <w:rPr>
          <w:b/>
          <w:bCs/>
        </w:rPr>
        <w:t xml:space="preserve">Example 43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7" w:name="exm-convex-intersection"/>
    <w:p>
      <w:pPr>
        <w:pStyle w:val="BodyText"/>
      </w:pPr>
      <w:r>
        <w:rPr>
          <w:b/>
          <w:bCs/>
        </w:rPr>
        <w:t xml:space="preserve">Example 44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87"/>
    <w:bookmarkStart w:id="189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9"/>
    <w:bookmarkStart w:id="190" w:name="exm-strictly-convex"/>
    <w:p>
      <w:pPr>
        <w:pStyle w:val="BodyText"/>
      </w:pPr>
      <w:r>
        <w:rPr>
          <w:b/>
          <w:bCs/>
        </w:rPr>
        <w:t xml:space="preserve">Example 45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0"/>
    <w:bookmarkStart w:id="191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2" w:name="exm-convex-max"/>
    <w:p>
      <w:pPr>
        <w:pStyle w:val="BodyText"/>
      </w:pPr>
      <w:r>
        <w:rPr>
          <w:b/>
          <w:bCs/>
        </w:rPr>
        <w:t xml:space="preserve">Example 46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4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3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4"/>
    <w:bookmarkStart w:id="195" w:name="exm-def-epigraph"/>
    <w:p>
      <w:pPr>
        <w:pStyle w:val="BodyText"/>
      </w:pPr>
      <w:r>
        <w:rPr>
          <w:b/>
          <w:bCs/>
        </w:rPr>
        <w:t xml:space="preserve">Example 47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5"/>
    <w:bookmarkStart w:id="196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7" w:name="exm-epigraph"/>
    <w:p>
      <w:pPr>
        <w:pStyle w:val="BodyText"/>
      </w:pPr>
      <w:r>
        <w:rPr>
          <w:b/>
          <w:bCs/>
        </w:rPr>
        <w:t xml:space="preserve">Example 48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7"/>
    <w:bookmarkStart w:id="199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3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8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49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54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55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54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58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59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60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3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61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68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69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69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2" w:name="exm-gd-zigzag"/>
    <w:p>
      <w:pPr>
        <w:pStyle w:val="BodyText"/>
      </w:pPr>
      <w:r>
        <w:rPr>
          <w:b/>
          <w:bCs/>
        </w:rPr>
        <w:t xml:space="preserve">Example 73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2"/>
    <w:bookmarkEnd w:id="263"/>
    <w:bookmarkStart w:id="26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7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7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5" Target="algebra.qmd#def-absolute-value" TargetMode="External" /><Relationship Type="http://schemas.openxmlformats.org/officeDocument/2006/relationships/hyperlink" Id="rId188" Target="algebra.qmd#def-convex-function" TargetMode="External" /><Relationship Type="http://schemas.openxmlformats.org/officeDocument/2006/relationships/hyperlink" Id="rId123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5" Target="algebra.qmd#def-local-minimizer" TargetMode="External" /><Relationship Type="http://schemas.openxmlformats.org/officeDocument/2006/relationships/hyperlink" Id="rId155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2" Target="calculus.qmd#def-continuous" TargetMode="External" /><Relationship Type="http://schemas.openxmlformats.org/officeDocument/2006/relationships/hyperlink" Id="rId11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6" Target="calculus.qmd#def-difference-quotient" TargetMode="External" /><Relationship Type="http://schemas.openxmlformats.org/officeDocument/2006/relationships/hyperlink" Id="rId144" Target="calculus.qmd#def-differentiable" TargetMode="External" /><Relationship Type="http://schemas.openxmlformats.org/officeDocument/2006/relationships/hyperlink" Id="rId11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7" Target="calculus.qmd#def-one-sided-limit" TargetMode="External" /><Relationship Type="http://schemas.openxmlformats.org/officeDocument/2006/relationships/hyperlink" Id="rId114" Target="calculus.qmd#def-second-derivative" TargetMode="External" /><Relationship Type="http://schemas.openxmlformats.org/officeDocument/2006/relationships/hyperlink" Id="rId198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1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1" Target="linear-algebra.qmd#def-eigendecomposition" TargetMode="External" /><Relationship Type="http://schemas.openxmlformats.org/officeDocument/2006/relationships/hyperlink" Id="rId115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5" Target="linear-algebra.qmd#def-orthogonal-matrix" TargetMode="External" /><Relationship Type="http://schemas.openxmlformats.org/officeDocument/2006/relationships/hyperlink" Id="rId171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6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69" Target="linear-algebra.qmd#thm-cauchy-schwarz" TargetMode="External" /><Relationship Type="http://schemas.openxmlformats.org/officeDocument/2006/relationships/hyperlink" Id="rId173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1" Target="linear-algebra.qmd#thm-norm-properties" TargetMode="External" /><Relationship Type="http://schemas.openxmlformats.org/officeDocument/2006/relationships/hyperlink" Id="rId164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3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0" Target="linear-algebra.qmd#thm-triangle-inequality" TargetMode="External" /><Relationship Type="http://schemas.openxmlformats.org/officeDocument/2006/relationships/hyperlink" Id="rId148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2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3" Target="sets-functions.qmd#def-composition" TargetMode="External" /><Relationship Type="http://schemas.openxmlformats.org/officeDocument/2006/relationships/hyperlink" Id="rId193" Target="sets-functions.qmd#def-graph" TargetMode="External" /><Relationship Type="http://schemas.openxmlformats.org/officeDocument/2006/relationships/hyperlink" Id="rId143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algebra.qmd#def-absolute-value" TargetMode="External" /><Relationship Type="http://schemas.openxmlformats.org/officeDocument/2006/relationships/hyperlink" Id="rId188" Target="algebra.qmd#def-convex-function" TargetMode="External" /><Relationship Type="http://schemas.openxmlformats.org/officeDocument/2006/relationships/hyperlink" Id="rId123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5" Target="algebra.qmd#def-local-minimizer" TargetMode="External" /><Relationship Type="http://schemas.openxmlformats.org/officeDocument/2006/relationships/hyperlink" Id="rId155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2" Target="calculus.qmd#def-continuous" TargetMode="External" /><Relationship Type="http://schemas.openxmlformats.org/officeDocument/2006/relationships/hyperlink" Id="rId11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6" Target="calculus.qmd#def-difference-quotient" TargetMode="External" /><Relationship Type="http://schemas.openxmlformats.org/officeDocument/2006/relationships/hyperlink" Id="rId144" Target="calculus.qmd#def-differentiable" TargetMode="External" /><Relationship Type="http://schemas.openxmlformats.org/officeDocument/2006/relationships/hyperlink" Id="rId11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7" Target="calculus.qmd#def-one-sided-limit" TargetMode="External" /><Relationship Type="http://schemas.openxmlformats.org/officeDocument/2006/relationships/hyperlink" Id="rId114" Target="calculus.qmd#def-second-derivative" TargetMode="External" /><Relationship Type="http://schemas.openxmlformats.org/officeDocument/2006/relationships/hyperlink" Id="rId198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1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1" Target="linear-algebra.qmd#def-eigendecomposition" TargetMode="External" /><Relationship Type="http://schemas.openxmlformats.org/officeDocument/2006/relationships/hyperlink" Id="rId115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5" Target="linear-algebra.qmd#def-orthogonal-matrix" TargetMode="External" /><Relationship Type="http://schemas.openxmlformats.org/officeDocument/2006/relationships/hyperlink" Id="rId171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6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69" Target="linear-algebra.qmd#thm-cauchy-schwarz" TargetMode="External" /><Relationship Type="http://schemas.openxmlformats.org/officeDocument/2006/relationships/hyperlink" Id="rId173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1" Target="linear-algebra.qmd#thm-norm-properties" TargetMode="External" /><Relationship Type="http://schemas.openxmlformats.org/officeDocument/2006/relationships/hyperlink" Id="rId164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3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0" Target="linear-algebra.qmd#thm-triangle-inequality" TargetMode="External" /><Relationship Type="http://schemas.openxmlformats.org/officeDocument/2006/relationships/hyperlink" Id="rId148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2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3" Target="sets-functions.qmd#def-composition" TargetMode="External" /><Relationship Type="http://schemas.openxmlformats.org/officeDocument/2006/relationships/hyperlink" Id="rId193" Target="sets-functions.qmd#def-graph" TargetMode="External" /><Relationship Type="http://schemas.openxmlformats.org/officeDocument/2006/relationships/hyperlink" Id="rId143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2026-10-06T07:09:11Z</dcterms:created>
  <dcterms:modified xsi:type="dcterms:W3CDTF">2026-10-06T07:09:11Z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23:57:28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