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r>
        <w:t xml:space="preserve">Last modified: 2026-10-06 11:54:10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</w:t>
      </w:r>
      <w:r>
        <w:t xml:space="preserve"> </w:t>
      </w:r>
      <w:hyperlink r:id="rId9">
        <w:r>
          <w:rPr>
            <w:rStyle w:val="Hyperlink"/>
          </w:rPr>
          <w:t xml:space="preserve">collection of sets</w:t>
        </w:r>
      </w:hyperlink>
      <w:r>
        <w:t xml:space="preserve">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</w:t>
      </w:r>
      <w:r>
        <w:t xml:space="preserve"> </w:t>
      </w:r>
      <w:hyperlink r:id="rId10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page’s definitions.</w:t>
      </w:r>
      <w:r>
        <w:t xml:space="preserve"> </w:t>
      </w:r>
      <w:r>
        <w:t xml:space="preserve">One kind of measure, the probability measure (</w:t>
      </w:r>
      <w:hyperlink w:anchor="def-probability-measure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is the starting point of the Morrison Lab’s probability notes</w:t>
      </w:r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39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5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2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</w:t>
      </w:r>
      <w:r>
        <w:t xml:space="preserve"> </w:t>
      </w:r>
      <w:hyperlink r:id="rId1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5"/>
    <w:bookmarkStart w:id="17" w:name="rem-sigma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m:oMath>
        <m:r>
          <m:t>σ</m:t>
        </m:r>
      </m:oMath>
      <w:r>
        <w:t xml:space="preserve">-field). </w:t>
      </w:r>
      <w:r>
        <w:t xml:space="preserve">Other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Wikipedia: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r>
        <w:t xml:space="preserve">Billingsley (1995)</w:t>
      </w:r>
      <w:r>
        <w:t xml:space="preserve"> </w:t>
      </w:r>
      <w:r>
        <w:t xml:space="preserve">uses</w:t>
      </w:r>
      <w:r>
        <w:t xml:space="preserve"> </w:t>
      </w:r>
      <w:r>
        <w:t xml:space="preserve">“</w:t>
      </w:r>
      <m:oMath>
        <m:r>
          <m:t>σ</m:t>
        </m:r>
      </m:oMath>
      <w:r>
        <w:t xml:space="preserve">-field”</w:t>
      </w:r>
      <w:r>
        <w:t xml:space="preserve">.</w:t>
      </w:r>
      <w:r>
        <w:t xml:space="preserve"> </w:t>
      </w:r>
      <w:r>
        <w:t xml:space="preserve">The two names mean the same thing.</w:t>
      </w:r>
    </w:p>
    <w:bookmarkEnd w:id="17"/>
    <w:bookmarkStart w:id="19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9"/>
    <w:bookmarkStart w:id="20" w:name="exm-not-sigma-algebra"/>
    <w:p>
      <w:pPr>
        <w:pStyle w:val="BodyText"/>
      </w:pPr>
      <w:r>
        <w:rPr>
          <w:b/>
          <w:bCs/>
        </w:rPr>
        <w:t xml:space="preserve">Example 2 (A collection that is not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not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but not its complement</w:t>
      </w:r>
      <w:r>
        <w:t xml:space="preserve"> </w:t>
      </w:r>
      <m:oMath>
        <m:r>
          <m:t>D</m:t>
        </m:r>
        <m:r>
          <m:rPr>
            <m:sty m:val="p"/>
          </m:rPr>
          <m:t>\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losed-under"/>
    <w:p>
      <w:pPr>
        <w:pStyle w:val="BodyText"/>
      </w:pPr>
      <w:r>
        <w:rPr>
          <w:b/>
          <w:bCs/>
        </w:rPr>
        <w:t xml:space="preserve">Definition 2 (Closed under an operation)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closed under</w:t>
      </w:r>
      <w:r>
        <w:t xml:space="preserve"> </w:t>
      </w:r>
      <w:r>
        <w:t xml:space="preserve">an operation,</w:t>
      </w:r>
      <w:r>
        <w:t xml:space="preserve"> </w:t>
      </w:r>
      <w:r>
        <w:t xml:space="preserve">such as addition of numbers or union of sets,</w:t>
      </w:r>
      <w:r>
        <w:t xml:space="preserve"> </w:t>
      </w:r>
      <w:r>
        <w:t xml:space="preserve">if applying the operation to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gives an element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property is called</w:t>
      </w:r>
      <w:r>
        <w:t xml:space="preserve"> </w:t>
      </w:r>
      <w:r>
        <w:rPr>
          <w:b/>
          <w:bCs/>
        </w:rPr>
        <w:t xml:space="preserve">closure</w:t>
      </w:r>
      <w:r>
        <w:t xml:space="preserve"> </w:t>
      </w:r>
      <w:r>
        <w:t xml:space="preserve">under the operation.</w:t>
      </w:r>
    </w:p>
    <w:bookmarkEnd w:id="21"/>
    <w:bookmarkStart w:id="23" w:name="exm-closed-under"/>
    <w:p>
      <w:pPr>
        <w:pStyle w:val="BodyText"/>
      </w:pPr>
      <w:r>
        <w:rPr>
          <w:b/>
          <w:bCs/>
        </w:rPr>
        <w:t xml:space="preserve">Example 3 (Closed and not closed)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integers are closed under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even 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odd integers are not closed under addition: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are odd, but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closed under complements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under unions of sequences of its sets,</w:t>
      </w:r>
      <w:r>
        <w:t xml:space="preserve"> </w:t>
      </w:r>
      <w:r>
        <w:t xml:space="preserve">because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requires both.</w:t>
      </w:r>
      <w:r>
        <w:t xml:space="preserve"> </w:t>
      </w:r>
      <w:r>
        <w:t xml:space="preserve">The collection in</w:t>
      </w:r>
      <w:r>
        <w:t xml:space="preserve"> </w:t>
      </w:r>
      <w:hyperlink w:anchor="exm-not-sigma-algebra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not closed under complements.</w:t>
      </w:r>
    </w:p>
    <w:bookmarkEnd w:id="23"/>
    <w:bookmarkStart w:id="26" w:name="thm-sigma-algebra-closure"/>
    <w:p>
      <w:pPr>
        <w:pStyle w:val="FirstParagraph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</w:t>
      </w:r>
      <w:r>
        <w:t xml:space="preserve"> </w:t>
      </w:r>
      <w:hyperlink r:id="rId25">
        <w:r>
          <w:rPr>
            <w:rStyle w:val="Hyperlink"/>
          </w:rPr>
          <w:t xml:space="preserve">finitely many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closed-under">
        <w:r>
          <w:rPr>
            <w:rStyle w:val="Hyperlink"/>
          </w:rPr>
          <w:t xml:space="preserve">closed under</w:t>
        </w:r>
      </w:hyperlink>
      <w:r>
        <w:t xml:space="preserve"> </w:t>
      </w:r>
      <w:r>
        <w:t xml:space="preserve">finite unions</w:t>
      </w:r>
      <w:r>
        <w:t xml:space="preserve"> </w:t>
      </w:r>
      <w:r>
        <w:t xml:space="preserve">and under intersections of sequences of its sets.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;</w:t>
      </w:r>
      <w:r>
        <w:t xml:space="preserve"> </w:t>
      </w: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subset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outside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r:id="rId27">
        <w:r>
          <w:rPr>
            <w:rStyle w:val="Hyperlink"/>
          </w:rPr>
          <w:t xml:space="preserve">De Morgan’s laws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28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4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4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Start w:id="30" w:name="thm-sigma-algebra-intersection"/>
    <w:p>
      <w:pPr>
        <w:pStyle w:val="FirstParagraph"/>
      </w:pPr>
      <w:r>
        <w:rPr>
          <w:b/>
          <w:bCs/>
        </w:rPr>
        <w:t xml:space="preserve">Theorem 3 (An intersection of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 is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a nonempty set of indices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 their</w:t>
      </w:r>
      <w:r>
        <w:t xml:space="preserve"> </w:t>
      </w:r>
      <w:hyperlink r:id="rId29">
        <w:r>
          <w:rPr>
            <w:rStyle w:val="Hyperlink"/>
          </w:rPr>
          <w:t xml:space="preserve">intersection</w:t>
        </w:r>
      </w:hyperlink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r>
              <m:t>J</m:t>
            </m:r>
          </m:sub>
        </m:sSub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collection 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5"/>
        </w:numPr>
      </w:pP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the intersection, 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in the intersection, then they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bookmarkStart w:id="31" w:name="def-generated-sigma-algebra"/>
    <w:p>
      <w:pPr>
        <w:pStyle w:val="FirstParagraph"/>
      </w:pPr>
      <w:r>
        <w:rPr>
          <w:b/>
          <w:bCs/>
        </w:rPr>
        <w:t xml:space="preserve">Definition 3 (</w:t>
      </w:r>
      <m:oMath>
        <m:r>
          <m:t>σ</m:t>
        </m:r>
      </m:oMath>
      <w:r>
        <w:rPr>
          <w:b/>
          <w:bCs/>
        </w:rPr>
        <w:t xml:space="preserve">-algebra generated by a collection)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subsets 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σ</m:t>
        </m:r>
        <m:r>
          <m:rPr>
            <m:sty m:val="p"/>
          </m:rPr>
          <m:t>(</m:t>
        </m:r>
        <m:r>
          <m:rPr>
            <m:scr m:val="script"/>
            <m:sty m:val="p"/>
          </m:rP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intersection of all the</w:t>
      </w:r>
      <w:r>
        <w:t xml:space="preserve"> </w:t>
      </w:r>
      <m:oMath>
        <m:r>
          <m:t>σ</m:t>
        </m:r>
      </m:oMath>
      <w:r>
        <w:t xml:space="preserve">-algebras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1"/>
    <w:bookmarkStart w:id="32" w:name="rem-generated-sigma-algebra-smallest"/>
    <w:p>
      <w:pPr>
        <w:pStyle w:val="BodyText"/>
      </w:pPr>
      <w:r>
        <w:rPr>
          <w:i/>
          <w:iCs/>
        </w:rPr>
        <w:t xml:space="preserve">Remark 2</w:t>
      </w:r>
      <w:r>
        <w:t xml:space="preserve"> (The smallest</w:t>
      </w:r>
      <w:r>
        <w:t xml:space="preserve"> </w:t>
      </w:r>
      <m:oMath>
        <m:r>
          <m:t>σ</m:t>
        </m:r>
      </m:oMath>
      <w:r>
        <w:t xml:space="preserve">-algebra containing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). </w:t>
      </w:r>
      <m:oMath>
        <m:r>
          <m:t>σ</m:t>
        </m:r>
        <m:r>
          <m:rPr>
            <m:sty m:val="p"/>
          </m:rPr>
          <m:t>(</m:t>
        </m:r>
        <m:r>
          <m:rPr>
            <m:scr m:val="script"/>
            <m:sty m:val="p"/>
          </m:rP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by</w:t>
      </w:r>
      <w:r>
        <w:t xml:space="preserve"> </w:t>
      </w:r>
      <w:hyperlink w:anchor="thm-sigma-algebra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(the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one of the</w:t>
      </w:r>
      <w:r>
        <w:t xml:space="preserve"> </w:t>
      </w:r>
      <m:oMath>
        <m:r>
          <m:t>σ</m:t>
        </m:r>
      </m:oMath>
      <w:r>
        <w:t xml:space="preserve">-algebras intersected,</w:t>
      </w:r>
      <w:r>
        <w:t xml:space="preserve"> </w:t>
      </w:r>
      <w:r>
        <w:t xml:space="preserve">by</w:t>
      </w:r>
      <w:r>
        <w:t xml:space="preserve"> 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, so there is at least one).</w:t>
      </w:r>
      <w:r>
        <w:t xml:space="preserve"> </w:t>
      </w:r>
      <w:r>
        <w:t xml:space="preserve">It contains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and it is contained in every other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does,</w:t>
      </w:r>
      <w:r>
        <w:t xml:space="preserve"> </w:t>
      </w:r>
      <w:r>
        <w:t xml:space="preserve">so it is the smallest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2"/>
    <w:bookmarkStart w:id="33" w:name="exm-generated-sigma-algebra"/>
    <w:p>
      <w:pPr>
        <w:pStyle w:val="BodyText"/>
      </w:pPr>
      <w:r>
        <w:rPr>
          <w:b/>
          <w:bCs/>
        </w:rPr>
        <w:t xml:space="preserve">Example 4 (The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 the even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must also contain</w:t>
      </w:r>
      <w:r>
        <w:t xml:space="preserve"> </w:t>
      </w:r>
      <m:oMath>
        <m:r>
          <m:t>D</m:t>
        </m:r>
      </m:oMath>
      <w:r>
        <w:t xml:space="preserve">, the complement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already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t>σ</m:t>
        </m:r>
        <m:r>
          <m:rPr>
            <m:sty m:val="p"/>
          </m:rPr>
          <m:t>(</m:t>
        </m:r>
        <m:r>
          <m:rPr>
            <m:scr m:val="script"/>
            <m:sty m:val="p"/>
          </m:rPr>
          <m:t>C</m:t>
        </m:r>
        <m:r>
          <m:rPr>
            <m:sty m:val="p"/>
          </m:rPr>
          <m:t>)</m:t>
        </m:r>
      </m:oMath>
      <w:r>
        <w:t xml:space="preserve">.</w:t>
      </w:r>
    </w:p>
    <w:bookmarkEnd w:id="33"/>
    <w:bookmarkStart w:id="35" w:name="def-borel-sigma-algebra"/>
    <w:p>
      <w:pPr>
        <w:pStyle w:val="BodyText"/>
      </w:pPr>
      <w:r>
        <w:rPr>
          <w:b/>
          <w:bCs/>
        </w:rPr>
        <w:t xml:space="preserve">Definition 4 (Borel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generated by (</w:t>
      </w:r>
      <w:hyperlink w:anchor="def-generated-sigma-algebra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the collection of all</w:t>
      </w:r>
      <w:r>
        <w:t xml:space="preserve"> </w:t>
      </w:r>
      <w:hyperlink r:id="rId34">
        <w:r>
          <w:rPr>
            <w:rStyle w:val="Hyperlink"/>
          </w:rPr>
          <w:t xml:space="preserve">intervals</w:t>
        </w:r>
      </w:hyperlink>
      <w:r>
        <w:t xml:space="preserve">.</w:t>
      </w:r>
      <w:r>
        <w:t xml:space="preserve"> </w:t>
      </w:r>
      <w:r>
        <w:t xml:space="preserve">Its sets are called</w:t>
      </w:r>
      <w:r>
        <w:t xml:space="preserve"> </w:t>
      </w:r>
      <w:r>
        <w:rPr>
          <w:b/>
          <w:bCs/>
        </w:rPr>
        <w:t xml:space="preserve">Borel sets</w:t>
      </w:r>
      <w:r>
        <w:t xml:space="preserve">.</w:t>
      </w:r>
    </w:p>
    <w:bookmarkEnd w:id="35"/>
    <w:bookmarkStart w:id="38" w:name="exm-borel-sigma-algebra"/>
    <w:p>
      <w:pPr>
        <w:pStyle w:val="BodyText"/>
      </w:pPr>
      <w:r>
        <w:rPr>
          <w:b/>
          <w:bCs/>
        </w:rPr>
        <w:t xml:space="preserve">Example 5 (Some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Every interval,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a Borel set.</w:t>
      </w:r>
    </w:p>
    <w:p>
      <w:pPr>
        <w:pStyle w:val="Compact"/>
        <w:numPr>
          <w:ilvl w:val="0"/>
          <w:numId w:val="1006"/>
        </w:numPr>
      </w:pPr>
      <w:r>
        <w:t xml:space="preserve">A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interval, so it is a Borel set.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a Borel set:</w:t>
      </w:r>
      <w:r>
        <w:t xml:space="preserve"> </w:t>
      </w:r>
      <w:r>
        <w:t xml:space="preserve">they are the union of the sequence of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countable and uncountable sets</w:t>
        </w:r>
      </w:hyperlink>
      <w:r>
        <w:t xml:space="preserve"> </w:t>
      </w:r>
      <w:r>
        <w:t xml:space="preserve">lists them this way),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that union by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complement</w:t>
      </w:r>
      <w:r>
        <w:t xml:space="preserve"> </w:t>
      </w:r>
      <m:oMath>
        <m:r>
          <m:rPr>
            <m:scr m:val="double-struck"/>
            <m:sty m:val="p"/>
          </m:rPr>
          <m:t>R</m:t>
        </m:r>
        <m:r>
          <m:rPr>
            <m:sty m:val="p"/>
          </m:rPr>
          <m:t>\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Borel set,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the complement of each of its sets.</w:t>
      </w:r>
    </w:p>
    <w:bookmarkEnd w:id="38"/>
    <w:bookmarkEnd w:id="39"/>
    <w:bookmarkStart w:id="42" w:name="pairwise-disjoint-sets"/>
    <w:p>
      <w:pPr>
        <w:pStyle w:val="Heading2"/>
      </w:pPr>
      <w:r>
        <w:t xml:space="preserve">2 Pairwise disjoint sets</w:t>
      </w:r>
    </w:p>
    <w:bookmarkStart w:id="40" w:name="def-pairwise-disjoint"/>
    <w:p>
      <w:pPr>
        <w:pStyle w:val="FirstParagraph"/>
      </w:pPr>
      <w:r>
        <w:rPr>
          <w:b/>
          <w:bCs/>
        </w:rPr>
        <w:t xml:space="preserve">Definition 5 (Pairwise disjoint sets)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40"/>
    <w:bookmarkStart w:id="41" w:name="exm-pairwise-disjoint"/>
    <w:p>
      <w:pPr>
        <w:pStyle w:val="FirstParagraph"/>
      </w:pPr>
      <w:r>
        <w:rPr>
          <w:b/>
          <w:bCs/>
        </w:rPr>
        <w:t xml:space="preserve">Example 6 (Low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41"/>
    <w:bookmarkEnd w:id="42"/>
    <w:bookmarkStart w:id="56" w:name="infinite-sums"/>
    <w:p>
      <w:pPr>
        <w:pStyle w:val="Heading2"/>
      </w:pPr>
      <w:r>
        <w:t xml:space="preserve">3 Infinite sums</w:t>
      </w:r>
    </w:p>
    <w:bookmarkStart w:id="44" w:name="def-non-decreasing"/>
    <w:p>
      <w:pPr>
        <w:pStyle w:val="FirstParagraph"/>
      </w:pPr>
      <w:r>
        <w:rPr>
          <w:b/>
          <w:bCs/>
        </w:rPr>
        <w:t xml:space="preserve">Definition 6 (Non-decreasing sequence)</w:t>
      </w:r>
      <w:r>
        <w:t xml:space="preserve"> </w:t>
      </w:r>
      <w:r>
        <w:t xml:space="preserve">A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44"/>
    <w:bookmarkStart w:id="45" w:name="exm-non-decreasing"/>
    <w:p>
      <w:pPr>
        <w:pStyle w:val="FirstParagraph"/>
      </w:pPr>
      <w:r>
        <w:rPr>
          <w:b/>
          <w:bCs/>
        </w:rPr>
        <w:t xml:space="preserve">Example 7 (Non-decreasing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pStyle w:val="Compact"/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pStyle w:val="Compact"/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&lt;</m:t>
        </m:r>
        <m:r>
          <m:t>1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5"/>
    <w:bookmarkStart w:id="47" w:name="def-partial-sum"/>
    <w:p>
      <w:pPr>
        <w:pStyle w:val="FirstParagraph"/>
      </w:pPr>
      <w:r>
        <w:rPr>
          <w:b/>
          <w:bCs/>
        </w:rPr>
        <w:t xml:space="preserve">Definition 7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is the</w:t>
      </w:r>
      <w:r>
        <w:t xml:space="preserve"> </w:t>
      </w:r>
      <w:hyperlink r:id="rId46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47"/>
    <w:bookmarkStart w:id="48" w:name="exm-partial-sum"/>
    <w:p>
      <w:pPr>
        <w:pStyle w:val="FirstParagraph"/>
      </w:pPr>
      <w:r>
        <w:rPr>
          <w:b/>
          <w:bCs/>
        </w:rPr>
        <w:t xml:space="preserve">Example 8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</m:num>
          <m:den>
            <m:r>
              <m:t>8</m:t>
            </m:r>
          </m:den>
        </m:f>
      </m:oMath>
      <w:r>
        <w:t xml:space="preserve">.</w:t>
      </w:r>
      <w:r>
        <w:t xml:space="preserve"> </w:t>
      </w: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48"/>
    <w:bookmarkStart w:id="50" w:name="def-infinite-sum"/>
    <w:p>
      <w:pPr>
        <w:pStyle w:val="BodyText"/>
      </w:pPr>
      <w:r>
        <w:rPr>
          <w:b/>
          <w:bCs/>
        </w:rPr>
        <w:t xml:space="preserve">Definition 8 (Infinite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r:id="rId49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r:id="rId49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 next, shows that one of these always happens.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50"/>
    <w:bookmarkStart w:id="51" w:name="exm-infinite-sum"/>
    <w:p>
      <w:pPr>
        <w:pStyle w:val="BodyText"/>
      </w:pPr>
      <w:r>
        <w:rPr>
          <w:b/>
          <w:bCs/>
        </w:rPr>
        <w:t xml:space="preserve">Example 9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1"/>
    <w:bookmarkStart w:id="52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r:id="rId49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53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r:id="rId54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r:id="rId49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(see</w:t>
      </w:r>
      <w:r>
        <w:t xml:space="preserve"> </w:t>
      </w:r>
      <w:hyperlink r:id="rId55">
        <w:r>
          <w:rPr>
            <w:rStyle w:val="Hyperlink"/>
          </w:rPr>
          <w:t xml:space="preserve">Wikipedia: Monotone convergence theorem</w:t>
        </w:r>
      </w:hyperlink>
      <w:r>
        <w:t xml:space="preserve">).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6"/>
    <w:bookmarkStart w:id="74" w:name="additivity"/>
    <w:p>
      <w:pPr>
        <w:pStyle w:val="Heading2"/>
      </w:pPr>
      <w:r>
        <w:t xml:space="preserve">4 Additivity</w:t>
      </w:r>
    </w:p>
    <w:bookmarkStart w:id="58" w:name="def-finite-additivity"/>
    <w:p>
      <w:pPr>
        <w:pStyle w:val="FirstParagraph"/>
      </w:pPr>
      <w:r>
        <w:rPr>
          <w:b/>
          <w:bCs/>
        </w:rPr>
        <w:t xml:space="preserve">Definition 9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7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if, for every finite collection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8"/>
    <w:bookmarkStart w:id="59" w:name="exm-finite-additivity"/>
    <w:p>
      <w:pPr>
        <w:pStyle w:val="FirstParagraph"/>
      </w:pPr>
      <w:r>
        <w:rPr>
          <w:b/>
          <w:bCs/>
        </w:rPr>
        <w:t xml:space="preserve">Example 10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cardinality</w:t>
        </w:r>
      </w:hyperlink>
      <w:r>
        <w:t xml:space="preserve">),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w:anchor="exm-pairwise-disjoint">
        <w:r>
          <w:rPr>
            <w:rStyle w:val="Hyperlink"/>
          </w:rPr>
          <w:t xml:space="preserve">Example 6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59"/>
    <w:bookmarkStart w:id="60" w:name="exm-not-finitely-additive"/>
    <w:p>
      <w:pPr>
        <w:pStyle w:val="BodyText"/>
      </w:pPr>
      <w:r>
        <w:rPr>
          <w:b/>
          <w:bCs/>
        </w:rPr>
        <w:t xml:space="preserve">Example 11 (Squaring the count is not finitely additive)</w:t>
      </w:r>
      <w:r>
        <w:t xml:space="preserve"> </w:t>
      </w:r>
      <w:r>
        <w:t xml:space="preserve">On the same</w:t>
      </w:r>
      <w:r>
        <w:t xml:space="preserve"> </w:t>
      </w:r>
      <m:oMath>
        <m:r>
          <m:t>σ</m:t>
        </m:r>
      </m:oMath>
      <w:r>
        <w:t xml:space="preserve">-algebra, let</w:t>
      </w:r>
      <w:r>
        <w:t xml:space="preserve"> </w:t>
      </w:r>
      <m:oMath>
        <m:r>
          <m:t>ν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pairwise disjoint,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(count, then square)</m:t>
              </m:r>
            </m:e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set, then square)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, 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not finitely additive.</w:t>
      </w:r>
    </w:p>
    <w:bookmarkEnd w:id="60"/>
    <w:bookmarkStart w:id="61" w:name="def-countable-additivity"/>
    <w:p>
      <w:pPr>
        <w:pStyle w:val="BodyText"/>
      </w:pPr>
      <w:r>
        <w:rPr>
          <w:b/>
          <w:bCs/>
        </w:rPr>
        <w:t xml:space="preserve">Definition 10 (Countable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1"/>
    <w:bookmarkStart w:id="62" w:name="exm-countable-additivity"/>
    <w:p>
      <w:pPr>
        <w:pStyle w:val="FirstParagraph"/>
      </w:pPr>
      <w:r>
        <w:rPr>
          <w:b/>
          <w:bCs/>
        </w:rPr>
        <w:t xml:space="preserve">Example 12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62"/>
    <w:bookmarkStart w:id="63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63"/>
    <w:bookmarkStart w:id="64" w:name="lem-countable-additivity-empty"/>
    <w:p>
      <w:pPr>
        <w:pStyle w:val="BodyText"/>
      </w:pPr>
      <w:r>
        <w:rPr>
          <w:b/>
          <w:bCs/>
        </w:rPr>
        <w:t xml:space="preserve">Lemma 2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65">
        <w:r>
          <w:rPr>
            <w:rStyle w:val="Hyperlink"/>
          </w:rPr>
          <w:t xml:space="preserve">contradiction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66" w:name="exm-empty-set-zero"/>
    <w:p>
      <w:pPr>
        <w:pStyle w:val="BodyText"/>
      </w:pPr>
      <w:r>
        <w:rPr>
          <w:b/>
          <w:bCs/>
        </w:rPr>
        <w:t xml:space="preserve">Example 13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66"/>
    <w:bookmarkStart w:id="67" w:name="exm-empty-set-infinity"/>
    <w:p>
      <w:pPr>
        <w:pStyle w:val="FirstParagraph"/>
      </w:pPr>
      <w:r>
        <w:rPr>
          <w:b/>
          <w:bCs/>
        </w:rPr>
        <w:t xml:space="preserve">Example 14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 limit of its partial sums (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7"/>
    <w:bookmarkStart w:id="68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68"/>
    <w:bookmarkStart w:id="69" w:name="thm-countable-implies-finite"/>
    <w:p>
      <w:pPr>
        <w:pStyle w:val="BodyText"/>
      </w:pPr>
      <w:r>
        <w:rPr>
          <w:b/>
          <w:bCs/>
        </w:rPr>
        <w:t xml:space="preserve">Theorem 4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0" w:name="exm-finite-not-countable"/>
    <w:p>
      <w:pPr>
        <w:pStyle w:val="FirstParagraph"/>
      </w:pPr>
      <w:r>
        <w:rPr>
          <w:b/>
          <w:bCs/>
        </w:rPr>
        <w:t xml:space="preserve">Example 15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70"/>
    <w:bookmarkStart w:id="73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1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(see</w:t>
      </w:r>
      <w:r>
        <w:t xml:space="preserve"> </w:t>
      </w:r>
      <w:hyperlink r:id="rId72">
        <w:r>
          <w:rPr>
            <w:rStyle w:val="Hyperlink"/>
          </w:rPr>
          <w:t xml:space="preserve">Wikipedia: Sigma-additive set function,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“An additive function which is not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-additive”</w:t>
        </w:r>
      </w:hyperlink>
      <w:r>
        <w:t xml:space="preserve">).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73"/>
    <w:bookmarkEnd w:id="74"/>
    <w:bookmarkStart w:id="95" w:name="measures"/>
    <w:p>
      <w:pPr>
        <w:pStyle w:val="Heading2"/>
      </w:pPr>
      <w:r>
        <w:t xml:space="preserve">5 Measures</w:t>
      </w:r>
    </w:p>
    <w:bookmarkStart w:id="75" w:name="def-measure"/>
    <w:p>
      <w:pPr>
        <w:pStyle w:val="FirstParagraph"/>
      </w:pPr>
      <w:r>
        <w:rPr>
          <w:b/>
          <w:bCs/>
        </w:rPr>
        <w:t xml:space="preserve">Definition 11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75"/>
    <w:bookmarkStart w:id="76" w:name="exm-measure"/>
    <w:p>
      <w:pPr>
        <w:pStyle w:val="FirstParagraph"/>
      </w:pPr>
      <w:r>
        <w:rPr>
          <w:b/>
          <w:bCs/>
        </w:rPr>
        <w:t xml:space="preserve">Example 16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76"/>
    <w:bookmarkStart w:id="77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applies to it.</w:t>
      </w:r>
    </w:p>
    <w:bookmarkStart w:id="78" w:name="def-counting-measure"/>
    <w:p>
      <w:pPr>
        <w:pStyle w:val="BodyText"/>
      </w:pPr>
      <w:r>
        <w:rPr>
          <w:b/>
          <w:bCs/>
        </w:rPr>
        <w:t xml:space="preserve">Definition 12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78"/>
    <w:bookmarkStart w:id="80" w:name="exm-counting-measure"/>
    <w:p>
      <w:pPr>
        <w:pStyle w:val="FirstParagraph"/>
      </w:pPr>
      <w:r>
        <w:rPr>
          <w:b/>
          <w:bCs/>
        </w:rPr>
        <w:t xml:space="preserve">Example 17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</w:t>
      </w:r>
      <w:r>
        <w:t xml:space="preserve"> </w:t>
      </w:r>
      <w:hyperlink r:id="rId79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k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80"/>
    <w:bookmarkStart w:id="81" w:name="def-measure-space"/>
    <w:p>
      <w:pPr>
        <w:pStyle w:val="BodyText"/>
      </w:pPr>
      <w:r>
        <w:rPr>
          <w:b/>
          <w:bCs/>
        </w:rPr>
        <w:t xml:space="preserve">Definition 13 (Measurable space and measure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together 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measurable sets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 measurable space together with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81"/>
    <w:bookmarkStart w:id="82" w:name="exm-measure-space"/>
    <w:p>
      <w:pPr>
        <w:pStyle w:val="BodyText"/>
      </w:pPr>
      <w:r>
        <w:rPr>
          <w:b/>
          <w:bCs/>
        </w:rPr>
        <w:t xml:space="preserve">Example 18 (Measure spaces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is a measurable space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adding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 measure space.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 measurable space.</w:t>
      </w:r>
      <w:r>
        <w:t xml:space="preserve"> </w:t>
      </w:r>
      <w:r>
        <w:t xml:space="preserve">Its measurable sets are only those four;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one of them.</w:t>
      </w:r>
    </w:p>
    <w:bookmarkEnd w:id="82"/>
    <w:bookmarkStart w:id="83" w:name="def-lebesgue-measure"/>
    <w:p>
      <w:pPr>
        <w:pStyle w:val="FirstParagraph"/>
      </w:pPr>
      <w:r>
        <w:rPr>
          <w:b/>
          <w:bCs/>
        </w:rPr>
        <w:t xml:space="preserve">Definition 14 (Lebesgue measure)</w:t>
      </w:r>
      <w:r>
        <w:t xml:space="preserve"> </w:t>
      </w:r>
      <w:r>
        <w:rPr>
          <w:b/>
          <w:bCs/>
        </w:rPr>
        <w:t xml:space="preserve">Lebesgue measure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on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that assigns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its length: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(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each unbounded interval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Lebesgue measure on an interval</w:t>
      </w:r>
      <w:r>
        <w:t xml:space="preserve"> </w:t>
      </w:r>
      <m:oMath>
        <m:r>
          <m:t>I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applied only to the Borel sets that are subsets of</w:t>
      </w:r>
      <w:r>
        <w:t xml:space="preserve"> </w:t>
      </w:r>
      <m:oMath>
        <m:r>
          <m:t>I</m:t>
        </m:r>
      </m:oMath>
      <w:r>
        <w:t xml:space="preserve">.</w:t>
      </w:r>
    </w:p>
    <w:bookmarkEnd w:id="83"/>
    <w:bookmarkStart w:id="85" w:name="rem-lebesgue-measure-exists"/>
    <w:p>
      <w:pPr>
        <w:pStyle w:val="BodyText"/>
      </w:pPr>
      <w:r>
        <w:rPr>
          <w:i/>
          <w:iCs/>
        </w:rPr>
        <w:t xml:space="preserve">Remark 6</w:t>
      </w:r>
      <w:r>
        <w:t xml:space="preserve"> (Lebesgue measure exists). </w:t>
      </w:r>
      <w:r>
        <w:t xml:space="preserve">Exactly one measure on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assigns every interval its length;</w:t>
      </w:r>
      <w:r>
        <w:t xml:space="preserve"> </w:t>
      </w:r>
      <w:r>
        <w:t xml:space="preserve">constructing it takes more measure theory than these notes cover</w:t>
      </w:r>
      <w:r>
        <w:t xml:space="preserve"> </w:t>
      </w:r>
      <w:r>
        <w:t xml:space="preserve">(see</w:t>
      </w:r>
      <w:r>
        <w:t xml:space="preserve"> </w:t>
      </w:r>
      <w:hyperlink r:id="rId84">
        <w:r>
          <w:rPr>
            <w:rStyle w:val="Hyperlink"/>
          </w:rPr>
          <w:t xml:space="preserve">Wikipedia: Lebesgue measure</w:t>
        </w:r>
      </w:hyperlink>
      <w:r>
        <w:t xml:space="preserve">,</w:t>
      </w:r>
      <w:r>
        <w:t xml:space="preserve"> </w:t>
      </w:r>
      <w:r>
        <w:t xml:space="preserve">which also extends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 a larger</w:t>
      </w:r>
      <w:r>
        <w:t xml:space="preserve"> </w:t>
      </w:r>
      <m:oMath>
        <m:r>
          <m:t>σ</m:t>
        </m:r>
      </m:oMath>
      <w:r>
        <w:t xml:space="preserve">-algebra,</w:t>
      </w:r>
      <w:r>
        <w:t xml:space="preserve"> </w:t>
      </w:r>
      <w:r>
        <w:t xml:space="preserve">the Lebesgue-measurable sets, with the same values on Borel sets).</w:t>
      </w:r>
    </w:p>
    <w:bookmarkEnd w:id="85"/>
    <w:bookmarkStart w:id="86" w:name="exm-lebesgue-measure"/>
    <w:p>
      <w:pPr>
        <w:pStyle w:val="BodyText"/>
      </w:pPr>
      <w:r>
        <w:rPr>
          <w:b/>
          <w:bCs/>
        </w:rPr>
        <w:t xml:space="preserve">Example 19 (Lengths of 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A single point has length zero: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integers are the union of the pairwise disjoint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w:anchor="exm-borel-sigma-algebra">
        <w:r>
          <w:rPr>
            <w:rStyle w:val="Hyperlink"/>
          </w:rPr>
          <w:t xml:space="preserve">Example 5</w:t>
        </w:r>
      </w:hyperlink>
      <w:r>
        <w:t xml:space="preserve">), so countable additivity gives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unbounded.</w:t>
      </w:r>
    </w:p>
    <w:p>
      <w:pPr>
        <w:pStyle w:val="Compact"/>
        <w:numPr>
          <w:ilvl w:val="0"/>
          <w:numId w:val="1011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whole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86"/>
    <w:bookmarkStart w:id="88" w:name="rem-measure-size"/>
    <w:p>
      <w:pPr>
        <w:pStyle w:val="FirstParagraph"/>
      </w:pPr>
      <w:r>
        <w:rPr>
          <w:i/>
          <w:iCs/>
        </w:rPr>
        <w:t xml:space="preserve">Remark 7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 Lebesgue measure (</w:t>
      </w:r>
      <w:hyperlink w:anchor="def-lebesgue-measure">
        <w:r>
          <w:rPr>
            <w:rStyle w:val="Hyperlink"/>
          </w:rPr>
          <w:t xml:space="preserve">Definition 14</w:t>
        </w:r>
      </w:hyperlink>
      <w:r>
        <w:t xml:space="preserve">) does,</w:t>
      </w:r>
      <w:r>
        <w:t xml:space="preserve"> </w:t>
      </w:r>
      <w:r>
        <w:t xml:space="preserve">assigning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can serve as the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r:id="rId87">
        <w:r>
          <w:rPr>
            <w:rStyle w:val="Hyperlink"/>
          </w:rPr>
          <w:t xml:space="preserve">Fubini–Tonelli theorem</w:t>
        </w:r>
      </w:hyperlink>
      <w:r>
        <w:t xml:space="preserve">.</w:t>
      </w:r>
    </w:p>
    <w:bookmarkEnd w:id="88"/>
    <w:bookmarkStart w:id="89" w:name="def-measure-zero"/>
    <w:p>
      <w:pPr>
        <w:pStyle w:val="BodyText"/>
      </w:pPr>
      <w:r>
        <w:rPr>
          <w:b/>
          <w:bCs/>
        </w:rPr>
        <w:t xml:space="preserve">Definition 15 (Measure zero)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measure zero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null set</w:t>
      </w:r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9"/>
    <w:bookmarkStart w:id="90" w:name="exm-measure-zero"/>
    <w:p>
      <w:pPr>
        <w:pStyle w:val="BodyText"/>
      </w:pPr>
      <w:r>
        <w:rPr>
          <w:b/>
          <w:bCs/>
        </w:rPr>
        <w:t xml:space="preserve">Example 20 (Sets of measure 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 a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zero:</w:t>
      </w:r>
      <w:r>
        <w:t xml:space="preserve"> </w:t>
      </w:r>
      <w:r>
        <w:t xml:space="preserve">a nonempty set has at least one element, so its counting measure is at least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 Lebesgue measure,</w:t>
      </w:r>
      <w:r>
        <w:t xml:space="preserve"> </w:t>
      </w:r>
      <w:r>
        <w:t xml:space="preserve">every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 the integers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have measure zero</w:t>
      </w:r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19</w:t>
        </w:r>
      </w:hyperlink>
      <w:r>
        <w:t xml:space="preserve">),</w:t>
      </w:r>
      <w:r>
        <w:t xml:space="preserve"> </w:t>
      </w:r>
      <w:r>
        <w:t xml:space="preserve">although neither set is empty.</w:t>
      </w:r>
    </w:p>
    <w:bookmarkEnd w:id="90"/>
    <w:bookmarkStart w:id="91" w:name="def-almost-everywhere"/>
    <w:p>
      <w:pPr>
        <w:pStyle w:val="FirstParagraph"/>
      </w:pPr>
      <w:r>
        <w:rPr>
          <w:b/>
          <w:bCs/>
        </w:rPr>
        <w:t xml:space="preserve">Definition 16 (Almost everywhere)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statement about 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-almost everywhere</w:t>
      </w:r>
      <w:r>
        <w:t xml:space="preserve"> </w:t>
      </w:r>
      <w:r>
        <w:t xml:space="preserve">(written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-a.e.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almost everywhere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clear from context)</w:t>
      </w:r>
      <w:r>
        <w:t xml:space="preserve"> </w:t>
      </w:r>
      <w:r>
        <w:t xml:space="preserve">if the set of elements for which it fails</w:t>
      </w:r>
      <w:r>
        <w:t xml:space="preserve"> </w:t>
      </w:r>
      <w:r>
        <w:t xml:space="preserve">is a</w:t>
      </w:r>
      <w:r>
        <w:t xml:space="preserve"> </w:t>
      </w:r>
      <w:hyperlink r:id="rId12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 of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.</w:t>
      </w:r>
    </w:p>
    <w:bookmarkEnd w:id="91"/>
    <w:bookmarkStart w:id="92" w:name="exm-almost-everywhere"/>
    <w:p>
      <w:pPr>
        <w:pStyle w:val="BodyText"/>
      </w:pPr>
      <w:r>
        <w:rPr>
          <w:b/>
          <w:bCs/>
        </w:rPr>
        <w:t xml:space="preserve">Example 21 (Non-negative except on the integers)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 </w:t>
      </w:r>
      <w:r>
        <w:t xml:space="preserve">fails exactly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19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λ</m:t>
        </m:r>
      </m:oMath>
      <w:r>
        <w:t xml:space="preserve">-almost everywhere,</w:t>
      </w:r>
      <w:r>
        <w:t xml:space="preserve"> </w:t>
      </w:r>
      <w:r>
        <w:t xml:space="preserve">though not everywhere.</w:t>
      </w:r>
    </w:p>
    <w:p>
      <w:pPr>
        <w:pStyle w:val="BodyText"/>
      </w:pPr>
      <w:r>
        <w:t xml:space="preserve">For a counting measure, 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 (</w:t>
      </w:r>
      <w:hyperlink w:anchor="exm-measure-zero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 a statement holds almost everywhere only if it holds everywhere.</w:t>
      </w:r>
    </w:p>
    <w:bookmarkEnd w:id="92"/>
    <w:bookmarkStart w:id="93" w:name="def-sigma-finite"/>
    <w:p>
      <w:pPr>
        <w:pStyle w:val="BodyText"/>
      </w:pPr>
      <w:r>
        <w:rPr>
          <w:b/>
          <w:bCs/>
        </w:rPr>
        <w:t xml:space="preserve">Definition 17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 sequence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</w:p>
    <w:bookmarkEnd w:id="93"/>
    <w:bookmarkStart w:id="94" w:name="exm-sigma-finite"/>
    <w:p>
      <w:pPr>
        <w:pStyle w:val="BodyText"/>
      </w:pPr>
      <w:r>
        <w:rPr>
          <w:b/>
          <w:bCs/>
        </w:rPr>
        <w:t xml:space="preserve">Example 22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Every finite measure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counting measure on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it is 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i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Lebesgue measure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94"/>
    <w:bookmarkEnd w:id="95"/>
    <w:bookmarkStart w:id="99" w:name="probability-measures"/>
    <w:p>
      <w:pPr>
        <w:pStyle w:val="Heading2"/>
      </w:pPr>
      <w:r>
        <w:t xml:space="preserve">6 Probability measures</w:t>
      </w:r>
    </w:p>
    <w:bookmarkStart w:id="96" w:name="def-probability-measure"/>
    <w:p>
      <w:pPr>
        <w:pStyle w:val="FirstParagraph"/>
      </w:pPr>
      <w:r>
        <w:rPr>
          <w:b/>
          <w:bCs/>
        </w:rPr>
        <w:t xml:space="preserve">Definition 18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measur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that gives the whole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probability space</w:t>
      </w:r>
      <w:r>
        <w:t xml:space="preserve">,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,</w:t>
      </w:r>
      <w:r>
        <w:t xml:space="preserve"> </w:t>
      </w:r>
      <w:r>
        <w:t xml:space="preserve">the elements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outcomes</w:t>
      </w:r>
      <w:r>
        <w:t xml:space="preserve">,</w:t>
      </w:r>
      <w:r>
        <w:t xml:space="preserve"> </w:t>
      </w:r>
      <w:r>
        <w:t xml:space="preserve">and the sets in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events</w:t>
      </w:r>
      <w:r>
        <w:t xml:space="preserve">.</w:t>
      </w:r>
    </w:p>
    <w:bookmarkEnd w:id="96"/>
    <w:bookmarkStart w:id="97" w:name="exm-probability-measure"/>
    <w:p>
      <w:pPr>
        <w:pStyle w:val="BodyText"/>
      </w:pPr>
      <w:r>
        <w:rPr>
          <w:b/>
          <w:bCs/>
        </w:rPr>
        <w:t xml:space="preserve">Example 23 (A fair die, and the unit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For one roll of a fair die,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events are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because each sum in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has at most six nonzero terms,</w:t>
      </w:r>
      <w:r>
        <w:t xml:space="preserve"> </w:t>
      </w:r>
      <w:r>
        <w:t xml:space="preserve">and dividing a finite sum by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divides each term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It is a probability measure, since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in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because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19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t xml:space="preserve">The counting measure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a probability measure,</w:t>
      </w:r>
      <w:r>
        <w:t xml:space="preserve"> </w:t>
      </w:r>
      <w:r>
        <w:t xml:space="preserve">because it gives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6</m:t>
        </m:r>
      </m:oMath>
      <w:r>
        <w:t xml:space="preserve">.</w:t>
      </w:r>
    </w:p>
    <w:bookmarkEnd w:id="97"/>
    <w:bookmarkStart w:id="98" w:name="rem-mutually-exclusive"/>
    <w:p>
      <w:pPr>
        <w:pStyle w:val="FirstParagraph"/>
      </w:pPr>
      <w:r>
        <w:rPr>
          <w:i/>
          <w:iCs/>
        </w:rPr>
        <w:t xml:space="preserve">Remark 8</w:t>
      </w:r>
      <w:r>
        <w:t xml:space="preserve"> (Mutually exclusive events). </w:t>
      </w:r>
      <w:r>
        <w:t xml:space="preserve">In probability,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hyperlink w:anchor="def-probability-measure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98"/>
    <w:bookmarkEnd w:id="99"/>
    <w:bookmarkStart w:id="117" w:name="measurable-functions-and-integrals"/>
    <w:p>
      <w:pPr>
        <w:pStyle w:val="Heading2"/>
      </w:pPr>
      <w:r>
        <w:t xml:space="preserve">7 Measurable functions and integrals</w:t>
      </w:r>
    </w:p>
    <w:bookmarkStart w:id="100" w:name="def-measurable-function"/>
    <w:p>
      <w:pPr>
        <w:pStyle w:val="FirstParagraph"/>
      </w:pPr>
      <w:r>
        <w:rPr>
          <w:b/>
          <w:bCs/>
        </w:rPr>
        <w:t xml:space="preserve">Definition 19 (Measurable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measurable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7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measurable</w:t>
      </w:r>
      <w:r>
        <w:t xml:space="preserve"> </w:t>
      </w:r>
      <w:r>
        <w:t xml:space="preserve">(with respect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)</w:t>
      </w:r>
      <w:r>
        <w:t xml:space="preserve"> </w:t>
      </w:r>
      <w:r>
        <w:t xml:space="preserve">if, for every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 set of elements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measurable: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</m:oMath>
      </m:oMathPara>
    </w:p>
    <w:bookmarkEnd w:id="100"/>
    <w:bookmarkStart w:id="102" w:name="rem-measurable-function-general"/>
    <w:p>
      <w:pPr>
        <w:pStyle w:val="FirstParagraph"/>
      </w:pPr>
      <w:r>
        <w:rPr>
          <w:i/>
          <w:iCs/>
        </w:rPr>
        <w:t xml:space="preserve">Remark 9</w:t>
      </w:r>
      <w:r>
        <w:t xml:space="preserve"> (Measurable functions in general). </w:t>
      </w:r>
      <w:r>
        <w:t xml:space="preserve">Other sources define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t>T</m:t>
        </m:r>
      </m:oMath>
      <w:r>
        <w:t xml:space="preserve"> </w:t>
      </w:r>
      <w:r>
        <w:t xml:space="preserve">between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to be measurable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B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,</w:t>
      </w:r>
      <w:r>
        <w:t xml:space="preserve"> </w:t>
      </w:r>
      <w:r>
        <w:t xml:space="preserve">that definition is equivalent to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(see</w:t>
      </w:r>
      <w:r>
        <w:t xml:space="preserve"> </w:t>
      </w:r>
      <w:hyperlink r:id="rId101">
        <w:r>
          <w:rPr>
            <w:rStyle w:val="Hyperlink"/>
          </w:rPr>
          <w:t xml:space="preserve">Wikipedia: Measurable function</w:t>
        </w:r>
      </w:hyperlink>
      <w:r>
        <w:t xml:space="preserve">).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general definition requires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is the condition in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19</w:t>
        </w:r>
      </w:hyperlink>
      <w:r>
        <w:t xml:space="preserve">.</w:t>
      </w:r>
    </w:p>
    <w:bookmarkEnd w:id="102"/>
    <w:bookmarkStart w:id="103" w:name="exm-measurable-function"/>
    <w:p>
      <w:pPr>
        <w:pStyle w:val="BodyText"/>
      </w:pPr>
      <w:r>
        <w:rPr>
          <w:b/>
          <w:bCs/>
        </w:rPr>
        <w:t xml:space="preserve">Example 24 (Measurable and not measurable)</w:t>
      </w:r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 take 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odd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All three 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measurable.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not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measurable.</w:t>
      </w:r>
    </w:p>
    <w:p>
      <w:pPr>
        <w:pStyle w:val="FirstParagraph"/>
      </w:pP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instead,</w:t>
      </w:r>
      <w:r>
        <w:t xml:space="preserve"> </w:t>
      </w:r>
      <w:r>
        <w:t xml:space="preserve">every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so every function</w:t>
      </w:r>
      <w:r>
        <w:t xml:space="preserve"> </w:t>
      </w:r>
      <m:oMath>
        <m:r>
          <m:t>D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including</w:t>
      </w:r>
      <w:r>
        <w:t xml:space="preserve"> </w:t>
      </w:r>
      <m:oMath>
        <m:r>
          <m:t>g</m:t>
        </m:r>
      </m:oMath>
      <w:r>
        <w:t xml:space="preserve">, is measurable.</w:t>
      </w:r>
    </w:p>
    <w:bookmarkEnd w:id="103"/>
    <w:bookmarkStart w:id="106" w:name="def-integral-nonneg"/>
    <w:p>
      <w:pPr>
        <w:pStyle w:val="BodyText"/>
      </w:pPr>
      <w:r>
        <w:rPr>
          <w:b/>
          <w:bCs/>
        </w:rPr>
        <w:t xml:space="preserve">Definition 20 (Integral of a non-negative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sup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s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w:hyperlink r:id="rId104">
        <w:r>
          <w:rPr>
            <w:rStyle w:val="Hyperlink"/>
          </w:rPr>
          <w:t xml:space="preserve">supremum</w:t>
        </w:r>
      </w:hyperlink>
      <w:r>
        <w:t xml:space="preserve"> </w:t>
      </w:r>
      <w:r>
        <w:t xml:space="preserve">is over all ways</w:t>
      </w:r>
      <w:r>
        <w:t xml:space="preserve"> </w:t>
      </w:r>
      <w:r>
        <w:t xml:space="preserve">of writing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the union of finitely many nonempty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s</m:t>
            </m:r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b>
        </m:sSub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05">
        <w:r>
          <w:rPr>
            <w:rStyle w:val="Hyperlink"/>
          </w:rPr>
          <w:t xml:space="preserve">infimum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the sums,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supremum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if some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integral is also written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 </m:t>
        </m:r>
        <m:r>
          <m:t>d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(Billingsley 1995, sec. 15)</w:t>
      </w:r>
    </w:p>
    <w:bookmarkEnd w:id="106"/>
    <w:bookmarkStart w:id="109" w:name="rem-integral-nonneg-lower-sums"/>
    <w:p>
      <w:pPr>
        <w:pStyle w:val="BodyText"/>
      </w:pPr>
      <w:r>
        <w:rPr>
          <w:i/>
          <w:iCs/>
        </w:rPr>
        <w:t xml:space="preserve">Remark 10</w:t>
      </w:r>
      <w:r>
        <w:t xml:space="preserve"> (Each sum is a lower estimate). </w:t>
      </w:r>
      <w:r>
        <w:t xml:space="preserve">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splits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pieces</w:t>
      </w:r>
      <w:r>
        <w:t xml:space="preserve"> </w:t>
      </w:r>
      <w:r>
        <w:t xml:space="preserve">and weights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approaches on it,</w:t>
      </w:r>
      <w:r>
        <w:t xml:space="preserve"> </w:t>
      </w:r>
      <w:r>
        <w:t xml:space="preserve">so each sum is at most the integral.</w:t>
      </w:r>
      <w:r>
        <w:t xml:space="preserve"> </w:t>
      </w:r>
      <w:r>
        <w:t xml:space="preserve">For Lebesgue measure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has a</w:t>
      </w:r>
      <w:r>
        <w:t xml:space="preserve"> </w:t>
      </w:r>
      <w:hyperlink r:id="rId107">
        <w:r>
          <w:rPr>
            <w:rStyle w:val="Hyperlink"/>
          </w:rPr>
          <w:t xml:space="preserve">Riemann integral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two integrals agree: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λ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(see</w:t>
      </w:r>
      <w:r>
        <w:t xml:space="preserve"> </w:t>
      </w:r>
      <w:hyperlink r:id="rId108">
        <w:r>
          <w:rPr>
            <w:rStyle w:val="Hyperlink"/>
          </w:rPr>
          <w:t xml:space="preserve">Wikipedia: Lebesgue integral</w:t>
        </w:r>
      </w:hyperlink>
      <w:r>
        <w:t xml:space="preserve">).</w:t>
      </w:r>
    </w:p>
    <w:bookmarkEnd w:id="109"/>
    <w:bookmarkStart w:id="110" w:name="exm-integral-nonneg"/>
    <w:p>
      <w:pPr>
        <w:pStyle w:val="BodyText"/>
      </w:pPr>
      <w:r>
        <w:rPr>
          <w:b/>
          <w:bCs/>
        </w:rPr>
        <w:t xml:space="preserve">Example 25 (Integrals with respect to counting measure)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D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function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measurable (</w:t>
      </w:r>
      <w:hyperlink w:anchor="exm-measurable-function">
        <w:r>
          <w:rPr>
            <w:rStyle w:val="Hyperlink"/>
          </w:rPr>
          <w:t xml:space="preserve">Example 24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The integral is the sum of the values.</w:t>
      </w:r>
      <w:r>
        <w:t xml:space="preserve"> </w:t>
      </w:r>
      <w:r>
        <w:t xml:space="preserve">For any split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into nonempty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limLow>
                        <m:e>
                          <m:r>
                            <m:rPr>
                              <m:sty m:val="p"/>
                            </m:rPr>
                            <m:t>inf</m:t>
                          </m:r>
                        </m:e>
                        <m:lim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lim>
                      </m:limLow>
                    </m:e>
                  </m:nary>
                </m:e>
              </m:nary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counts the elements of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 infimum is at most each value)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 is in exactly one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split into the six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gives exactly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supremum is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21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An infinite integral.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and 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split with one set,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, gives the sum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μ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10"/>
    <w:bookmarkStart w:id="111" w:name="def-integral"/>
    <w:p>
      <w:pPr>
        <w:pStyle w:val="BodyText"/>
      </w:pPr>
      <w:r>
        <w:rPr>
          <w:b/>
          <w:bCs/>
        </w:rPr>
        <w:t xml:space="preserve">Definition 21 (Integral of a real-valued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the non-negative functions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max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max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for each term,</w:t>
      </w:r>
      <w:r>
        <w:t xml:space="preserve"> </w:t>
      </w:r>
      <w:r>
        <w:t xml:space="preserve">when at least one of the two terms is finite;</w:t>
      </w:r>
      <w:r>
        <w:t xml:space="preserve"> </w:t>
      </w:r>
      <w:r>
        <w:t xml:space="preserve">otherwise,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undefined.</w:t>
      </w:r>
      <w:r>
        <w:t xml:space="preserve"> </w:t>
      </w:r>
      <w:r>
        <w:t xml:space="preserve">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 measurable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(Billingsley 1995, Theorem 13.3)</w:t>
      </w:r>
      <w:r>
        <w:t xml:space="preserve">.)</w:t>
      </w:r>
    </w:p>
    <w:p>
      <w:pPr>
        <w:pStyle w:val="BodyText"/>
      </w:pPr>
      <w:r>
        <w:t xml:space="preserve">(Billingsley 1995, sec. 15)</w:t>
      </w:r>
    </w:p>
    <w:bookmarkEnd w:id="111"/>
    <w:bookmarkStart w:id="112" w:name="exm-integral"/>
    <w:p>
      <w:pPr>
        <w:pStyle w:val="BodyText"/>
      </w:pPr>
      <w:r>
        <w:rPr>
          <w:b/>
          <w:bCs/>
        </w:rPr>
        <w:t xml:space="preserve">Example 26 (An integral with positive and negative parts)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Its values at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 so:</w:t>
      </w:r>
    </w:p>
    <w:p>
      <w:pPr>
        <w:pStyle w:val="Compact"/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25</w:t>
        </w:r>
      </w:hyperlink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which is also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r>
          <m:t>x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21</m:t>
        </m:r>
        <m:r>
          <m:rPr>
            <m:sty m:val="p"/>
          </m:rPr>
          <m:t>−</m:t>
        </m:r>
        <m:r>
          <m:t>18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12"/>
    <w:bookmarkStart w:id="114" w:name="def-absolutely-integrable"/>
    <w:p>
      <w:pPr>
        <w:pStyle w:val="FirstParagraph"/>
      </w:pPr>
      <w:r>
        <w:rPr>
          <w:b/>
          <w:bCs/>
        </w:rPr>
        <w:t xml:space="preserve">Definition 22 (Absolutely integrable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absolutely integrable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(often just called</w:t>
      </w:r>
      <w:r>
        <w:t xml:space="preserve"> </w:t>
      </w:r>
      <w:r>
        <w:rPr>
          <w:b/>
          <w:bCs/>
        </w:rPr>
        <w:t xml:space="preserve">integrable</w:t>
      </w:r>
      <w:r>
        <w:t xml:space="preserve">)</w:t>
      </w:r>
      <w:r>
        <w:t xml:space="preserve"> </w:t>
      </w:r>
      <w:r>
        <w:t xml:space="preserve">if the integral of its</w:t>
      </w:r>
      <w:r>
        <w:t xml:space="preserve"> </w:t>
      </w:r>
      <w:hyperlink r:id="rId113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finite: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The property itself is called</w:t>
      </w:r>
      <w:r>
        <w:t xml:space="preserve"> </w:t>
      </w:r>
      <w:r>
        <w:rPr>
          <w:b/>
          <w:bCs/>
        </w:rPr>
        <w:t xml:space="preserve">absolute integrability</w:t>
      </w:r>
      <w:r>
        <w:t xml:space="preserve">.</w:t>
      </w:r>
    </w:p>
    <w:bookmarkEnd w:id="114"/>
    <w:bookmarkStart w:id="115" w:name="rem-absolutely-integrable-integral"/>
    <w:p>
      <w:pPr>
        <w:pStyle w:val="BodyText"/>
      </w:pPr>
      <w:r>
        <w:rPr>
          <w:i/>
          <w:iCs/>
        </w:rPr>
        <w:t xml:space="preserve">Remark 11</w:t>
      </w:r>
      <w:r>
        <w:t xml:space="preserve"> (An absolutely integrable function has a finite integral).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absolutely integrable,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are both finite,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at most the matching sum 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</w:t>
      </w:r>
      <w:hyperlink w:anchor="def-integral">
        <w:r>
          <w:rPr>
            <w:rStyle w:val="Hyperlink"/>
          </w:rPr>
          <w:t xml:space="preserve">Definition 21</w:t>
        </w:r>
      </w:hyperlink>
      <w:r>
        <w:t xml:space="preserve">) is a real number.</w:t>
      </w:r>
    </w:p>
    <w:bookmarkEnd w:id="115"/>
    <w:bookmarkStart w:id="116" w:name="exm-absolutely-integrable"/>
    <w:p>
      <w:pPr>
        <w:pStyle w:val="BodyText"/>
      </w:pPr>
      <w:r>
        <w:rPr>
          <w:b/>
          <w:bCs/>
        </w:rPr>
        <w:t xml:space="preserve">Example 27 (Absolutely integrable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w:r>
        <w:t xml:space="preserve">For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(</w:t>
      </w:r>
      <w:hyperlink w:anchor="exm-integral">
        <w:r>
          <w:rPr>
            <w:rStyle w:val="Hyperlink"/>
          </w:rPr>
          <w:t xml:space="preserve">Example 26</w:t>
        </w:r>
      </w:hyperlink>
      <w:r>
        <w:t xml:space="preserve">) is absolutely integrable: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25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For the counting measure 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absolutely integrable,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(</w:t>
      </w:r>
      <w:hyperlink w:anchor="exm-integral-nonneg">
        <w:r>
          <w:rPr>
            <w:rStyle w:val="Hyperlink"/>
          </w:rPr>
          <w:t xml:space="preserve">Example 25</w:t>
        </w:r>
      </w:hyperlink>
      <w:r>
        <w:t xml:space="preserve">).</w:t>
      </w:r>
    </w:p>
    <w:bookmarkEnd w:id="116"/>
    <w:bookmarkEnd w:id="117"/>
    <w:bookmarkStart w:id="123" w:name="product-measures"/>
    <w:p>
      <w:pPr>
        <w:pStyle w:val="Heading2"/>
      </w:pPr>
      <w:r>
        <w:t xml:space="preserve">8 Product measures</w:t>
      </w:r>
    </w:p>
    <w:bookmarkStart w:id="119" w:name="def-product-sigma-algebra"/>
    <w:p>
      <w:pPr>
        <w:pStyle w:val="FirstParagraph"/>
      </w:pPr>
      <w:r>
        <w:rPr>
          <w:b/>
          <w:bCs/>
        </w:rPr>
        <w:t xml:space="preserve">Definition 23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e-space">
        <w:r>
          <w:rPr>
            <w:rStyle w:val="Hyperlink"/>
          </w:rPr>
          <w:t xml:space="preserve">measurable spaces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rectangle</w:t>
      </w:r>
      <w:r>
        <w:t xml:space="preserve"> </w:t>
      </w:r>
      <w:r>
        <w:t xml:space="preserve">is a</w:t>
      </w:r>
      <w:r>
        <w:t xml:space="preserve"> </w:t>
      </w:r>
      <w:hyperlink r:id="rId118">
        <w:r>
          <w:rPr>
            <w:rStyle w:val="Hyperlink"/>
          </w:rPr>
          <w:t xml:space="preserve">Cartesian product</w:t>
        </w:r>
      </w:hyperlink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T</m:t>
        </m:r>
      </m:oMath>
      <w:r>
        <w:t xml:space="preserve"> </w:t>
      </w:r>
      <w:hyperlink w:anchor="def-generated-sigma-algebra">
        <w:r>
          <w:rPr>
            <w:rStyle w:val="Hyperlink"/>
          </w:rPr>
          <w:t xml:space="preserve">generated by</w:t>
        </w:r>
      </w:hyperlink>
      <w:r>
        <w:t xml:space="preserve"> </w:t>
      </w:r>
      <w:r>
        <w:t xml:space="preserve">the measurable rectangles.</w:t>
      </w:r>
    </w:p>
    <w:bookmarkEnd w:id="119"/>
    <w:bookmarkStart w:id="120" w:name="exm-product-sigma-algebra"/>
    <w:p>
      <w:pPr>
        <w:pStyle w:val="BodyText"/>
      </w:pPr>
      <w:r>
        <w:rPr>
          <w:b/>
          <w:bCs/>
        </w:rPr>
        <w:t xml:space="preserve">Example 28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Give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all its subsets.</w:t>
      </w:r>
      <w:r>
        <w:t xml:space="preserve"> </w:t>
      </w:r>
      <w:r>
        <w:t xml:space="preserve">Each single pair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measurable rectangle.</w:t>
      </w:r>
      <w:r>
        <w:t xml:space="preserve"> </w:t>
      </w:r>
      <w:r>
        <w:t xml:space="preserve">Every subset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union of finitely many single pairs,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finite unions of its sets</w:t>
      </w:r>
      <w:r>
        <w:t xml:space="preserve"> </w:t>
      </w:r>
      <w:r>
        <w:t xml:space="preserve">(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), as well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the collection of all subsets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The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a measurable rectangle for the Borel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B</m:t>
        </m:r>
        <m:r>
          <m:rPr>
            <m:sty m:val="p"/>
          </m:rPr>
          <m:t>⊗</m:t>
        </m:r>
        <m:r>
          <m:rPr>
            <m:scr m:val="script"/>
            <m:sty m:val="p"/>
          </m:rPr>
          <m:t>B</m:t>
        </m:r>
      </m:oMath>
      <w:r>
        <w:t xml:space="preserve">.</w:t>
      </w:r>
    </w:p>
    <w:bookmarkEnd w:id="120"/>
    <w:bookmarkStart w:id="121" w:name="def-product-measure"/>
    <w:p>
      <w:pPr>
        <w:pStyle w:val="FirstParagraph"/>
      </w:pPr>
      <w:r>
        <w:rPr>
          <w:b/>
          <w:bCs/>
        </w:rPr>
        <w:t xml:space="preserve">Definition 24 (Product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,</m:t>
        </m:r>
        <m:r>
          <m:t>ν</m:t>
        </m:r>
        <m:r>
          <m:rPr>
            <m:sty m:val="p"/>
          </m:rPr>
          <m:t>)</m:t>
        </m:r>
      </m:oMath>
      <w:r>
        <w:t xml:space="preserve"> </w:t>
      </w:r>
      <w:r>
        <w:t xml:space="preserve">be measure spaces</w:t>
      </w:r>
      <w:r>
        <w:t xml:space="preserve"> </w:t>
      </w:r>
      <w:r>
        <w:t xml:space="preserve">with</w:t>
      </w:r>
      <w:r>
        <w:t xml:space="preserve"> </w:t>
      </w:r>
      <w:hyperlink w:anchor="def-sigma-finite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 measure</w:t>
      </w:r>
      <w:r>
        <w:t xml:space="preserve"> </w:t>
      </w:r>
      <m:oMath>
        <m:r>
          <m:t>μ</m:t>
        </m:r>
        <m:r>
          <m:rPr>
            <m:sty m:val="p"/>
          </m:rPr>
          <m:t>⊗</m:t>
        </m:r>
        <m:r>
          <m:t>ν</m:t>
        </m:r>
      </m:oMath>
      <w:r>
        <w:t xml:space="preserve"> </w:t>
      </w:r>
      <w:r>
        <w:t xml:space="preserve">is the measure on the</w:t>
      </w:r>
      <w:r>
        <w:t xml:space="preserve"> </w:t>
      </w:r>
      <w:hyperlink w:anchor="def-product-sigma-algebra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that gives each measurable rectangle the product of the measures of its sides: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⊗</m:t>
          </m:r>
          <m:r>
            <m:t>ν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t>ν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  <m:r>
            <m:rPr>
              <m:nor/>
              <m:sty m:val="p"/>
            </m:rPr>
            <m:t> and 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0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Exactly one measure has these values</w:t>
      </w:r>
      <w:r>
        <w:t xml:space="preserve"> </w:t>
      </w:r>
      <w:r>
        <w:t xml:space="preserve">(Billingsley 1995, Theorem 18.2)</w:t>
      </w:r>
      <w:r>
        <w:t xml:space="preserve">.</w:t>
      </w:r>
    </w:p>
    <w:bookmarkEnd w:id="121"/>
    <w:bookmarkStart w:id="122" w:name="exm-product-measure"/>
    <w:p>
      <w:pPr>
        <w:pStyle w:val="BodyText"/>
      </w:pPr>
      <w:r>
        <w:rPr>
          <w:b/>
          <w:bCs/>
        </w:rPr>
        <w:t xml:space="preserve">Example 29 (Product measures)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number of pairs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For example, the set of pairs in which both rolls are even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pairs.</w:t>
      </w:r>
    </w:p>
    <w:p>
      <w:pPr>
        <w:pStyle w:val="Compact"/>
        <w:numPr>
          <w:ilvl w:val="0"/>
          <w:numId w:val="1019"/>
        </w:numPr>
      </w:pPr>
      <w:r>
        <w:t xml:space="preserve">For Lebesgue measure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λ</m:t>
        </m:r>
        <m:r>
          <m:rPr>
            <m:sty m:val="p"/>
          </m:rPr>
          <m:t>⊗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the area of the rectangle.</w:t>
      </w:r>
    </w:p>
    <w:bookmarkEnd w:id="122"/>
    <w:bookmarkEnd w:id="123"/>
    <w:bookmarkStart w:id="124" w:name="sec-further-reading"/>
    <w:p>
      <w:pPr>
        <w:pStyle w:val="Heading2"/>
      </w:pPr>
      <w:r>
        <w:t xml:space="preserve">9 Further reading</w:t>
      </w:r>
    </w:p>
    <w:p>
      <w:pPr>
        <w:pStyle w:val="Compact"/>
        <w:numPr>
          <w:ilvl w:val="0"/>
          <w:numId w:val="1020"/>
        </w:numPr>
      </w:pPr>
      <w:r>
        <w:t xml:space="preserve">Billingsley (1995)</w:t>
      </w:r>
      <w:r>
        <w:t xml:space="preserve"> </w:t>
      </w:r>
      <w:r>
        <w:t xml:space="preserve">develops measure theory and builds probability on it.</w:t>
      </w:r>
      <w:r>
        <w:t xml:space="preserve"> </w:t>
      </w:r>
      <w:r>
        <w:t xml:space="preserve">Its early chapters define</w:t>
      </w:r>
      <w:r>
        <w:t xml:space="preserve"> </w:t>
      </w:r>
      <m:oMath>
        <m:r>
          <m:t>σ</m:t>
        </m:r>
      </m:oMath>
      <w:r>
        <w:t xml:space="preserve">-algebras, measures, and their basic properties.</w:t>
      </w:r>
    </w:p>
    <w:p>
      <w:pPr>
        <w:pStyle w:val="Compact"/>
        <w:numPr>
          <w:ilvl w:val="0"/>
          <w:numId w:val="1020"/>
        </w:numPr>
      </w:pPr>
      <w:r>
        <w:t xml:space="preserve">Folland (1999)</w:t>
      </w:r>
      <w:r>
        <w:t xml:space="preserve"> </w:t>
      </w:r>
      <w:r>
        <w:t xml:space="preserve">is a graduate text on measure and integration;</w:t>
      </w:r>
      <w:r>
        <w:t xml:space="preserve"> </w:t>
      </w:r>
      <w:r>
        <w:t xml:space="preserve">its first chapters treat</w:t>
      </w:r>
      <w:r>
        <w:t xml:space="preserve"> </w:t>
      </w:r>
      <m:oMath>
        <m:r>
          <m:t>σ</m:t>
        </m:r>
      </m:oMath>
      <w:r>
        <w:t xml:space="preserve">-algebras and measures.</w:t>
      </w:r>
    </w:p>
    <w:p>
      <w:pPr>
        <w:pStyle w:val="Compact"/>
        <w:numPr>
          <w:ilvl w:val="0"/>
          <w:numId w:val="1020"/>
        </w:numPr>
      </w:pPr>
      <w:r>
        <w:t xml:space="preserve">Gut (2013)</w:t>
      </w:r>
      <w:r>
        <w:t xml:space="preserve"> </w:t>
      </w:r>
      <w:r>
        <w:t xml:space="preserve">is a graduate course in probability</w:t>
      </w:r>
      <w:r>
        <w:t xml:space="preserve"> </w:t>
      </w:r>
      <w:r>
        <w:t xml:space="preserve">that opens with a chapter on introductory measure theory.</w:t>
      </w:r>
    </w:p>
    <w:bookmarkEnd w:id="124"/>
    <w:bookmarkStart w:id="131" w:name="references"/>
    <w:p>
      <w:pPr>
        <w:pStyle w:val="Heading2"/>
      </w:pPr>
      <w:r>
        <w:t xml:space="preserve">References</w:t>
      </w:r>
    </w:p>
    <w:bookmarkStart w:id="130" w:name="refs"/>
    <w:bookmarkStart w:id="125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25"/>
    <w:bookmarkStart w:id="127" w:name="ref-folland1999real"/>
    <w:p>
      <w:pPr>
        <w:pStyle w:val="Bibliography"/>
      </w:pPr>
      <w:r>
        <w:t xml:space="preserve">Folland, Gerald B. 1999.</w:t>
      </w:r>
      <w:r>
        <w:t xml:space="preserve"> </w:t>
      </w:r>
      <w:r>
        <w:rPr>
          <w:i/>
          <w:iCs/>
        </w:rPr>
        <w:t xml:space="preserve">Real Analysis: Modern Techniques and Their Applications</w:t>
      </w:r>
      <w:r>
        <w:t xml:space="preserve">. 2nd ed. Wiley.</w:t>
      </w:r>
      <w:r>
        <w:t xml:space="preserve"> </w:t>
      </w:r>
      <w:hyperlink r:id="rId126">
        <w:r>
          <w:rPr>
            <w:rStyle w:val="Hyperlink"/>
          </w:rPr>
          <w:t xml:space="preserve">https://www.wiley.com/en-us/Real+Analysis%3A+Modern+Techniques+and+Their+Applications%2C+2nd+Edition-p-9780471317166</w:t>
        </w:r>
      </w:hyperlink>
      <w:r>
        <w:t xml:space="preserve">.</w:t>
      </w:r>
    </w:p>
    <w:bookmarkEnd w:id="127"/>
    <w:bookmarkStart w:id="129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28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29"/>
    <w:bookmarkEnd w:id="130"/>
    <w:bookmarkEnd w:id="1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3" Target="algebra.qmd#def-absolute-value" TargetMode="External" /><Relationship Type="http://schemas.openxmlformats.org/officeDocument/2006/relationships/hyperlink" Id="rId54" Target="algebra.qmd#def-bounded" TargetMode="External" /><Relationship Type="http://schemas.openxmlformats.org/officeDocument/2006/relationships/hyperlink" Id="rId105" Target="algebra.qmd#def-infimum" TargetMode="External" /><Relationship Type="http://schemas.openxmlformats.org/officeDocument/2006/relationships/hyperlink" Id="rId49" Target="algebra.qmd#def-sequence-limit" TargetMode="External" /><Relationship Type="http://schemas.openxmlformats.org/officeDocument/2006/relationships/hyperlink" Id="rId46" Target="algebra.qmd#def-summation" TargetMode="External" /><Relationship Type="http://schemas.openxmlformats.org/officeDocument/2006/relationships/hyperlink" Id="rId104" Target="algebra.qmd#def-supremum" TargetMode="External" /><Relationship Type="http://schemas.openxmlformats.org/officeDocument/2006/relationships/hyperlink" Id="rId107" Target="calculus.qmd#def-riemann-integral" TargetMode="External" /><Relationship Type="http://schemas.openxmlformats.org/officeDocument/2006/relationships/hyperlink" Id="rId87" Target="calculus.qmd#thm-fubini-tonelli" TargetMode="External" /><Relationship Type="http://schemas.openxmlformats.org/officeDocument/2006/relationships/hyperlink" Id="rId128" Target="https://doi.org/10.1007/978-1-4614-4708-5" TargetMode="External" /><Relationship Type="http://schemas.openxmlformats.org/officeDocument/2006/relationships/hyperlink" Id="rId16" Target="https://en.wikipedia.org/wiki/%CE%A3-algebra" TargetMode="External" /><Relationship Type="http://schemas.openxmlformats.org/officeDocument/2006/relationships/hyperlink" Id="rId108" Target="https://en.wikipedia.org/wiki/Lebesgue_integral" TargetMode="External" /><Relationship Type="http://schemas.openxmlformats.org/officeDocument/2006/relationships/hyperlink" Id="rId84" Target="https://en.wikipedia.org/wiki/Lebesgue_measure" TargetMode="External" /><Relationship Type="http://schemas.openxmlformats.org/officeDocument/2006/relationships/hyperlink" Id="rId101" Target="https://en.wikipedia.org/wiki/Measurable_function" TargetMode="External" /><Relationship Type="http://schemas.openxmlformats.org/officeDocument/2006/relationships/hyperlink" Id="rId55" Target="https://en.wikipedia.org/wiki/Monotone_convergence_theorem" TargetMode="External" /><Relationship Type="http://schemas.openxmlformats.org/officeDocument/2006/relationships/hyperlink" Id="rId72" Target="https://en.wikipedia.org/wiki/Sigma-additive_set_function#An_additive_function_which_is_not_%CF%83-additive" TargetMode="External" /><Relationship Type="http://schemas.openxmlformats.org/officeDocument/2006/relationships/hyperlink" Id="rId11" Target="https://morrison-lab.github.io/pds/probability-basics.html#def-probability" TargetMode="External" /><Relationship Type="http://schemas.openxmlformats.org/officeDocument/2006/relationships/hyperlink" Id="rId126" Target="https://www.wiley.com/en-us/Real+Analysis%3A+Modern+Techniques+and+Their+Applications%2C+2nd+Edition-p-9780471317166" TargetMode="External" /><Relationship Type="http://schemas.openxmlformats.org/officeDocument/2006/relationships/hyperlink" Id="rId71" Target="notation.qmd#def-converse" TargetMode="External" /><Relationship Type="http://schemas.openxmlformats.org/officeDocument/2006/relationships/hyperlink" Id="rId22" Target="notation.qmd#def-even-odd" TargetMode="External" /><Relationship Type="http://schemas.openxmlformats.org/officeDocument/2006/relationships/hyperlink" Id="rId36" Target="notation.qmd#def-integers" TargetMode="External" /><Relationship Type="http://schemas.openxmlformats.org/officeDocument/2006/relationships/hyperlink" Id="rId79" Target="notation.qmd#def-nonnegative-integers" TargetMode="External" /><Relationship Type="http://schemas.openxmlformats.org/officeDocument/2006/relationships/hyperlink" Id="rId65" Target="notation.qmd#def-proof-by-contradiction" TargetMode="External" /><Relationship Type="http://schemas.openxmlformats.org/officeDocument/2006/relationships/hyperlink" Id="rId53" Target="notation.qmd#def-real-numbers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18" Target="sets-functions.qmd#def-cartesian-product" TargetMode="External" /><Relationship Type="http://schemas.openxmlformats.org/officeDocument/2006/relationships/hyperlink" Id="rId9" Target="sets-functions.qmd#def-collection" TargetMode="External" /><Relationship Type="http://schemas.openxmlformats.org/officeDocument/2006/relationships/hyperlink" Id="rId13" Target="sets-functions.qmd#def-complement" TargetMode="External" /><Relationship Type="http://schemas.openxmlformats.org/officeDocument/2006/relationships/hyperlink" Id="rId24" Target="sets-functions.qmd#def-empty-set" TargetMode="External" /><Relationship Type="http://schemas.openxmlformats.org/officeDocument/2006/relationships/hyperlink" Id="rId43" Target="sets-functions.qmd#def-extended-nonneg-reals" TargetMode="External" /><Relationship Type="http://schemas.openxmlformats.org/officeDocument/2006/relationships/hyperlink" Id="rId25" Target="sets-functions.qmd#def-finite-set" TargetMode="External" /><Relationship Type="http://schemas.openxmlformats.org/officeDocument/2006/relationships/hyperlink" Id="rId57" Target="sets-functions.qmd#def-function" TargetMode="External" /><Relationship Type="http://schemas.openxmlformats.org/officeDocument/2006/relationships/hyperlink" Id="rId29" Target="sets-functions.qmd#def-intersection" TargetMode="External" /><Relationship Type="http://schemas.openxmlformats.org/officeDocument/2006/relationships/hyperlink" Id="rId34" Target="sets-functions.qmd#def-interval" TargetMode="External" /><Relationship Type="http://schemas.openxmlformats.org/officeDocument/2006/relationships/hyperlink" Id="rId14" Target="sets-functions.qmd#def-sequence" TargetMode="External" /><Relationship Type="http://schemas.openxmlformats.org/officeDocument/2006/relationships/hyperlink" Id="rId12" Target="sets-functions.qmd#def-subset" TargetMode="External" /><Relationship Type="http://schemas.openxmlformats.org/officeDocument/2006/relationships/hyperlink" Id="rId37" Target="sets-functions.qmd#exm-countable-set" TargetMode="External" /><Relationship Type="http://schemas.openxmlformats.org/officeDocument/2006/relationships/hyperlink" Id="rId18" Target="sets-functions.qmd#exm-set" TargetMode="External" /><Relationship Type="http://schemas.openxmlformats.org/officeDocument/2006/relationships/hyperlink" Id="rId27" Target="sets-functions.qmd#thm-de-morg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3" Target="algebra.qmd#def-absolute-value" TargetMode="External" /><Relationship Type="http://schemas.openxmlformats.org/officeDocument/2006/relationships/hyperlink" Id="rId54" Target="algebra.qmd#def-bounded" TargetMode="External" /><Relationship Type="http://schemas.openxmlformats.org/officeDocument/2006/relationships/hyperlink" Id="rId105" Target="algebra.qmd#def-infimum" TargetMode="External" /><Relationship Type="http://schemas.openxmlformats.org/officeDocument/2006/relationships/hyperlink" Id="rId49" Target="algebra.qmd#def-sequence-limit" TargetMode="External" /><Relationship Type="http://schemas.openxmlformats.org/officeDocument/2006/relationships/hyperlink" Id="rId46" Target="algebra.qmd#def-summation" TargetMode="External" /><Relationship Type="http://schemas.openxmlformats.org/officeDocument/2006/relationships/hyperlink" Id="rId104" Target="algebra.qmd#def-supremum" TargetMode="External" /><Relationship Type="http://schemas.openxmlformats.org/officeDocument/2006/relationships/hyperlink" Id="rId107" Target="calculus.qmd#def-riemann-integral" TargetMode="External" /><Relationship Type="http://schemas.openxmlformats.org/officeDocument/2006/relationships/hyperlink" Id="rId87" Target="calculus.qmd#thm-fubini-tonelli" TargetMode="External" /><Relationship Type="http://schemas.openxmlformats.org/officeDocument/2006/relationships/hyperlink" Id="rId128" Target="https://doi.org/10.1007/978-1-4614-4708-5" TargetMode="External" /><Relationship Type="http://schemas.openxmlformats.org/officeDocument/2006/relationships/hyperlink" Id="rId16" Target="https://en.wikipedia.org/wiki/%CE%A3-algebra" TargetMode="External" /><Relationship Type="http://schemas.openxmlformats.org/officeDocument/2006/relationships/hyperlink" Id="rId108" Target="https://en.wikipedia.org/wiki/Lebesgue_integral" TargetMode="External" /><Relationship Type="http://schemas.openxmlformats.org/officeDocument/2006/relationships/hyperlink" Id="rId84" Target="https://en.wikipedia.org/wiki/Lebesgue_measure" TargetMode="External" /><Relationship Type="http://schemas.openxmlformats.org/officeDocument/2006/relationships/hyperlink" Id="rId101" Target="https://en.wikipedia.org/wiki/Measurable_function" TargetMode="External" /><Relationship Type="http://schemas.openxmlformats.org/officeDocument/2006/relationships/hyperlink" Id="rId55" Target="https://en.wikipedia.org/wiki/Monotone_convergence_theorem" TargetMode="External" /><Relationship Type="http://schemas.openxmlformats.org/officeDocument/2006/relationships/hyperlink" Id="rId72" Target="https://en.wikipedia.org/wiki/Sigma-additive_set_function#An_additive_function_which_is_not_%CF%83-additive" TargetMode="External" /><Relationship Type="http://schemas.openxmlformats.org/officeDocument/2006/relationships/hyperlink" Id="rId11" Target="https://morrison-lab.github.io/pds/probability-basics.html#def-probability" TargetMode="External" /><Relationship Type="http://schemas.openxmlformats.org/officeDocument/2006/relationships/hyperlink" Id="rId126" Target="https://www.wiley.com/en-us/Real+Analysis%3A+Modern+Techniques+and+Their+Applications%2C+2nd+Edition-p-9780471317166" TargetMode="External" /><Relationship Type="http://schemas.openxmlformats.org/officeDocument/2006/relationships/hyperlink" Id="rId71" Target="notation.qmd#def-converse" TargetMode="External" /><Relationship Type="http://schemas.openxmlformats.org/officeDocument/2006/relationships/hyperlink" Id="rId22" Target="notation.qmd#def-even-odd" TargetMode="External" /><Relationship Type="http://schemas.openxmlformats.org/officeDocument/2006/relationships/hyperlink" Id="rId36" Target="notation.qmd#def-integers" TargetMode="External" /><Relationship Type="http://schemas.openxmlformats.org/officeDocument/2006/relationships/hyperlink" Id="rId79" Target="notation.qmd#def-nonnegative-integers" TargetMode="External" /><Relationship Type="http://schemas.openxmlformats.org/officeDocument/2006/relationships/hyperlink" Id="rId65" Target="notation.qmd#def-proof-by-contradiction" TargetMode="External" /><Relationship Type="http://schemas.openxmlformats.org/officeDocument/2006/relationships/hyperlink" Id="rId53" Target="notation.qmd#def-real-numbers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18" Target="sets-functions.qmd#def-cartesian-product" TargetMode="External" /><Relationship Type="http://schemas.openxmlformats.org/officeDocument/2006/relationships/hyperlink" Id="rId9" Target="sets-functions.qmd#def-collection" TargetMode="External" /><Relationship Type="http://schemas.openxmlformats.org/officeDocument/2006/relationships/hyperlink" Id="rId13" Target="sets-functions.qmd#def-complement" TargetMode="External" /><Relationship Type="http://schemas.openxmlformats.org/officeDocument/2006/relationships/hyperlink" Id="rId24" Target="sets-functions.qmd#def-empty-set" TargetMode="External" /><Relationship Type="http://schemas.openxmlformats.org/officeDocument/2006/relationships/hyperlink" Id="rId43" Target="sets-functions.qmd#def-extended-nonneg-reals" TargetMode="External" /><Relationship Type="http://schemas.openxmlformats.org/officeDocument/2006/relationships/hyperlink" Id="rId25" Target="sets-functions.qmd#def-finite-set" TargetMode="External" /><Relationship Type="http://schemas.openxmlformats.org/officeDocument/2006/relationships/hyperlink" Id="rId57" Target="sets-functions.qmd#def-function" TargetMode="External" /><Relationship Type="http://schemas.openxmlformats.org/officeDocument/2006/relationships/hyperlink" Id="rId29" Target="sets-functions.qmd#def-intersection" TargetMode="External" /><Relationship Type="http://schemas.openxmlformats.org/officeDocument/2006/relationships/hyperlink" Id="rId34" Target="sets-functions.qmd#def-interval" TargetMode="External" /><Relationship Type="http://schemas.openxmlformats.org/officeDocument/2006/relationships/hyperlink" Id="rId14" Target="sets-functions.qmd#def-sequence" TargetMode="External" /><Relationship Type="http://schemas.openxmlformats.org/officeDocument/2006/relationships/hyperlink" Id="rId12" Target="sets-functions.qmd#def-subset" TargetMode="External" /><Relationship Type="http://schemas.openxmlformats.org/officeDocument/2006/relationships/hyperlink" Id="rId37" Target="sets-functions.qmd#exm-countable-set" TargetMode="External" /><Relationship Type="http://schemas.openxmlformats.org/officeDocument/2006/relationships/hyperlink" Id="rId18" Target="sets-functions.qmd#exm-set" TargetMode="External" /><Relationship Type="http://schemas.openxmlformats.org/officeDocument/2006/relationships/hyperlink" Id="rId27" Target="sets-functions.qmd#thm-de-morg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2026-10-06T19:04:06Z</dcterms:created>
  <dcterms:modified xsi:type="dcterms:W3CDTF">2026-10-06T19:04:06Z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2026-10-06 11:54:10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