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2026-10-03 02:20:36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4"/>
          <w:p/>
        </w:tc>
      </w:tr>
    </w:tbl>
    <w:bookmarkStart w:id="1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6"/>
    <w:bookmarkStart w:id="26" w:name="sec-notation-naturals"/>
    <w:p>
      <w:pPr>
        <w:pStyle w:val="Heading2"/>
      </w:pPr>
      <w:r>
        <w:t xml:space="preserve">2 Natural numbers</w:t>
      </w:r>
    </w:p>
    <w:bookmarkStart w:id="17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7"/>
    <w:bookmarkStart w:id="18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8"/>
    <w:bookmarkStart w:id="19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9"/>
    <w:bookmarkStart w:id="20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0"/>
    <w:bookmarkStart w:id="21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6"/>
    <w:bookmarkStart w:id="28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7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8"/>
    <w:bookmarkStart w:id="29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9"/>
    <w:bookmarkStart w:id="49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30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0"/>
    <w:bookmarkStart w:id="32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6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3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3"/>
    <w:bookmarkStart w:id="3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4"/>
    <w:bookmarkStart w:id="35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5"/>
    <w:bookmarkEnd w:id="36"/>
    <w:bookmarkStart w:id="43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8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8"/>
    <w:bookmarkStart w:id="39" w:name="exm-iverson-bracket"/>
    <w:p>
      <w:pPr>
        <w:pStyle w:val="FirstParagraph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9"/>
    <w:bookmarkStart w:id="40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0"/>
    <w:bookmarkStart w:id="41" w:name="def-kronecker-delta"/>
    <w:p>
      <w:pPr>
        <w:pStyle w:val="BodyText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1"/>
    <w:bookmarkStart w:id="42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2"/>
    <w:bookmarkEnd w:id="43"/>
    <w:bookmarkStart w:id="44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running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4"/>
    <w:bookmarkStart w:id="46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5"/>
          <w:p/>
        </w:tc>
      </w:tr>
    </w:tbl>
    <w:bookmarkEnd w:id="46"/>
    <w:bookmarkStart w:id="47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7"/>
    <w:bookmarkStart w:id="48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8"/>
    <w:bookmarkEnd w:id="49"/>
    <w:bookmarkStart w:id="56" w:name="X93a3d4ef5e06a67ae6b891e46b41b74b3674f55"/>
    <w:p>
      <w:pPr>
        <w:pStyle w:val="Heading2"/>
      </w:pPr>
      <w:r>
        <w:t xml:space="preserve">6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50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51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2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3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4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5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6"/>
    <w:bookmarkStart w:id="60" w:name="references"/>
    <w:p>
      <w:pPr>
        <w:pStyle w:val="Heading2"/>
      </w:pPr>
      <w:r>
        <w:t xml:space="preserve">References</w:t>
      </w:r>
    </w:p>
    <w:bookmarkStart w:id="59" w:name="refs"/>
    <w:bookmarkStart w:id="58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7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9" Target="algebra.qmd#sec-summation" TargetMode="External" /><Relationship Type="http://schemas.openxmlformats.org/officeDocument/2006/relationships/hyperlink" Id="rId57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51" Target="https://en.wikipedia.org/wiki/Al-Jabr" TargetMode="External" /><Relationship Type="http://schemas.openxmlformats.org/officeDocument/2006/relationships/hyperlink" Id="rId52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4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50" Target="https://en.wikipedia.org/wiki/Leibniz%27s_notation" TargetMode="External" /><Relationship Type="http://schemas.openxmlformats.org/officeDocument/2006/relationships/hyperlink" Id="rId53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55" Target="https://en.wikipedia.org/wiki/The_Structure_of_Scientific_Revolutions" TargetMode="External" /><Relationship Type="http://schemas.openxmlformats.org/officeDocument/2006/relationships/hyperlink" Id="rId31" Target="https://morrison-lab.github.io/rme/chapters/probability.html" TargetMode="External" /><Relationship Type="http://schemas.openxmlformats.org/officeDocument/2006/relationships/hyperlink" Id="rId10" Target="https://morrison-lab.github.io/rme/chapters/probability.html#def-expectation" TargetMode="External" /><Relationship Type="http://schemas.openxmlformats.org/officeDocument/2006/relationships/hyperlink" Id="rId12" Target="https://morrison-lab.github.io/rme/chapters/probability.html#def-indpt" TargetMode="External" /><Relationship Type="http://schemas.openxmlformats.org/officeDocument/2006/relationships/hyperlink" Id="rId15" Target="https://quarto.org/docs/authoring/markdown-basics.html#equ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lgebra.qmd#sec-summation" TargetMode="External" /><Relationship Type="http://schemas.openxmlformats.org/officeDocument/2006/relationships/hyperlink" Id="rId57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51" Target="https://en.wikipedia.org/wiki/Al-Jabr" TargetMode="External" /><Relationship Type="http://schemas.openxmlformats.org/officeDocument/2006/relationships/hyperlink" Id="rId52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4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50" Target="https://en.wikipedia.org/wiki/Leibniz%27s_notation" TargetMode="External" /><Relationship Type="http://schemas.openxmlformats.org/officeDocument/2006/relationships/hyperlink" Id="rId53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55" Target="https://en.wikipedia.org/wiki/The_Structure_of_Scientific_Revolutions" TargetMode="External" /><Relationship Type="http://schemas.openxmlformats.org/officeDocument/2006/relationships/hyperlink" Id="rId31" Target="https://morrison-lab.github.io/rme/chapters/probability.html" TargetMode="External" /><Relationship Type="http://schemas.openxmlformats.org/officeDocument/2006/relationships/hyperlink" Id="rId10" Target="https://morrison-lab.github.io/rme/chapters/probability.html#def-expectation" TargetMode="External" /><Relationship Type="http://schemas.openxmlformats.org/officeDocument/2006/relationships/hyperlink" Id="rId12" Target="https://morrison-lab.github.io/rme/chapters/probability.html#def-indpt" TargetMode="External" /><Relationship Type="http://schemas.openxmlformats.org/officeDocument/2006/relationships/hyperlink" Id="rId15" Target="https://quarto.org/docs/authoring/markdown-basics.html#equ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2026-10-03T09:27:19Z</dcterms:created>
  <dcterms:modified xsi:type="dcterms:W3CDTF">2026-10-03T09:27:19Z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02:20:36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