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Example 8 (Two routes to the same projection matrix)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 matrix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of</w:delText>
        </w:r>
      </w:del>
      <w:del w:id="9" w:author="PR Preview" w:date="2026-01-01T00:00:00Z">
        <w:r>
          <w:delText xml:space="preserve"> </w:delText>
        </w:r>
      </w:del>
      <w:hyperlink r:id="rId55">
        <w:del w:id="10" w:author="PR Preview" w:date="2026-01-01T00:00:00Z">
          <w:r>
            <w:rPr>
              <w:rStyle w:val="Hyperlink"/>
            </w:rPr>
            <w:delText xml:space="preserve">Example 10 in Special Matrices and Decompositions</w:delText>
          </w:r>
        </w:del>
      </w:hyperlink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an orthogonal projection matrix,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and its column space is</w:delText>
        </w:r>
      </w:del>
      <w:del w:id="15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6" w:author="PR Preview" w:date="2026-01-01T00:00:00Z">
        <w:r>
          <w:delText xml:space="preserve">, the horizontal axis.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By part 1,</w:delText>
        </w:r>
      </w:del>
      <w:del w:id="19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is the orthogonal projection onto that axis: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the remainder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is orthogonal to</w:delText>
        </w:r>
      </w:del>
      <w:del w:id="2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8" w:author="PR Preview" w:date="2026-01-01T00:00:00Z">
        <w:r>
          <w:delText xml:space="preserve">.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The vector</w:delText>
        </w:r>
      </w:del>
      <w:del w:id="3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has length</w:delText>
        </w:r>
      </w:del>
      <w:del w:id="34" w:author="PR Preview" w:date="2026-01-01T00:00:00Z">
        <w:r>
          <w:delText xml:space="preserve"> </w:delText>
        </w:r>
      </w:del>
      <m:oMath>
        <m:r>
          <m:t>1</m:t>
        </m:r>
      </m:oMath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and spans the axis,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so it is an orthonormal basis of it, and with</w:delText>
        </w:r>
      </w:del>
      <w:del w:id="39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del w:id="40" w:author="PR Preview" w:date="2026-01-01T00:00:00Z">
        <w:r>
          <w:delText xml:space="preserve">,</w:delText>
        </w:r>
      </w:del>
    </w:p>
    <w:p>
      <w:pPr>
        <w:pStyle w:val="BodyText"/>
      </w:pPr>
      <w:ins w:id="41" w:author="PR Preview" w:date="2026-01-01T00:00:00Z">
        <w:r>
          <w:rPr>
            <w:b/>
            <w:bCs/>
          </w:rPr>
          <w:t xml:space="preserve">Example 8 (Two routes to the same projection matrix)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The matrix</w:t>
        </w:r>
      </w:ins>
      <w:ins w:id="44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of</w:t>
        </w:r>
      </w:ins>
      <w:ins w:id="47" w:author="PR Preview" w:date="2026-01-01T00:00:00Z">
        <w:r>
          <w:t xml:space="preserve"> </w:t>
        </w:r>
      </w:ins>
      <w:hyperlink r:id="rId55">
        <w:ins w:id="48" w:author="PR Preview" w:date="2026-01-01T00:00:00Z">
          <w:r>
            <w:rPr>
              <w:rStyle w:val="Hyperlink"/>
            </w:rPr>
            <w:t xml:space="preserve">Example 12 in Special Matrices and Decompositions</w:t>
          </w:r>
        </w:ins>
      </w:hyperlink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is an orthogonal projection matrix,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and its column space is</w:t>
        </w:r>
      </w:ins>
      <w:ins w:id="53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54" w:author="PR Preview" w:date="2026-01-01T00:00:00Z">
        <w:r>
          <w:t xml:space="preserve">, the horizontal axis.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By part 1,</w:t>
        </w:r>
      </w:ins>
      <w:ins w:id="57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is the orthogonal projection onto that axis: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the remainder</w:t>
        </w:r>
      </w:ins>
      <w:ins w:id="6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is orthogonal to</w:t>
        </w:r>
      </w:ins>
      <w:ins w:id="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66" w:author="PR Preview" w:date="2026-01-01T00:00:00Z">
        <w:r>
          <w:t xml:space="preserve">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The vector</w:t>
        </w:r>
      </w:ins>
      <w:ins w:id="69" w:author="PR Preview" w:date="2026-01-01T00:00:00Z">
        <w:r>
          <w:t xml:space="preserve"> </w:t>
        </w:r>
      </w:ins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has length</w:t>
        </w:r>
      </w:ins>
      <w:ins w:id="72" w:author="PR Preview" w:date="2026-01-01T00:00:00Z">
        <w:r>
          <w:t xml:space="preserve"> </w:t>
        </w:r>
      </w:ins>
      <m:oMath>
        <m:r>
          <m:t>1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and spans the axis,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so it is an orthonormal basis of it, and with</w:t>
        </w:r>
      </w:ins>
      <w:ins w:id="77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ins w:id="7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del w:id="79" w:author="PR Preview" w:date="2026-01-01T00:00:00Z">
        <w:r>
          <w:delText xml:space="preserve">The oblique projection</w:delText>
        </w:r>
      </w:del>
      <w:del w:id="80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of</w:delText>
        </w:r>
      </w:del>
      <w:del w:id="83" w:author="PR Preview" w:date="2026-01-01T00:00:00Z">
        <w:r>
          <w:delText xml:space="preserve"> </w:delText>
        </w:r>
      </w:del>
      <w:hyperlink r:id="rId55">
        <w:del w:id="84" w:author="PR Preview" w:date="2026-01-01T00:00:00Z">
          <w:r>
            <w:rPr>
              <w:rStyle w:val="Hyperlink"/>
            </w:rPr>
            <w:delText xml:space="preserve">Example 10 in Special Matrices and Decompositions</w:delText>
          </w:r>
        </w:del>
      </w:hyperlink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also maps every vector into the horizontal axis.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It sends</w:delText>
        </w:r>
      </w:del>
      <w:del w:id="8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to</w:delText>
        </w:r>
      </w:del>
      <w:del w:id="9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93" w:author="PR Preview" w:date="2026-01-01T00:00:00Z">
        <w:r>
          <w:delText xml:space="preserve">,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but the remainder</w:delText>
        </w:r>
      </w:del>
      <w:del w:id="9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is not orthogonal to the axis,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so</w:delText>
        </w:r>
      </w:del>
      <w:del w:id="10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is not the orthogonal projection of</w:delText>
        </w:r>
      </w:del>
      <w:del w:id="10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onto the axis,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which is</w:delText>
        </w:r>
      </w:del>
      <w:del w:id="109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10" w:author="PR Preview" w:date="2026-01-01T00:00:00Z">
        <w:r>
          <w:delText xml:space="preserve">.</w:delText>
        </w:r>
      </w:del>
    </w:p>
    <w:p>
      <w:pPr>
        <w:pStyle w:val="BodyText"/>
      </w:pPr>
      <w:ins w:id="111" w:author="PR Preview" w:date="2026-01-01T00:00:00Z">
        <w:r>
          <w:t xml:space="preserve">The oblique projection</w:t>
        </w:r>
      </w:ins>
      <w:ins w:id="112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of</w:t>
        </w:r>
      </w:ins>
      <w:ins w:id="115" w:author="PR Preview" w:date="2026-01-01T00:00:00Z">
        <w:r>
          <w:t xml:space="preserve"> </w:t>
        </w:r>
      </w:ins>
      <w:hyperlink r:id="rId55">
        <w:ins w:id="116" w:author="PR Preview" w:date="2026-01-01T00:00:00Z">
          <w:r>
            <w:rPr>
              <w:rStyle w:val="Hyperlink"/>
            </w:rPr>
            <w:t xml:space="preserve">Example 12 in Special Matrices and Decompositions</w:t>
          </w:r>
        </w:ins>
      </w:hyperlink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also maps every vector into the horizontal axis.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It sends</w:t>
        </w:r>
      </w:ins>
      <w:ins w:id="1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to</w:t>
        </w:r>
      </w:ins>
      <w:ins w:id="12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25" w:author="PR Preview" w:date="2026-01-01T00:00:00Z">
        <w:r>
          <w:t xml:space="preserve">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but the remainder</w:t>
        </w:r>
      </w:ins>
      <w:ins w:id="12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is not orthogonal to the axis,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so</w:t>
        </w:r>
      </w:ins>
      <w:ins w:id="1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is not the orthogonal projection of</w:t>
        </w:r>
      </w:ins>
      <w:ins w:id="13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onto the axis,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which is</w:t>
        </w:r>
      </w:ins>
      <w:ins w:id="141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42" w:author="PR Preview" w:date="2026-01-01T00:00:00Z">
        <w:r>
          <w:t xml:space="preserve">.</w:t>
        </w:r>
      </w:ins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2026-10-17T11:40:57Z</dcterms:created>
  <dcterms:modified xsi:type="dcterms:W3CDTF">2026-10-17T11:40:57Z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