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Induction and Recursion</w:t>
      </w:r>
    </w:p>
    <w:p>
      <w:pPr>
        <w:pStyle w:val="Date"/>
      </w:pPr>
      <w:r>
        <w:t xml:space="preserve">Last modified: 2026-10-26 14:36:46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proof by induction</w:t>
        </w:r>
      </w:hyperlink>
      <w:r>
        <w:t xml:space="preserve"> </w:t>
      </w:r>
      <w:r>
        <w:t xml:space="preserve">proves a</w:t>
      </w:r>
      <w:r>
        <w:t xml:space="preserve"> </w:t>
      </w:r>
      <w:hyperlink r:id="rId10">
        <w:r>
          <w:rPr>
            <w:rStyle w:val="Hyperlink"/>
          </w:rPr>
          <w:t xml:space="preserve">proposition</w:t>
        </w:r>
      </w:hyperlink>
      <w:r>
        <w:t xml:space="preserve"> </w:t>
      </w:r>
      <w:r>
        <w:t xml:space="preserve">about every</w:t>
      </w:r>
      <w:r>
        <w:t xml:space="preserve"> </w:t>
      </w:r>
      <w:hyperlink r:id="rId11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from some starting integer on.</w:t>
      </w:r>
      <w:r>
        <w:t xml:space="preserve"> </w:t>
      </w:r>
      <w:r>
        <w:t xml:space="preserve">A</w:t>
      </w:r>
      <w:r>
        <w:t xml:space="preserve"> </w:t>
      </w:r>
      <w:hyperlink r:id="rId12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defined by a rule on its earlier</w:t>
      </w:r>
      <w:r>
        <w:t xml:space="preserve"> </w:t>
      </w:r>
      <w:hyperlink r:id="rId13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is the usual place to use it.</w:t>
      </w:r>
      <w:r>
        <w:t xml:space="preserve"> </w:t>
      </w:r>
      <w:r>
        <w:t xml:space="preserve">This page defines such</w:t>
      </w:r>
      <w:r>
        <w:t xml:space="preserve"> </w:t>
      </w:r>
      <w:hyperlink r:id="rId12">
        <w:r>
          <w:rPr>
            <w:rStyle w:val="Hyperlink"/>
          </w:rPr>
          <w:t xml:space="preserve">sequences</w:t>
        </w:r>
      </w:hyperlink>
      <w:r>
        <w:t xml:space="preserve">,</w:t>
      </w:r>
      <w:r>
        <w:t xml:space="preserve"> </w:t>
      </w:r>
      <w:r>
        <w:t xml:space="preserve">then adds the stronger form,</w:t>
      </w:r>
      <w:r>
        <w:t xml:space="preserve"> </w:t>
      </w:r>
      <w:hyperlink r:id="rId14">
        <w:r>
          <w:rPr>
            <w:rStyle w:val="Hyperlink"/>
          </w:rPr>
          <w:t xml:space="preserve">strong induction</w:t>
        </w:r>
      </w:hyperlink>
      <w:r>
        <w:t xml:space="preserve">, that they often need.</w:t>
      </w:r>
    </w:p>
    <w:bookmarkStart w:id="20" w:name="recursively-defined-sequences"/>
    <w:p>
      <w:pPr>
        <w:pStyle w:val="Heading2"/>
      </w:pPr>
      <w:r>
        <w:t xml:space="preserve">1 Recursively defined sequences</w:t>
      </w:r>
    </w:p>
    <w:bookmarkStart w:id="16" w:name="def-recursive-sequence"/>
    <w:p>
      <w:pPr>
        <w:pStyle w:val="FirstParagraph"/>
      </w:pPr>
      <w:r>
        <w:rPr>
          <w:b/>
          <w:bCs/>
        </w:rPr>
        <w:t xml:space="preserve">Definition 1 (Recursively defined sequence)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</w:t>
      </w:r>
      <w:r>
        <w:t xml:space="preserve"> </w:t>
      </w:r>
      <w:hyperlink r:id="rId11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 positive integer.</w:t>
      </w:r>
      <w:r>
        <w:t xml:space="preserve"> </w:t>
      </w:r>
      <w:r>
        <w:t xml:space="preserve">A</w:t>
      </w:r>
      <w:r>
        <w:t xml:space="preserve"> </w:t>
      </w:r>
      <w:hyperlink r:id="rId12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sSub>
              <m:e>
                <m:r>
                  <m:t>n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sSub>
              <m:e>
                <m:r>
                  <m:t>n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recursively defined</w:t>
      </w:r>
      <w:r>
        <w:t xml:space="preserve"> </w:t>
      </w:r>
      <w:r>
        <w:t xml:space="preserve">[1]</w:t>
      </w:r>
      <w:r>
        <w:t xml:space="preserve"> </w:t>
      </w:r>
      <w:r>
        <w:t xml:space="preserve">by two things: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Initial</w:t>
      </w:r>
      <w:r>
        <w:rPr>
          <w:b/>
          <w:bCs/>
        </w:rPr>
        <w:t xml:space="preserve"> </w:t>
      </w:r>
      <w:hyperlink r:id="rId13">
        <w:r>
          <w:rPr>
            <w:rStyle w:val="Hyperlink"/>
            <w:b/>
            <w:bCs/>
          </w:rPr>
          <w:t xml:space="preserve">terms</w:t>
        </w:r>
      </w:hyperlink>
      <w:r>
        <w:rPr>
          <w:b/>
          <w:bCs/>
        </w:rPr>
        <w:t xml:space="preserve">:</w:t>
      </w:r>
      <w:r>
        <w:t xml:space="preserve"> </w:t>
      </w:r>
      <w:r>
        <w:t xml:space="preserve">specific</w:t>
      </w:r>
      <w:r>
        <w:t xml:space="preserve"> </w:t>
      </w:r>
      <w:hyperlink r:id="rId15">
        <w:r>
          <w:rPr>
            <w:rStyle w:val="Hyperlink"/>
          </w:rPr>
          <w:t xml:space="preserve">values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sSub>
              <m:e>
                <m:r>
                  <m:t>n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sSub>
              <m:e>
                <m:r>
                  <m:t>n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Recurrence:</w:t>
      </w:r>
      <w:r>
        <w:t xml:space="preserve"> </w:t>
      </w:r>
      <w:r>
        <w:t xml:space="preserve">a rule that gives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entries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m</m:t>
            </m:r>
          </m:sub>
        </m:sSub>
      </m:oMath>
      <w:r>
        <w:t xml:space="preserve"> </w:t>
      </w:r>
      <w:r>
        <w:t xml:space="preserve">just before it,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m</m:t>
        </m:r>
      </m:oMath>
      <w:r>
        <w:t xml:space="preserve">.</w:t>
      </w:r>
    </w:p>
    <w:p>
      <w:pPr>
        <w:pStyle w:val="FirstParagraph"/>
      </w:pPr>
      <w:r>
        <w:t xml:space="preserve">The initial terms and the recurrence together fix every</w:t>
      </w:r>
      <w:r>
        <w:t xml:space="preserve"> </w:t>
      </w:r>
      <w:hyperlink r:id="rId13">
        <w:r>
          <w:rPr>
            <w:rStyle w:val="Hyperlink"/>
          </w:rPr>
          <w:t xml:space="preserve">term</w:t>
        </w:r>
      </w:hyperlink>
      <w:r>
        <w:t xml:space="preserve">:</w:t>
      </w:r>
      <w:r>
        <w:t xml:space="preserve"> </w:t>
      </w:r>
      <w:r>
        <w:t xml:space="preserve">the first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entries are given,</w:t>
      </w:r>
      <w:r>
        <w:t xml:space="preserve"> </w:t>
      </w:r>
      <w:r>
        <w:t xml:space="preserve">and each later entry follows from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entries before it.</w:t>
      </w:r>
    </w:p>
    <w:bookmarkEnd w:id="16"/>
    <w:bookmarkStart w:id="17" w:name="exm-recursive-sequence"/>
    <w:p>
      <w:pPr>
        <w:pStyle w:val="BodyText"/>
      </w:pPr>
      <w:r>
        <w:rPr>
          <w:b/>
          <w:bCs/>
        </w:rPr>
        <w:t xml:space="preserve">Example 1 (Powers of 3)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with initial</w:t>
      </w:r>
      <w:r>
        <w:t xml:space="preserve"> </w:t>
      </w:r>
      <w:hyperlink r:id="rId13">
        <w:r>
          <w:rPr>
            <w:rStyle w:val="Hyperlink"/>
          </w:rPr>
          <w:t xml:space="preserve">term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recurrence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3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, and its</w:t>
      </w:r>
      <w:r>
        <w:t xml:space="preserve"> </w:t>
      </w:r>
      <w:hyperlink r:id="rId13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,</m:t>
        </m:r>
        <m:r>
          <m:t>27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proof by induction</w:t>
        </w:r>
      </w:hyperlink>
      <w:r>
        <w:t xml:space="preserve"> </w:t>
      </w:r>
      <w:r>
        <w:t xml:space="preserve">shows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w:hyperlink r:id="rId11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using the recurrence in the inductive step: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then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7"/>
    <w:bookmarkStart w:id="18" w:name="def-fibonacci-sequence"/>
    <w:p>
      <w:pPr>
        <w:pStyle w:val="BodyText"/>
      </w:pPr>
      <w:r>
        <w:rPr>
          <w:b/>
          <w:bCs/>
        </w:rPr>
        <w:t xml:space="preserve">Definition 2 (Fibonacci sequence)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Fibonacci sequence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[2]</w:t>
      </w:r>
      <w:r>
        <w:t xml:space="preserve"> </w:t>
      </w:r>
      <w:r>
        <w:t xml:space="preserve">is the</w:t>
      </w:r>
      <w:r>
        <w:t xml:space="preserve"> </w:t>
      </w:r>
      <w:hyperlink w:anchor="def-recursive-sequence">
        <w:r>
          <w:rPr>
            <w:rStyle w:val="Hyperlink"/>
          </w:rPr>
          <w:t xml:space="preserve">recursively defined sequence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initial</w:t>
      </w:r>
      <w:r>
        <w:t xml:space="preserve"> </w:t>
      </w:r>
      <w:hyperlink r:id="rId13">
        <w:r>
          <w:rPr>
            <w:rStyle w:val="Hyperlink"/>
          </w:rPr>
          <w:t xml:space="preserve">terms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recurrence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F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w:hyperlink r:id="rId11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.</w:t>
      </w:r>
    </w:p>
    <w:bookmarkEnd w:id="18"/>
    <w:bookmarkStart w:id="19" w:name="exm-fibonacci-sequence"/>
    <w:p>
      <w:pPr>
        <w:pStyle w:val="BodyText"/>
      </w:pPr>
      <w:r>
        <w:rPr>
          <w:b/>
          <w:bCs/>
        </w:rPr>
        <w:t xml:space="preserve">Example 2 (The first Fibonacci numbers)</w:t>
      </w:r>
      <w:r>
        <w:t xml:space="preserve"> </w:t>
      </w:r>
      <m:oMath>
        <m:sSub>
          <m:e>
            <m:r>
              <m:t>F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5</m:t>
            </m:r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4</m:t>
            </m:r>
          </m:sub>
        </m:sSub>
        <m:r>
          <m:rPr>
            <m:sty m:val="p"/>
          </m:rPr>
          <m:t>+</m:t>
        </m:r>
        <m:sSub>
          <m:e>
            <m:r>
              <m:t>F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6</m:t>
            </m:r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5</m:t>
            </m:r>
          </m:sub>
        </m:sSub>
        <m:r>
          <m:rPr>
            <m:sty m:val="p"/>
          </m:rPr>
          <m:t>+</m:t>
        </m:r>
        <m:sSub>
          <m:e>
            <m:r>
              <m:t>F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8</m:t>
        </m:r>
      </m:oMath>
      <w:r>
        <w:t xml:space="preserve">.</w:t>
      </w:r>
      <w:r>
        <w:t xml:space="preserve"> </w:t>
      </w:r>
      <w:r>
        <w:t xml:space="preserve">So the</w:t>
      </w:r>
      <w:r>
        <w:t xml:space="preserve"> </w:t>
      </w:r>
      <w:hyperlink r:id="rId12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begins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</w:p>
    <w:bookmarkEnd w:id="19"/>
    <w:bookmarkEnd w:id="20"/>
    <w:bookmarkStart w:id="26" w:name="strong-induction"/>
    <w:p>
      <w:pPr>
        <w:pStyle w:val="Heading2"/>
      </w:pPr>
      <w:r>
        <w:t xml:space="preserve">2 Strong induction</w:t>
      </w:r>
    </w:p>
    <w:bookmarkStart w:id="23" w:name="def-strong-induction"/>
    <w:p>
      <w:pPr>
        <w:pStyle w:val="FirstParagraph"/>
      </w:pPr>
      <w:r>
        <w:rPr>
          <w:b/>
          <w:bCs/>
        </w:rPr>
        <w:t xml:space="preserve">Definition 3 (Proof by strong induction)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</w:t>
      </w:r>
      <w:r>
        <w:t xml:space="preserve"> </w:t>
      </w:r>
      <w:hyperlink r:id="rId11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21">
        <w:r>
          <w:rPr>
            <w:rStyle w:val="Hyperlink"/>
          </w:rPr>
          <w:t xml:space="preserve">predicate</w:t>
        </w:r>
      </w:hyperlink>
      <w:r>
        <w:t xml:space="preserve"> </w:t>
      </w:r>
      <w:r>
        <w:t xml:space="preserve">about the</w:t>
      </w:r>
      <w:r>
        <w:t xml:space="preserve"> </w:t>
      </w:r>
      <w:hyperlink r:id="rId11">
        <w:r>
          <w:rPr>
            <w:rStyle w:val="Hyperlink"/>
          </w:rPr>
          <w:t xml:space="preserve">integers</w:t>
        </w:r>
      </w:hyperlink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strong induction</w:t>
      </w:r>
      <w:r>
        <w:t xml:space="preserve"> </w:t>
      </w:r>
      <w:r>
        <w:t xml:space="preserve">[3]</w:t>
      </w:r>
      <w:r>
        <w:t xml:space="preserve"> </w:t>
      </w:r>
      <w:r>
        <w:t xml:space="preserve">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by showing one thing: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BodyText"/>
      </w:pPr>
      <w:r>
        <w:t xml:space="preserve">The assumption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strong induction hypothesis</w:t>
      </w:r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no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satisfies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,</w:t>
      </w:r>
      <w:r>
        <w:t xml:space="preserve"> </w:t>
      </w:r>
      <w:r>
        <w:t xml:space="preserve">so the strong induction hypothesis is</w:t>
      </w:r>
      <w:r>
        <w:t xml:space="preserve"> </w:t>
      </w:r>
      <w:hyperlink r:id="rId22">
        <w:r>
          <w:rPr>
            <w:rStyle w:val="Hyperlink"/>
          </w:rPr>
          <w:t xml:space="preserve">vacuously true</w:t>
        </w:r>
      </w:hyperlink>
      <w:r>
        <w:t xml:space="preserve">,</w:t>
      </w:r>
      <w:r>
        <w:t xml:space="preserve"> </w:t>
      </w:r>
      <w:r>
        <w:t xml:space="preserve">and the proof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base case</w:t>
        </w:r>
      </w:hyperlink>
      <w:r>
        <w:t xml:space="preserve">.</w:t>
      </w:r>
      <w:r>
        <w:t xml:space="preserve"> </w:t>
      </w:r>
      <w:r>
        <w:t xml:space="preserve">When the proof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needs particular earlier cases</w:t>
      </w:r>
      <w:r>
        <w:t xml:space="preserve"> </w:t>
      </w:r>
      <w:r>
        <w:t xml:space="preserve">that do not exist for the first few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those few cases are shown separately as further</w:t>
      </w:r>
      <w:r>
        <w:t xml:space="preserve"> </w:t>
      </w:r>
      <w:hyperlink r:id="rId9">
        <w:r>
          <w:rPr>
            <w:rStyle w:val="Hyperlink"/>
          </w:rPr>
          <w:t xml:space="preserve">base cases</w:t>
        </w:r>
      </w:hyperlink>
      <w:r>
        <w:t xml:space="preserve">.</w:t>
      </w:r>
    </w:p>
    <w:bookmarkEnd w:id="23"/>
    <w:bookmarkStart w:id="25" w:name="exm-strong-induction"/>
    <w:p>
      <w:pPr>
        <w:pStyle w:val="BodyText"/>
      </w:pPr>
      <w:r>
        <w:rPr>
          <w:b/>
          <w:bCs/>
        </w:rPr>
        <w:t xml:space="preserve">Example 3 (Every term of the Fibonacci sequence is less than a power of 2)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bonacci-sequence">
        <w:r>
          <w:rPr>
            <w:rStyle w:val="Hyperlink"/>
          </w:rPr>
          <w:t xml:space="preserve">Fibonacci sequence</w:t>
        </w:r>
      </w:hyperlink>
      <w:r>
        <w:t xml:space="preserve">.</w:t>
      </w:r>
      <w:r>
        <w:t xml:space="preserve"> </w:t>
      </w:r>
      <w:r>
        <w:t xml:space="preserve">To prove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</m:sub>
        </m:sSub>
        <m:r>
          <m:rPr>
            <m:sty m:val="p"/>
          </m:rPr>
          <m:t>&lt;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hyperlink r:id="rId24">
        <w:r>
          <w:rPr>
            <w:rStyle w:val="Hyperlink"/>
          </w:rPr>
          <w:t xml:space="preserve">inequality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</m:sub>
        </m:sSub>
        <m:r>
          <m:rPr>
            <m:sty m:val="p"/>
          </m:rPr>
          <m:t>&lt;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and use</w:t>
      </w:r>
      <w:r>
        <w:t xml:space="preserve"> </w:t>
      </w:r>
      <w:hyperlink w:anchor="def-strong-induction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hyperlink r:id="rId9">
        <w:r>
          <w:rPr>
            <w:rStyle w:val="Hyperlink"/>
            <w:b/>
            <w:bCs/>
          </w:rPr>
          <w:t xml:space="preserve">Base cases</w:t>
        </w:r>
      </w:hyperlink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step below uses the two entries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before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which do not exist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 these two cases are shown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F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4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Step of the</w:t>
      </w:r>
      <w:r>
        <w:rPr>
          <w:b/>
          <w:bCs/>
        </w:rPr>
        <w:t xml:space="preserve"> </w:t>
      </w:r>
      <w:hyperlink w:anchor="def-strong-induction">
        <w:r>
          <w:rPr>
            <w:rStyle w:val="Hyperlink"/>
            <w:b/>
            <w:bCs/>
          </w:rPr>
          <w:t xml:space="preserve">strong induction</w:t>
        </w:r>
      </w:hyperlink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</w:t>
      </w:r>
      <w:r>
        <w:t xml:space="preserve"> </w:t>
      </w:r>
      <w:hyperlink r:id="rId11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both satisfy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&lt;</m:t>
        </m:r>
        <m:sSup>
          <m:e>
            <m:r>
              <m:t>2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  <m:r>
          <m:rPr>
            <m:sty m:val="p"/>
          </m:rPr>
          <m:t>&lt;</m:t>
        </m:r>
        <m:sSup>
          <m:e>
            <m:r>
              <m:t>2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F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F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, since </m:t>
              </m:r>
              <m:r>
                <m:t>n</m:t>
              </m:r>
              <m:r>
                <m:rPr>
                  <m:sty m:val="p"/>
                </m:rPr>
                <m:t>≥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(strong induction hypothesis, twice)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&lt;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strong-induction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</m:sub>
        </m:sSub>
        <m:r>
          <m:rPr>
            <m:sty m:val="p"/>
          </m:rPr>
          <m:t>&lt;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25"/>
    <w:bookmarkEnd w:id="26"/>
    <w:bookmarkStart w:id="27" w:name="sec-further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02"/>
        </w:numPr>
      </w:pPr>
      <w:r>
        <w:t xml:space="preserve">Velleman [4]</w:t>
      </w:r>
      <w:r>
        <w:t xml:space="preserve"> </w:t>
      </w:r>
      <w:r>
        <w:t xml:space="preserve">is a structured introduction to proof techniques, including</w:t>
      </w:r>
      <w:r>
        <w:t xml:space="preserve"> </w:t>
      </w:r>
      <w:hyperlink r:id="rId9">
        <w:r>
          <w:rPr>
            <w:rStyle w:val="Hyperlink"/>
          </w:rPr>
          <w:t xml:space="preserve">proof by induction</w:t>
        </w:r>
      </w:hyperlink>
      <w:r>
        <w:t xml:space="preserve">.</w:t>
      </w:r>
    </w:p>
    <w:bookmarkEnd w:id="27"/>
    <w:bookmarkStart w:id="37" w:name="references"/>
    <w:p>
      <w:pPr>
        <w:pStyle w:val="Heading2"/>
      </w:pPr>
      <w:r>
        <w:t xml:space="preserve">References</w:t>
      </w:r>
    </w:p>
    <w:bookmarkStart w:id="36" w:name="refs"/>
    <w:bookmarkStart w:id="29" w:name="ref-wikipedia_recurrence_rela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“Recurrence relation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8">
        <w:r>
          <w:rPr>
            <w:rStyle w:val="Hyperlink"/>
          </w:rPr>
          <w:t xml:space="preserve">https://en.wikipedia.org/wiki/Recurrence_relation</w:t>
        </w:r>
      </w:hyperlink>
    </w:p>
    <w:bookmarkEnd w:id="29"/>
    <w:bookmarkStart w:id="31" w:name="ref-wikipedia_fibonacci_sequen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“Fibonacci sequence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0">
        <w:r>
          <w:rPr>
            <w:rStyle w:val="Hyperlink"/>
          </w:rPr>
          <w:t xml:space="preserve">https://en.wikipedia.org/wiki/Fibonacci_sequence</w:t>
        </w:r>
      </w:hyperlink>
    </w:p>
    <w:bookmarkEnd w:id="31"/>
    <w:bookmarkStart w:id="33" w:name="ref-wikipedia_mathematical_in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“Mathematical induction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2">
        <w:r>
          <w:rPr>
            <w:rStyle w:val="Hyperlink"/>
          </w:rPr>
          <w:t xml:space="preserve">https://en.wikipedia.org/wiki/Mathematical_induction</w:t>
        </w:r>
      </w:hyperlink>
    </w:p>
    <w:bookmarkEnd w:id="33"/>
    <w:bookmarkStart w:id="35" w:name="ref-velleman2019prov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D. J. Velleman,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, 3rd ed. Cambridge University Press, 2019. doi:</w:t>
      </w:r>
      <w:r>
        <w:t xml:space="preserve"> </w:t>
      </w:r>
      <w:hyperlink r:id="rId34">
        <w:r>
          <w:rPr>
            <w:rStyle w:val="Hyperlink"/>
          </w:rPr>
          <w:t xml:space="preserve">10.1017/9781108539890</w:t>
        </w:r>
      </w:hyperlink>
      <w: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functions.qmd#def-sequence" TargetMode="External" /><Relationship Type="http://schemas.openxmlformats.org/officeDocument/2006/relationships/hyperlink" Id="rId13" Target="functions.qmd#def-sequence-term" TargetMode="External" /><Relationship Type="http://schemas.openxmlformats.org/officeDocument/2006/relationships/hyperlink" Id="rId15" Target="functions.qmd#def-value" TargetMode="External" /><Relationship Type="http://schemas.openxmlformats.org/officeDocument/2006/relationships/hyperlink" Id="rId34" Target="https://doi.org/10.1017/9781108539890" TargetMode="External" /><Relationship Type="http://schemas.openxmlformats.org/officeDocument/2006/relationships/hyperlink" Id="rId30" Target="https://en.wikipedia.org/wiki/Fibonacci_sequence" TargetMode="External" /><Relationship Type="http://schemas.openxmlformats.org/officeDocument/2006/relationships/hyperlink" Id="rId32" Target="https://en.wikipedia.org/wiki/Mathematical_induction" TargetMode="External" /><Relationship Type="http://schemas.openxmlformats.org/officeDocument/2006/relationships/hyperlink" Id="rId28" Target="https://en.wikipedia.org/wiki/Recurrence_relation" TargetMode="External" /><Relationship Type="http://schemas.openxmlformats.org/officeDocument/2006/relationships/hyperlink" Id="rId14" Target="induction.qmd#def-strong-induction" TargetMode="External" /><Relationship Type="http://schemas.openxmlformats.org/officeDocument/2006/relationships/hyperlink" Id="rId11" Target="number-systems.qmd#def-integers" TargetMode="External" /><Relationship Type="http://schemas.openxmlformats.org/officeDocument/2006/relationships/hyperlink" Id="rId24" Target="proof-writing.qmd#def-inequality" TargetMode="External" /><Relationship Type="http://schemas.openxmlformats.org/officeDocument/2006/relationships/hyperlink" Id="rId21" Target="proof-writing.qmd#def-predicate" TargetMode="External" /><Relationship Type="http://schemas.openxmlformats.org/officeDocument/2006/relationships/hyperlink" Id="rId9" Target="proof-writing.qmd#def-proof-by-induction" TargetMode="External" /><Relationship Type="http://schemas.openxmlformats.org/officeDocument/2006/relationships/hyperlink" Id="rId10" Target="proof-writing.qmd#def-proposition" TargetMode="External" /><Relationship Type="http://schemas.openxmlformats.org/officeDocument/2006/relationships/hyperlink" Id="rId22" Target="sets.qmd#def-vacuous-truth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functions.qmd#def-sequence" TargetMode="External" /><Relationship Type="http://schemas.openxmlformats.org/officeDocument/2006/relationships/hyperlink" Id="rId13" Target="functions.qmd#def-sequence-term" TargetMode="External" /><Relationship Type="http://schemas.openxmlformats.org/officeDocument/2006/relationships/hyperlink" Id="rId15" Target="functions.qmd#def-value" TargetMode="External" /><Relationship Type="http://schemas.openxmlformats.org/officeDocument/2006/relationships/hyperlink" Id="rId34" Target="https://doi.org/10.1017/9781108539890" TargetMode="External" /><Relationship Type="http://schemas.openxmlformats.org/officeDocument/2006/relationships/hyperlink" Id="rId30" Target="https://en.wikipedia.org/wiki/Fibonacci_sequence" TargetMode="External" /><Relationship Type="http://schemas.openxmlformats.org/officeDocument/2006/relationships/hyperlink" Id="rId32" Target="https://en.wikipedia.org/wiki/Mathematical_induction" TargetMode="External" /><Relationship Type="http://schemas.openxmlformats.org/officeDocument/2006/relationships/hyperlink" Id="rId28" Target="https://en.wikipedia.org/wiki/Recurrence_relation" TargetMode="External" /><Relationship Type="http://schemas.openxmlformats.org/officeDocument/2006/relationships/hyperlink" Id="rId14" Target="induction.qmd#def-strong-induction" TargetMode="External" /><Relationship Type="http://schemas.openxmlformats.org/officeDocument/2006/relationships/hyperlink" Id="rId11" Target="number-systems.qmd#def-integers" TargetMode="External" /><Relationship Type="http://schemas.openxmlformats.org/officeDocument/2006/relationships/hyperlink" Id="rId24" Target="proof-writing.qmd#def-inequality" TargetMode="External" /><Relationship Type="http://schemas.openxmlformats.org/officeDocument/2006/relationships/hyperlink" Id="rId21" Target="proof-writing.qmd#def-predicate" TargetMode="External" /><Relationship Type="http://schemas.openxmlformats.org/officeDocument/2006/relationships/hyperlink" Id="rId9" Target="proof-writing.qmd#def-proof-by-induction" TargetMode="External" /><Relationship Type="http://schemas.openxmlformats.org/officeDocument/2006/relationships/hyperlink" Id="rId10" Target="proof-writing.qmd#def-proposition" TargetMode="External" /><Relationship Type="http://schemas.openxmlformats.org/officeDocument/2006/relationships/hyperlink" Id="rId22" Target="sets.qmd#def-vacuous-truth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Induction and Recursion</dc:title>
  <dc:creator/>
  <cp:keywords/>
  <dcterms:created xsi:type="dcterms:W3CDTF">2026-10-26T22:49:21Z</dcterms:created>
  <dcterms:modified xsi:type="dcterms:W3CDTF">2026-10-26T22:49:21Z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14:36:46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