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2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2026-10-05 04:02:15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247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38" w:name="sec-subspaces"/>
    <w:p>
      <w:pPr>
        <w:pStyle w:val="Heading3"/>
      </w:pPr>
      <w:r>
        <w:t xml:space="preserve">2.9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(2024g)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05" w:name="def-subspace"/>
    <w:p>
      <w:pPr>
        <w:pStyle w:val="FirstParagraph"/>
      </w:pPr>
      <w:r>
        <w:rPr>
          <w:b/>
          <w:bCs/>
        </w:rPr>
        <w:t xml:space="preserve">Definition 28 (Subspace)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05"/>
    <w:bookmarkStart w:id="106" w:name="exm-subspace"/>
    <w:p>
      <w:pPr>
        <w:pStyle w:val="BodyText"/>
      </w:pPr>
      <w:r>
        <w:rPr>
          <w:b/>
          <w:bCs/>
        </w:rPr>
        <w:t xml:space="preserve">Example 10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106"/>
    <w:bookmarkStart w:id="107" w:name="exm-not-subspace"/>
    <w:p>
      <w:pPr>
        <w:pStyle w:val="BodyText"/>
      </w:pPr>
      <w:r>
        <w:rPr>
          <w:b/>
          <w:bCs/>
        </w:rPr>
        <w:t xml:space="preserve">Example 11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107"/>
    <w:bookmarkStart w:id="108" w:name="thm-subspace-zero"/>
    <w:p>
      <w:pPr>
        <w:pStyle w:val="BodyText"/>
      </w:pPr>
      <w:r>
        <w:rPr>
          <w:b/>
          <w:bCs/>
        </w:rPr>
        <w:t xml:space="preserve">Theorem 11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109" w:name="exm-subspace-zero"/>
    <w:p>
      <w:pPr>
        <w:pStyle w:val="BodyText"/>
      </w:pPr>
      <w:r>
        <w:rPr>
          <w:b/>
          <w:bCs/>
        </w:rPr>
        <w:t xml:space="preserve">Example 12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109"/>
    <w:bookmarkStart w:id="110" w:name="def-span"/>
    <w:p>
      <w:pPr>
        <w:pStyle w:val="BodyText"/>
      </w:pPr>
      <w:r>
        <w:rPr>
          <w:b/>
          <w:bCs/>
        </w:rPr>
        <w:t xml:space="preserve">Definition 29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110"/>
    <w:bookmarkStart w:id="111" w:name="exm-span"/>
    <w:p>
      <w:pPr>
        <w:pStyle w:val="BodyText"/>
      </w:pPr>
      <w:r>
        <w:rPr>
          <w:b/>
          <w:bCs/>
        </w:rPr>
        <w:t xml:space="preserve">Example 13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111"/>
    <w:bookmarkStart w:id="112" w:name="thm-span-subspace"/>
    <w:p>
      <w:pPr>
        <w:pStyle w:val="FirstParagraph"/>
      </w:pPr>
      <w:r>
        <w:rPr>
          <w:b/>
          <w:bCs/>
        </w:rPr>
        <w:t xml:space="preserve">Theorem 12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113" w:name="exm-span-subspace"/>
    <w:p>
      <w:pPr>
        <w:pStyle w:val="BodyText"/>
      </w:pPr>
      <w:r>
        <w:rPr>
          <w:b/>
          <w:bCs/>
        </w:rPr>
        <w:t xml:space="preserve">Example 14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10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second proof 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13"/>
    <w:bookmarkStart w:id="114" w:name="thm-matvec-columns"/>
    <w:p>
      <w:pPr>
        <w:pStyle w:val="BodyText"/>
      </w:pPr>
      <w:r>
        <w:rPr>
          <w:b/>
          <w:bCs/>
        </w:rPr>
        <w:t xml:space="preserve">Theorem 13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5" w:name="exm-matvec-columns"/>
    <w:p>
      <w:pPr>
        <w:pStyle w:val="FirstParagraph"/>
      </w:pPr>
      <w:r>
        <w:rPr>
          <w:b/>
          <w:bCs/>
        </w:rPr>
        <w:t xml:space="preserve">Example 15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w:anchor="rem-matvec-row-dot-products">
        <w:r>
          <w:rPr>
            <w:rStyle w:val="Hyperlink"/>
          </w:rPr>
          <w:t xml:space="preserve">Remark 11</w:t>
        </w:r>
      </w:hyperlink>
      <w:r>
        <w:t xml:space="preserve">).</w:t>
      </w:r>
    </w:p>
    <w:bookmarkEnd w:id="115"/>
    <w:bookmarkStart w:id="116" w:name="thm-matvec-linear"/>
    <w:p>
      <w:pPr>
        <w:pStyle w:val="BodyText"/>
      </w:pPr>
      <w:r>
        <w:rPr>
          <w:b/>
          <w:bCs/>
        </w:rPr>
        <w:t xml:space="preserve">Theorem 14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Compare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r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finite double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r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z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which is entry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7" w:name="exm-matvec-linear"/>
    <w:p>
      <w:pPr>
        <w:pStyle w:val="BodyText"/>
      </w:pPr>
      <w:r>
        <w:rPr>
          <w:b/>
          <w:bCs/>
        </w:rPr>
        <w:t xml:space="preserve">Example 16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says.</w:t>
      </w:r>
    </w:p>
    <w:bookmarkEnd w:id="117"/>
    <w:bookmarkStart w:id="118" w:name="thm-many-vectors-dependent"/>
    <w:p>
      <w:pPr>
        <w:pStyle w:val="BodyText"/>
      </w:pPr>
      <w:r>
        <w:rPr>
          <w:b/>
          <w:bCs/>
        </w:rPr>
        <w:t xml:space="preserve">Theorem 15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Induction 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 theorem 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119" w:name="exm-many-vectors-dependent"/>
    <w:p>
      <w:pPr>
        <w:pStyle w:val="BodyText"/>
      </w:pPr>
      <w:r>
        <w:rPr>
          <w:b/>
          <w:bCs/>
        </w:rPr>
        <w:t xml:space="preserve">Example 17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).</w:t>
      </w:r>
    </w:p>
    <w:bookmarkEnd w:id="119"/>
    <w:bookmarkStart w:id="120" w:name="def-basis"/>
    <w:p>
      <w:pPr>
        <w:pStyle w:val="BodyText"/>
      </w:pPr>
      <w:r>
        <w:rPr>
          <w:b/>
          <w:bCs/>
        </w:rPr>
        <w:t xml:space="preserve">Definition 30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120"/>
    <w:bookmarkStart w:id="121" w:name="exm-basis"/>
    <w:p>
      <w:pPr>
        <w:pStyle w:val="BodyText"/>
      </w:pPr>
      <w:r>
        <w:rPr>
          <w:b/>
          <w:bCs/>
        </w:rPr>
        <w:t xml:space="preserve">Example 18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121"/>
    <w:bookmarkStart w:id="122" w:name="exm-not-basis"/>
    <w:p>
      <w:pPr>
        <w:pStyle w:val="FirstParagraph"/>
      </w:pPr>
      <w:r>
        <w:rPr>
          <w:b/>
          <w:bCs/>
        </w:rPr>
        <w:t xml:space="preserve">Example 19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122"/>
    <w:bookmarkStart w:id="123" w:name="thm-basis-unique"/>
    <w:p>
      <w:pPr>
        <w:pStyle w:val="FirstParagraph"/>
      </w:pPr>
      <w:r>
        <w:rPr>
          <w:b/>
          <w:bCs/>
        </w:rPr>
        <w:t xml:space="preserve">Theorem 16 (Coordinates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124" w:name="exm-basis-unique"/>
    <w:p>
      <w:pPr>
        <w:pStyle w:val="BodyText"/>
      </w:pPr>
      <w:r>
        <w:rPr>
          <w:b/>
          <w:bCs/>
        </w:rPr>
        <w:t xml:space="preserve">Example 20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same vector has different coordinates in different bases,</w:t>
      </w:r>
      <w:r>
        <w:t xml:space="preserve"> </w:t>
      </w:r>
      <w:r>
        <w:t xml:space="preserve">but within one basis its coordinates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its coordinates are not unique: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thm-basis-size"/>
    <w:p>
      <w:pPr>
        <w:pStyle w:val="BodyText"/>
      </w:pPr>
      <w:r>
        <w:rPr>
          <w:b/>
          <w:bCs/>
        </w:rPr>
        <w:t xml:space="preserve">Theorem 17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126" w:name="exm-basis-size"/>
    <w:p>
      <w:pPr>
        <w:pStyle w:val="BodyText"/>
      </w:pPr>
      <w:r>
        <w:rPr>
          <w:b/>
          <w:bCs/>
        </w:rPr>
        <w:t xml:space="preserve">Example 21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18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19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126"/>
    <w:bookmarkStart w:id="127" w:name="def-dimension"/>
    <w:p>
      <w:pPr>
        <w:pStyle w:val="BodyText"/>
      </w:pPr>
      <w:r>
        <w:rPr>
          <w:b/>
          <w:bCs/>
        </w:rPr>
        <w:t xml:space="preserve">Definition 31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exm-dimension"/>
    <w:p>
      <w:pPr>
        <w:pStyle w:val="BodyText"/>
      </w:pPr>
      <w:r>
        <w:rPr>
          <w:b/>
          <w:bCs/>
        </w:rPr>
        <w:t xml:space="preserve">Example 22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18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thm-add-outside-span"/>
    <w:p>
      <w:pPr>
        <w:pStyle w:val="FirstParagraph"/>
      </w:pPr>
      <w:r>
        <w:rPr>
          <w:b/>
          <w:bCs/>
        </w:rPr>
        <w:t xml:space="preserve">Theorem 18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130" w:name="exm-add-outside-span"/>
    <w:p>
      <w:pPr>
        <w:pStyle w:val="BodyText"/>
      </w:pPr>
      <w:r>
        <w:rPr>
          <w:b/>
          <w:bCs/>
        </w:rPr>
        <w:t xml:space="preserve">Example 23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0"/>
    <w:bookmarkStart w:id="131" w:name="thm-extend-basis"/>
    <w:p>
      <w:pPr>
        <w:pStyle w:val="BodyText"/>
      </w:pPr>
      <w:r>
        <w:rPr>
          <w:b/>
          <w:bCs/>
        </w:rPr>
        <w:t xml:space="preserve">Theorem 19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1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132" w:name="exm-extend-basis"/>
    <w:p>
      <w:pPr>
        <w:pStyle w:val="BodyText"/>
      </w:pPr>
      <w:r>
        <w:rPr>
          <w:b/>
          <w:bCs/>
        </w:rPr>
        <w:t xml:space="preserve">Example 24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19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132"/>
    <w:bookmarkStart w:id="133" w:name="thm-dim-bound"/>
    <w:p>
      <w:pPr>
        <w:pStyle w:val="BodyText"/>
      </w:pPr>
      <w:r>
        <w:rPr>
          <w:b/>
          <w:bCs/>
        </w:rPr>
        <w:t xml:space="preserve">Theorem 20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20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15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134" w:name="exm-dim-bound"/>
    <w:p>
      <w:pPr>
        <w:pStyle w:val="BodyText"/>
      </w:pPr>
      <w:r>
        <w:rPr>
          <w:b/>
          <w:bCs/>
        </w:rPr>
        <w:t xml:space="preserve">Example 25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thm-subspace-equal-dim"/>
    <w:p>
      <w:pPr>
        <w:pStyle w:val="BodyText"/>
      </w:pPr>
      <w:r>
        <w:rPr>
          <w:b/>
          <w:bCs/>
        </w:rPr>
        <w:t xml:space="preserve">Theorem 21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136" w:name="exm-subspace-equal-dim"/>
    <w:p>
      <w:pPr>
        <w:pStyle w:val="BodyText"/>
      </w:pPr>
      <w:r>
        <w:rPr>
          <w:b/>
          <w:bCs/>
        </w:rPr>
        <w:t xml:space="preserve">Example 26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136"/>
    <w:bookmarkStart w:id="137" w:name="exm-subspace-equal-dim-fails"/>
    <w:p>
      <w:pPr>
        <w:pStyle w:val="BodyText"/>
      </w:pPr>
      <w:r>
        <w:rPr>
          <w:b/>
          <w:bCs/>
        </w:rPr>
        <w:t xml:space="preserve">Example 27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137"/>
    <w:bookmarkEnd w:id="138"/>
    <w:bookmarkStart w:id="151" w:name="sec-column-null-space"/>
    <w:p>
      <w:pPr>
        <w:pStyle w:val="Heading3"/>
      </w:pPr>
      <w:r>
        <w:t xml:space="preserve">2.10 Column space and null space</w:t>
      </w:r>
    </w:p>
    <w:bookmarkStart w:id="139" w:name="def-column-space"/>
    <w:p>
      <w:pPr>
        <w:pStyle w:val="FirstParagraph"/>
      </w:pPr>
      <w:r>
        <w:rPr>
          <w:b/>
          <w:bCs/>
        </w:rPr>
        <w:t xml:space="preserve">Definition 32 (Column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9"/>
    <w:bookmarkStart w:id="140" w:name="exm-column-space"/>
    <w:p>
      <w:pPr>
        <w:pStyle w:val="BodyText"/>
      </w:pPr>
      <w:r>
        <w:rPr>
          <w:b/>
          <w:bCs/>
        </w:rPr>
        <w:t xml:space="preserve">Example 28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1" w:name="thm-column-space-span"/>
    <w:p>
      <w:pPr>
        <w:pStyle w:val="BodyText"/>
      </w:pPr>
      <w:r>
        <w:rPr>
          <w:b/>
          <w:bCs/>
        </w:rPr>
        <w:t xml:space="preserve">Theorem 22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42" w:name="exm-column-space-span"/>
    <w:p>
      <w:pPr>
        <w:pStyle w:val="BodyText"/>
      </w:pPr>
      <w:r>
        <w:rPr>
          <w:b/>
          <w:bCs/>
        </w:rPr>
        <w:t xml:space="preserve">Example 29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2"/>
    <w:bookmarkStart w:id="143" w:name="def-null-space"/>
    <w:p>
      <w:pPr>
        <w:pStyle w:val="BodyText"/>
      </w:pPr>
      <w:r>
        <w:rPr>
          <w:b/>
          <w:bCs/>
        </w:rPr>
        <w:t xml:space="preserve">Definition 33 (Null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143"/>
    <w:bookmarkStart w:id="144" w:name="exm-null-space"/>
    <w:p>
      <w:pPr>
        <w:pStyle w:val="BodyText"/>
      </w:pPr>
      <w:r>
        <w:rPr>
          <w:b/>
          <w:bCs/>
        </w:rPr>
        <w:t xml:space="preserve">Example 30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4"/>
    <w:bookmarkStart w:id="145" w:name="thm-null-space-subspace"/>
    <w:p>
      <w:pPr>
        <w:pStyle w:val="BodyText"/>
      </w:pPr>
      <w:r>
        <w:rPr>
          <w:b/>
          <w:bCs/>
        </w:rPr>
        <w:t xml:space="preserve">Theorem 23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46" w:name="exm-null-space-subspace"/>
    <w:p>
      <w:pPr>
        <w:pStyle w:val="BodyText"/>
      </w:pPr>
      <w:r>
        <w:rPr>
          <w:b/>
          <w:bCs/>
        </w:rPr>
        <w:t xml:space="preserve">Example 31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not a subspace.</w:t>
      </w:r>
    </w:p>
    <w:bookmarkEnd w:id="146"/>
    <w:bookmarkStart w:id="147" w:name="thm-row-null-disjoint"/>
    <w:p>
      <w:pPr>
        <w:pStyle w:val="BodyText"/>
      </w:pPr>
      <w:r>
        <w:rPr>
          <w:b/>
          <w:bCs/>
        </w:rPr>
        <w:t xml:space="preserve">Theorem 24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148" w:name="exm-row-null-disjoint"/>
    <w:p>
      <w:pPr>
        <w:pStyle w:val="BodyText"/>
      </w:pPr>
      <w:r>
        <w:rPr>
          <w:b/>
          <w:bCs/>
        </w:rPr>
        <w:t xml:space="preserve">Example 32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30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(@exm-null-space’s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148"/>
    <w:bookmarkStart w:id="149" w:name="thm-null-gram"/>
    <w:p>
      <w:pPr>
        <w:pStyle w:val="BodyText"/>
      </w:pPr>
      <w:r>
        <w:rPr>
          <w:b/>
          <w:bCs/>
        </w:rPr>
        <w:t xml:space="preserve">Theorem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(@exm-dot-product-matmul)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150" w:name="exm-null-gram"/>
    <w:p>
      <w:pPr>
        <w:pStyle w:val="BodyText"/>
      </w:pPr>
      <w:r>
        <w:rPr>
          <w:b/>
          <w:bCs/>
        </w:rPr>
        <w:t xml:space="preserve">Example 33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20</m:t>
                    </m:r>
                  </m:e>
                  <m:e>
                    <m:r>
                      <m:t>40</m:t>
                    </m:r>
                  </m:e>
                  <m:e>
                    <m:r>
                      <m:t>40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50"/>
    <w:bookmarkEnd w:id="151"/>
    <w:bookmarkStart w:id="170" w:name="sec-rank-nullity"/>
    <w:p>
      <w:pPr>
        <w:pStyle w:val="Heading3"/>
      </w:pPr>
      <w:r>
        <w:t xml:space="preserve">2.11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(2024e)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</w:p>
          <w:p/>
        </w:tc>
      </w:tr>
    </w:tbl>
    <w:bookmarkStart w:id="154" w:name="thm-rank-dim"/>
    <w:p>
      <w:pPr>
        <w:pStyle w:val="BodyText"/>
      </w:pPr>
      <w:r>
        <w:rPr>
          <w:b/>
          <w:bCs/>
        </w:rPr>
        <w:t xml:space="preserve">Theorem 26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155" w:name="exm-rank-dim"/>
    <w:p>
      <w:pPr>
        <w:pStyle w:val="BodyText"/>
      </w:pPr>
      <w:r>
        <w:rPr>
          <w:b/>
          <w:bCs/>
        </w:rPr>
        <w:t xml:space="preserve">Example 34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155"/>
    <w:bookmarkStart w:id="156" w:name="def-nullity"/>
    <w:p>
      <w:pPr>
        <w:pStyle w:val="BodyText"/>
      </w:pPr>
      <w:r>
        <w:rPr>
          <w:b/>
          <w:bCs/>
        </w:rPr>
        <w:t xml:space="preserve">Definition 34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nullity"/>
    <w:p>
      <w:pPr>
        <w:pStyle w:val="FirstParagraph"/>
      </w:pPr>
      <w:r>
        <w:rPr>
          <w:b/>
          <w:bCs/>
        </w:rPr>
        <w:t xml:space="preserve">Example 35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157"/>
    <w:bookmarkStart w:id="158" w:name="thm-rank-nullity"/>
    <w:p>
      <w:pPr>
        <w:pStyle w:val="BodyText"/>
      </w:pPr>
      <w:r>
        <w:rPr>
          <w:b/>
          <w:bCs/>
        </w:rPr>
        <w:t xml:space="preserve">Theorem 27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1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thm-matvec-linear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</w:p>
    <w:bookmarkStart w:id="159" w:name="exm-rank-nullity"/>
    <w:p>
      <w:pPr>
        <w:pStyle w:val="BodyText"/>
      </w:pPr>
      <w:r>
        <w:rPr>
          <w:b/>
          <w:bCs/>
        </w:rPr>
        <w:t xml:space="preserve">Example 36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9"/>
    <w:bookmarkStart w:id="160" w:name="thm-rank-product"/>
    <w:p>
      <w:pPr>
        <w:pStyle w:val="BodyText"/>
      </w:pPr>
      <w:r>
        <w:rPr>
          <w:b/>
          <w:bCs/>
        </w:rPr>
        <w:t xml:space="preserve">Theorem 28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(@thm-dim-bound,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61" w:name="exm-rank-product"/>
    <w:p>
      <w:pPr>
        <w:pStyle w:val="FirstParagraph"/>
      </w:pPr>
      <w:r>
        <w:rPr>
          <w:b/>
          <w:bCs/>
        </w:rPr>
        <w:t xml:space="preserve">Example 37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161"/>
    <w:bookmarkStart w:id="162" w:name="thm-rank-transpose"/>
    <w:p>
      <w:pPr>
        <w:pStyle w:val="BodyText"/>
      </w:pPr>
      <w:r>
        <w:rPr>
          <w:b/>
          <w:bCs/>
        </w:rPr>
        <w:t xml:space="preserve">Theorem 29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25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163" w:name="exm-rank-transpose"/>
    <w:p>
      <w:pPr>
        <w:pStyle w:val="BodyText"/>
      </w:pPr>
      <w:r>
        <w:rPr>
          <w:b/>
          <w:bCs/>
        </w:rPr>
        <w:t xml:space="preserve">Example 38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  <m:e>
                    <m:r>
                      <m:t>27</m:t>
                    </m:r>
                  </m:e>
                </m:mr>
                <m:mr>
                  <m:e>
                    <m:r>
                      <m:t>27</m:t>
                    </m:r>
                  </m:e>
                  <m:e>
                    <m:r>
                      <m:t>81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3"/>
    <w:bookmarkStart w:id="164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Start w:id="165" w:name="exm-rank-bound"/>
    <w:p>
      <w:pPr>
        <w:pStyle w:val="BodyText"/>
      </w:pPr>
      <w:r>
        <w:rPr>
          <w:b/>
          <w:bCs/>
        </w:rPr>
        <w:t xml:space="preserve">Example 39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rem-full-column-rank-shape">
        <w:r>
          <w:rPr>
            <w:rStyle w:val="Hyperlink"/>
          </w:rPr>
          <w:t xml:space="preserve">Remark 13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165"/>
    <w:bookmarkStart w:id="166" w:name="def-rank-factorization"/>
    <w:p>
      <w:pPr>
        <w:pStyle w:val="BodyText"/>
      </w:pPr>
      <w:r>
        <w:rPr>
          <w:b/>
          <w:bCs/>
        </w:rPr>
        <w:t xml:space="preserve">Definition 35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66"/>
    <w:bookmarkStart w:id="167" w:name="exm-rank-factorization"/>
    <w:p>
      <w:pPr>
        <w:pStyle w:val="FirstParagraph"/>
      </w:pPr>
      <w:r>
        <w:rPr>
          <w:b/>
          <w:bCs/>
        </w:rPr>
        <w:t xml:space="preserve">Example 40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7"/>
    <w:bookmarkStart w:id="168" w:name="thm-rank-factorization"/>
    <w:p>
      <w:pPr>
        <w:pStyle w:val="BodyText"/>
      </w:pPr>
      <w:r>
        <w:rPr>
          <w:b/>
          <w:bCs/>
        </w:rPr>
        <w:t xml:space="preserve">Theorem 30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69" w:name="exm-rank-factorization-construct"/>
    <w:p>
      <w:pPr>
        <w:pStyle w:val="BodyText"/>
      </w:pPr>
      <w:r>
        <w:rPr>
          <w:b/>
          <w:bCs/>
        </w:rPr>
        <w:t xml:space="preserve">Example 41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.</w:t>
      </w:r>
    </w:p>
    <w:bookmarkEnd w:id="169"/>
    <w:bookmarkEnd w:id="170"/>
    <w:bookmarkStart w:id="189" w:name="sec-direct-sums"/>
    <w:p>
      <w:pPr>
        <w:pStyle w:val="Heading3"/>
      </w:pPr>
      <w:r>
        <w:t xml:space="preserve">2.12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2.13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2.14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w:anchor="thm-rank-nullity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) instead.</w:t>
            </w:r>
          </w:p>
          <w:p/>
        </w:tc>
      </w:tr>
    </w:tbl>
    <w:bookmarkStart w:id="173" w:name="def-subspace-sum"/>
    <w:p>
      <w:pPr>
        <w:pStyle w:val="BodyText"/>
      </w:pPr>
      <w:r>
        <w:rPr>
          <w:b/>
          <w:bCs/>
        </w:rPr>
        <w:t xml:space="preserve">Definition 36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3"/>
    <w:bookmarkStart w:id="174" w:name="exm-subspace-sum"/>
    <w:p>
      <w:pPr>
        <w:pStyle w:val="FirstParagraph"/>
      </w:pPr>
      <w:r>
        <w:rPr>
          <w:b/>
          <w:bCs/>
        </w:rPr>
        <w:t xml:space="preserve">Example 42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exm-sum-not-union"/>
    <w:p>
      <w:pPr>
        <w:pStyle w:val="BodyText"/>
      </w:pPr>
      <w:r>
        <w:rPr>
          <w:b/>
          <w:bCs/>
        </w:rPr>
        <w:t xml:space="preserve">Example 43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5"/>
    <w:bookmarkStart w:id="176" w:name="thm-sum-intersection-subspace"/>
    <w:p>
      <w:pPr>
        <w:pStyle w:val="BodyText"/>
      </w:pPr>
      <w:r>
        <w:rPr>
          <w:b/>
          <w:bCs/>
        </w:rPr>
        <w:t xml:space="preserve">Theorem 31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77" w:name="exm-sum-intersection-subspace"/>
    <w:p>
      <w:pPr>
        <w:pStyle w:val="BodyText"/>
      </w:pPr>
      <w:r>
        <w:rPr>
          <w:b/>
          <w:bCs/>
        </w:rPr>
        <w:t xml:space="preserve">Example 44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7"/>
    <w:bookmarkStart w:id="178" w:name="thm-dim-sum"/>
    <w:p>
      <w:pPr>
        <w:pStyle w:val="FirstParagraph"/>
      </w:pPr>
      <w:r>
        <w:rPr>
          <w:b/>
          <w:bCs/>
        </w:rPr>
        <w:t xml:space="preserve">Theorem 32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w:anchor="thm-basis-size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179" w:name="exm-dim-sum"/>
    <w:p>
      <w:pPr>
        <w:pStyle w:val="BodyText"/>
      </w:pPr>
      <w:r>
        <w:rPr>
          <w:b/>
          <w:bCs/>
        </w:rPr>
        <w:t xml:space="preserve">Example 45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End w:id="179"/>
    <w:bookmarkStart w:id="180" w:name="cor-dim-subadditive"/>
    <w:p>
      <w:pPr>
        <w:pStyle w:val="BodyText"/>
      </w:pPr>
      <w:r>
        <w:rPr>
          <w:b/>
          <w:bCs/>
        </w:rPr>
        <w:t xml:space="preserve">Corollary 2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32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181" w:name="exm-dim-subadditive"/>
    <w:p>
      <w:pPr>
        <w:pStyle w:val="BodyText"/>
      </w:pPr>
      <w:r>
        <w:rPr>
          <w:b/>
          <w:bCs/>
        </w:rPr>
        <w:t xml:space="preserve">Example 46 (Equality and strict inequality)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  <w:r>
        <w:t xml:space="preserve"> </w:t>
      </w: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pStyle w:val="Compact"/>
        <w:numPr>
          <w:ilvl w:val="0"/>
          <w:numId w:val="1022"/>
        </w:numPr>
      </w:pPr>
      <w:r>
        <w:t xml:space="preserve">For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81"/>
    <w:bookmarkStart w:id="182" w:name="thm-rank-subadditive"/>
    <w:p>
      <w:pPr>
        <w:pStyle w:val="FirstParagraph"/>
      </w:pPr>
      <w:r>
        <w:rPr>
          <w:b/>
          <w:bCs/>
        </w:rPr>
        <w:t xml:space="preserve">Theorem 33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@thm-dim-bound)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(@cor-dim-subadditive)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</m:eqArr>
        </m:oMath>
      </m:oMathPara>
    </w:p>
    <w:bookmarkStart w:id="183" w:name="exm-rank-subadditive"/>
    <w:p>
      <w:pPr>
        <w:pStyle w:val="FirstParagraph"/>
      </w:pPr>
      <w:r>
        <w:rPr>
          <w:b/>
          <w:bCs/>
        </w:rPr>
        <w:t xml:space="preserve">Example 47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-nullity">
        <w:r>
          <w:rPr>
            <w:rStyle w:val="Hyperlink"/>
          </w:rPr>
          <w:t xml:space="preserve">Example 36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2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183"/>
    <w:bookmarkStart w:id="184" w:name="def-direct-sum"/>
    <w:p>
      <w:pPr>
        <w:pStyle w:val="FirstParagraph"/>
      </w:pPr>
      <w:r>
        <w:rPr>
          <w:b/>
          <w:bCs/>
        </w:rPr>
        <w:t xml:space="preserve">Definition 37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4"/>
    <w:bookmarkStart w:id="185" w:name="exm-direct-sum"/>
    <w:p>
      <w:pPr>
        <w:pStyle w:val="BodyText"/>
      </w:pPr>
      <w:r>
        <w:rPr>
          <w:b/>
          <w:bCs/>
        </w:rPr>
        <w:t xml:space="preserve">Example 48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5"/>
    <w:bookmarkStart w:id="186" w:name="exm-not-direct-sum"/>
    <w:p>
      <w:pPr>
        <w:pStyle w:val="BodyText"/>
      </w:pPr>
      <w:r>
        <w:rPr>
          <w:b/>
          <w:bCs/>
        </w:rPr>
        <w:t xml:space="preserve">Example 49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186"/>
    <w:bookmarkStart w:id="187" w:name="thm-direct-sum-equiv"/>
    <w:p>
      <w:pPr>
        <w:pStyle w:val="BodyText"/>
      </w:pPr>
      <w:r>
        <w:rPr>
          <w:b/>
          <w:bCs/>
        </w:rPr>
        <w:t xml:space="preserve">Theorem 34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2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188" w:name="exm-direct-sum-equiv"/>
    <w:p>
      <w:pPr>
        <w:pStyle w:val="BodyText"/>
      </w:pPr>
      <w:r>
        <w:rPr>
          <w:b/>
          <w:bCs/>
        </w:rPr>
        <w:t xml:space="preserve">Example 50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48</w:t>
        </w:r>
      </w:hyperlink>
      <w:r>
        <w:t xml:space="preserve">:</w:t>
      </w:r>
    </w:p>
    <w:p>
      <w:pPr>
        <w:pStyle w:val="Compact"/>
        <w:numPr>
          <w:ilvl w:val="0"/>
          <w:numId w:val="1026"/>
        </w:numPr>
      </w:pPr>
      <w:r>
        <w:t xml:space="preserve">the dimensions add up: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);</w:t>
      </w:r>
    </w:p>
    <w:p>
      <w:pPr>
        <w:pStyle w:val="Compact"/>
        <w:numPr>
          <w:ilvl w:val="0"/>
          <w:numId w:val="1026"/>
        </w:numPr>
      </w:pPr>
      <w:r>
        <w:t xml:space="preserve">the split is unique: if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49</w:t>
        </w:r>
      </w:hyperlink>
      <w:r>
        <w:t xml:space="preserve">,</w:t>
      </w:r>
      <w:r>
        <w:t xml:space="preserve"> </w:t>
      </w:r>
      <w:r>
        <w:t xml:space="preserve">both statements fail: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dim-su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188"/>
    <w:bookmarkEnd w:id="189"/>
    <w:bookmarkStart w:id="203" w:name="sec-orthogonal-complements"/>
    <w:p>
      <w:pPr>
        <w:pStyle w:val="Heading3"/>
      </w:pPr>
      <w:r>
        <w:t xml:space="preserve">2.13 Orthogonal complements</w:t>
      </w:r>
    </w:p>
    <w:bookmarkStart w:id="190" w:name="thm-dot-linear"/>
    <w:p>
      <w:pPr>
        <w:pStyle w:val="FirstParagraph"/>
      </w:pPr>
      <w:r>
        <w:rPr>
          <w:b/>
          <w:bCs/>
        </w:rPr>
        <w:t xml:space="preserve">Theorem 35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@def-vector-addition)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191" w:name="exm-dot-linear"/>
    <w:p>
      <w:pPr>
        <w:pStyle w:val="BodyText"/>
      </w:pPr>
      <w:r>
        <w:rPr>
          <w:b/>
          <w:bCs/>
        </w:rPr>
        <w:t xml:space="preserve">Example 51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35</w:t>
        </w:r>
      </w:hyperlink>
      <w:r>
        <w:t xml:space="preserve">,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same number.</w:t>
      </w:r>
    </w:p>
    <w:bookmarkEnd w:id="191"/>
    <w:bookmarkStart w:id="192" w:name="def-orthogonal-complement"/>
    <w:p>
      <w:pPr>
        <w:pStyle w:val="BodyText"/>
      </w:pPr>
      <w:r>
        <w:rPr>
          <w:b/>
          <w:bCs/>
        </w:rPr>
        <w:t xml:space="preserve">Definition 38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need not be a subspace.</w:t>
      </w:r>
    </w:p>
    <w:bookmarkEnd w:id="192"/>
    <w:bookmarkStart w:id="193" w:name="exm-orthogonal-complement"/>
    <w:p>
      <w:pPr>
        <w:pStyle w:val="BodyText"/>
      </w:pPr>
      <w:r>
        <w:rPr>
          <w:b/>
          <w:bCs/>
        </w:rPr>
        <w:t xml:space="preserve">Example 52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u</m:t>
            </m:r>
          </m:e>
          <m:sub>
            <m:r>
              <m:t>3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93"/>
    <w:bookmarkStart w:id="194" w:name="thm-orthogonal-complement-subspace"/>
    <w:p>
      <w:pPr>
        <w:pStyle w:val="FirstParagraph"/>
      </w:pPr>
      <w:r>
        <w:rPr>
          <w:b/>
          <w:bCs/>
        </w:rPr>
        <w:t xml:space="preserve">Theorem 36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195" w:name="exm-orthogonal-complement-subspace"/>
    <w:p>
      <w:pPr>
        <w:pStyle w:val="BodyText"/>
      </w:pPr>
      <w:r>
        <w:rPr>
          <w:b/>
          <w:bCs/>
        </w:rPr>
        <w:t xml:space="preserve">Example 53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: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w:anchor="rem-orthogonal-perpendicular">
        <w:r>
          <w:rPr>
            <w:rStyle w:val="Hyperlink"/>
          </w:rPr>
          <w:t xml:space="preserve">Remark 7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195"/>
    <w:bookmarkStart w:id="196" w:name="thm-complement-null-space"/>
    <w:p>
      <w:pPr>
        <w:pStyle w:val="BodyText"/>
      </w:pPr>
      <w:r>
        <w:rPr>
          <w:b/>
          <w:bCs/>
        </w:rPr>
        <w:t xml:space="preserve">Theorem 37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197" w:name="exm-complement-null-space"/>
    <w:p>
      <w:pPr>
        <w:pStyle w:val="BodyText"/>
      </w:pPr>
      <w:r>
        <w:rPr>
          <w:b/>
          <w:bCs/>
        </w:rPr>
        <w:t xml:space="preserve">Example 54 (The complement of the column space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w:anchor="exm-null-spac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97"/>
    <w:bookmarkStart w:id="198" w:name="thm-orthogonal-direct-sum"/>
    <w:p>
      <w:pPr>
        <w:pStyle w:val="FirstParagraph"/>
      </w:pPr>
      <w:r>
        <w:rPr>
          <w:b/>
          <w:bCs/>
        </w:rPr>
        <w:t xml:space="preserve">Theorem 38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28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37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).</w:t>
      </w:r>
    </w:p>
    <w:bookmarkEnd w:id="1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(@thm-complement-null-space)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(@def-nullity)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(@thm-rank-nullity,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(@thm-rank-dim)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31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(@thm-dim-sum)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@exm-dimension)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w:anchor="exm-subspace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(statement 1 implies statement 3).</w:t>
      </w:r>
    </w:p>
    <w:bookmarkStart w:id="199" w:name="exm-orthogonal-direct-sum"/>
    <w:p>
      <w:pPr>
        <w:pStyle w:val="BodyText"/>
      </w:pPr>
      <w:r>
        <w:rPr>
          <w:b/>
          <w:bCs/>
        </w:rPr>
        <w:t xml:space="preserve">Example 55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9"/>
    <w:bookmarkStart w:id="200" w:name="thm-double-complement"/>
    <w:p>
      <w:pPr>
        <w:pStyle w:val="BodyText"/>
      </w:pPr>
      <w:r>
        <w:rPr>
          <w:b/>
          <w:bCs/>
        </w:rPr>
        <w:t xml:space="preserve">Theorem 39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2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).</w:t>
      </w:r>
    </w:p>
    <w:bookmarkStart w:id="201" w:name="exm-double-complement"/>
    <w:p>
      <w:pPr>
        <w:pStyle w:val="BodyText"/>
      </w:pPr>
      <w:r>
        <w:rPr>
          <w:b/>
          <w:bCs/>
        </w:rPr>
        <w:t xml:space="preserve">Example 56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01"/>
    <w:bookmarkStart w:id="202" w:name="exm-double-complement-fails"/>
    <w:p>
      <w:pPr>
        <w:pStyle w:val="BodyText"/>
      </w:pPr>
      <w:r>
        <w:rPr>
          <w:b/>
          <w:bCs/>
        </w:rPr>
        <w:t xml:space="preserve">Example 57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56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39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202"/>
    <w:bookmarkEnd w:id="203"/>
    <w:bookmarkStart w:id="206" w:name="sec-fundamental-theorem"/>
    <w:p>
      <w:pPr>
        <w:pStyle w:val="Heading3"/>
      </w:pPr>
      <w:r>
        <w:t xml:space="preserve">2.14 The fundamental theorem of linear algebra</w:t>
      </w:r>
    </w:p>
    <w:bookmarkStart w:id="204" w:name="thm-fundamental-subspaces"/>
    <w:p>
      <w:pPr>
        <w:pStyle w:val="FirstParagraph"/>
      </w:pPr>
      <w:r>
        <w:rPr>
          <w:b/>
          <w:bCs/>
        </w:rPr>
        <w:t xml:space="preserve">Theorem 40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2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(@thm-orthogonal-direct-sum)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(@thm-double-complement)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def-nullity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205" w:name="exm-fundamental-subspaces"/>
    <w:p>
      <w:pPr>
        <w:pStyle w:val="BodyText"/>
      </w:pPr>
      <w:r>
        <w:rPr>
          <w:b/>
          <w:bCs/>
        </w:rPr>
        <w:t xml:space="preserve">Example 58 (The four subspaces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28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31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35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54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205"/>
    <w:bookmarkEnd w:id="206"/>
    <w:bookmarkStart w:id="221" w:name="sec-cauchy-schwarz"/>
    <w:p>
      <w:pPr>
        <w:pStyle w:val="Heading3"/>
      </w:pPr>
      <w:r>
        <w:t xml:space="preserve">2.15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09" w:name="thm-norm-properties"/>
    <w:p>
      <w:pPr>
        <w:pStyle w:val="BodyText"/>
      </w:pPr>
      <w:r>
        <w:rPr>
          <w:b/>
          <w:bCs/>
        </w:rPr>
        <w:t xml:space="preserve">Theorem 41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and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@eq-l2-norm)</m:t>
              </m:r>
            </m:e>
          </m:eqArr>
        </m:oMath>
      </m:oMathPara>
    </w:p>
    <w:bookmarkStart w:id="210" w:name="exm-norm-properties"/>
    <w:p>
      <w:pPr>
        <w:pStyle w:val="FirstParagraph"/>
      </w:pPr>
      <w:r>
        <w:rPr>
          <w:b/>
          <w:bCs/>
        </w:rPr>
        <w:t xml:space="preserve">Example 59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36</m:t>
            </m:r>
            <m:r>
              <m:rPr>
                <m:sty m:val="p"/>
              </m:rPr>
              <m:t>+</m:t>
            </m:r>
            <m:r>
              <m:t>64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t>5</m:t>
        </m:r>
      </m:oMath>
      <w:r>
        <w:t xml:space="preserve">,</w:t>
      </w:r>
      <w:r>
        <w:t xml:space="preserve"> </w:t>
      </w: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5</m:t>
                </m:r>
              </m:den>
            </m:f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10"/>
    <w:bookmarkStart w:id="211" w:name="thm-norm-sum-square"/>
    <w:p>
      <w:pPr>
        <w:pStyle w:val="BodyText"/>
      </w:pPr>
      <w:r>
        <w:rPr>
          <w:b/>
          <w:bCs/>
        </w:rPr>
        <w:t xml:space="preserve">Theorem 42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2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first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second slot,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(@thm-lincom-symmetric)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212" w:name="exm-norm-sum-square"/>
    <w:p>
      <w:pPr>
        <w:pStyle w:val="BodyText"/>
      </w:pPr>
      <w:r>
        <w:rPr>
          <w:b/>
          <w:bCs/>
        </w:rPr>
        <w:t xml:space="preserve">Example 60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17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  <w:r>
        <w:t xml:space="preserve"> </w:t>
      </w: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</m:oMath>
      <w:r>
        <w:t xml:space="preserve">, 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212"/>
    <w:bookmarkStart w:id="213" w:name="thm-cauchy-schwarz"/>
    <w:p>
      <w:pPr>
        <w:pStyle w:val="BodyText"/>
      </w:pPr>
      <w:r>
        <w:rPr>
          <w:b/>
          <w:bCs/>
        </w:rPr>
        <w:t xml:space="preserve">Theorem 43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214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4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(@eq-cauchy-schwarz-chain)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5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33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b</m:t>
            </m:r>
          </m:den>
        </m:f>
        <m:r>
          <m:t> </m:t>
        </m:r>
        <m:r>
          <m:rPr>
            <m:sty m:val="p"/>
          </m:rPr>
          <m:t>(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@eq-l2-norm)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215" w:name="exm-cauchy-schwarz"/>
    <w:p>
      <w:pPr>
        <w:pStyle w:val="FirstParagraph"/>
      </w:pPr>
      <w:r>
        <w:rPr>
          <w:b/>
          <w:bCs/>
        </w:rPr>
        <w:t xml:space="preserve">Example 61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11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t> </m:t>
        </m:r>
        <m:rad>
          <m:radPr>
            <m:degHide m:val="on"/>
          </m:radPr>
          <m:deg/>
          <m:e>
            <m:r>
              <m:t>20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100</m:t>
            </m:r>
          </m:e>
        </m:rad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so equality holds.</w:t>
      </w:r>
    </w:p>
    <w:bookmarkEnd w:id="215"/>
    <w:bookmarkStart w:id="216" w:name="thm-triangle-inequality"/>
    <w:p>
      <w:pPr>
        <w:pStyle w:val="FirstParagraph"/>
      </w:pPr>
      <w:r>
        <w:rPr>
          <w:b/>
          <w:bCs/>
        </w:rPr>
        <w:t xml:space="preserve">Theorem 44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(@thm-cauchy-schwarz)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217" w:name="exm-triangle-inequality"/>
    <w:p>
      <w:pPr>
        <w:pStyle w:val="BodyText"/>
      </w:pPr>
      <w:r>
        <w:rPr>
          <w:b/>
          <w:bCs/>
        </w:rPr>
        <w:t xml:space="preserve">Example 62 (A strict case and an equality case)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 so equality holds.</w:t>
      </w:r>
    </w:p>
    <w:bookmarkEnd w:id="217"/>
    <w:bookmarkStart w:id="218" w:name="def-angle"/>
    <w:p>
      <w:pPr>
        <w:pStyle w:val="FirstParagraph"/>
      </w:pPr>
      <w:r>
        <w:rPr>
          <w:b/>
          <w:bCs/>
        </w:rPr>
        <w:t xml:space="preserve">Definition 39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218"/>
    <w:bookmarkStart w:id="219" w:name="rem-angle-well-defined"/>
    <w:p>
      <w:pPr>
        <w:pStyle w:val="FirstParagraph"/>
      </w:pPr>
      <w:r>
        <w:rPr>
          <w:i/>
          <w:iCs/>
        </w:rPr>
        <w:t xml:space="preserve">Remark 14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43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angle 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for nonzero vectors,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 means at a right angle.</w:t>
      </w:r>
    </w:p>
    <w:bookmarkEnd w:id="219"/>
    <w:bookmarkStart w:id="220" w:name="exm-angle"/>
    <w:p>
      <w:pPr>
        <w:pStyle w:val="BodyText"/>
      </w:pPr>
      <w:r>
        <w:rPr>
          <w:b/>
          <w:bCs/>
        </w:rPr>
        <w:t xml:space="preserve">Example 63 (Some angles in the plane)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+</m:t>
            </m:r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  <m:r>
              <m:t> 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0"/>
    <w:bookmarkEnd w:id="221"/>
    <w:bookmarkStart w:id="240" w:name="sec-gram-schmidt"/>
    <w:p>
      <w:pPr>
        <w:pStyle w:val="Heading3"/>
      </w:pPr>
      <w:r>
        <w:t xml:space="preserve">2.16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2.15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(2024h)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24" w:name="thm-dot-linear-sum"/>
    <w:p>
      <w:pPr>
        <w:pStyle w:val="BodyText"/>
      </w:pPr>
      <w:r>
        <w:rPr>
          <w:b/>
          <w:bCs/>
        </w:rPr>
        <w:t xml:space="preserve">Theorem 45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@def-linear-combination)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bookmarkStart w:id="225" w:name="exm-dot-linear-sum"/>
    <w:p>
      <w:pPr>
        <w:pStyle w:val="FirstParagraph"/>
      </w:pPr>
      <w:r>
        <w:rPr>
          <w:b/>
          <w:bCs/>
        </w:rPr>
        <w:t xml:space="preserve">Example 64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45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225"/>
    <w:bookmarkStart w:id="226" w:name="thm-orthonormal-independent"/>
    <w:p>
      <w:pPr>
        <w:pStyle w:val="BodyText"/>
      </w:pPr>
      <w:r>
        <w:rPr>
          <w:b/>
          <w:bCs/>
        </w:rPr>
        <w:t xml:space="preserve">Theorem 46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27" w:name="exm-orthonormal-independent"/>
    <w:p>
      <w:pPr>
        <w:pStyle w:val="BodyText"/>
      </w:pPr>
      <w:r>
        <w:rPr>
          <w:b/>
          <w:bCs/>
        </w:rPr>
        <w:t xml:space="preserve">Example 65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27"/>
    <w:bookmarkStart w:id="228" w:name="def-orthonormal-basis"/>
    <w:p>
      <w:pPr>
        <w:pStyle w:val="BodyText"/>
      </w:pPr>
      <w:r>
        <w:rPr>
          <w:b/>
          <w:bCs/>
        </w:rPr>
        <w:t xml:space="preserve">Definition 40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228"/>
    <w:bookmarkStart w:id="229" w:name="exm-orthonormal-basis"/>
    <w:p>
      <w:pPr>
        <w:pStyle w:val="BodyText"/>
      </w:pPr>
      <w:r>
        <w:rPr>
          <w:b/>
          <w:bCs/>
        </w:rPr>
        <w:t xml:space="preserve">Example 66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31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65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w:anchor="def-basis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229"/>
    <w:bookmarkStart w:id="230" w:name="exm-not-orthonormal-basis"/>
    <w:p>
      <w:pPr>
        <w:pStyle w:val="FirstParagraph"/>
      </w:pPr>
      <w:r>
        <w:rPr>
          <w:b/>
          <w:bCs/>
        </w:rPr>
        <w:t xml:space="preserve">Example 67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exm-basis">
        <w:r>
          <w:rPr>
            <w:rStyle w:val="Hyperlink"/>
          </w:rPr>
          <w:t xml:space="preserve">Example 18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30"/>
    <w:bookmarkStart w:id="231" w:name="thm-orthonormal-expansion"/>
    <w:p>
      <w:pPr>
        <w:pStyle w:val="FirstParagraph"/>
      </w:pPr>
      <w:r>
        <w:rPr>
          <w:b/>
          <w:bCs/>
        </w:rPr>
        <w:t xml:space="preserve">Theorem 47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(@def-orthonormal-vectors)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232" w:name="exm-orthonormal-expansion"/>
    <w:p>
      <w:pPr>
        <w:pStyle w:val="BodyText"/>
      </w:pPr>
      <w:r>
        <w:rPr>
          <w:b/>
          <w:bCs/>
        </w:rPr>
        <w:t xml:space="preserve">Example 68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 </w:t>
      </w:r>
      <w:r>
        <w:t xml:space="preserve">says.</w:t>
      </w:r>
    </w:p>
    <w:bookmarkEnd w:id="232"/>
    <w:bookmarkStart w:id="233" w:name="def-gram-schmidt"/>
    <w:p>
      <w:pPr>
        <w:pStyle w:val="BodyText"/>
      </w:pPr>
      <w:r>
        <w:rPr>
          <w:b/>
          <w:bCs/>
        </w:rPr>
        <w:t xml:space="preserve">Definition 41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233"/>
    <w:bookmarkStart w:id="234" w:name="exm-gram-schmidt"/>
    <w:p>
      <w:pPr>
        <w:pStyle w:val="BodyText"/>
      </w:pPr>
      <w:r>
        <w:rPr>
          <w:b/>
          <w:bCs/>
        </w:rPr>
        <w:t xml:space="preserve">Example 69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Step 2.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rad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4"/>
    <w:bookmarkStart w:id="235" w:name="exm-gram-schmidt-stops"/>
    <w:p>
      <w:pPr>
        <w:pStyle w:val="BodyText"/>
      </w:pPr>
      <w:r>
        <w:rPr>
          <w:b/>
          <w:bCs/>
        </w:rPr>
        <w:t xml:space="preserve">Example 70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10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lin"/>
            </m:fPr>
            <m:num>
              <m:r>
                <m:t>10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rPr>
              <m:sty m:val="p"/>
            </m:rPr>
            <m:t>⋅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235"/>
    <w:bookmarkStart w:id="236" w:name="thm-gram-schmidt"/>
    <w:p>
      <w:pPr>
        <w:pStyle w:val="BodyText"/>
      </w:pPr>
      <w:r>
        <w:rPr>
          <w:b/>
          <w:bCs/>
        </w:rPr>
        <w:t xml:space="preserve">Theorem 48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</w:p>
    <w:bookmarkEnd w:id="2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 induction 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(@def-gram-schmidt,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(@thm-dot-linear-sum)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@def-orthonormal-vectors)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47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w:anchor="thm-lincom-symmetric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w:anchor="thm-span-subspace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237" w:name="exm-thm-gram-schmidt"/>
    <w:p>
      <w:pPr>
        <w:pStyle w:val="BodyText"/>
      </w:pPr>
      <w:r>
        <w:rPr>
          <w:b/>
          <w:bCs/>
        </w:rPr>
        <w:t xml:space="preserve">Example 71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As a check,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18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37"/>
    <w:bookmarkStart w:id="238" w:name="cor-orthonormal-basis-exists"/>
    <w:p>
      <w:pPr>
        <w:pStyle w:val="BodyText"/>
      </w:pPr>
      <w:r>
        <w:rPr>
          <w:b/>
          <w:bCs/>
        </w:rPr>
        <w:t xml:space="preserve">Corollary 3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2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46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19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 induction 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orthonormal basis contains the starting list.</w:t>
      </w:r>
    </w:p>
    <w:bookmarkStart w:id="239" w:name="exm-orthonormal-basis-exists"/>
    <w:p>
      <w:pPr>
        <w:pStyle w:val="BodyText"/>
      </w:pPr>
      <w:r>
        <w:rPr>
          <w:b/>
          <w:bCs/>
        </w:rPr>
        <w:t xml:space="preserve">Example 72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w:anchor="exm-extend-basis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w:anchor="thm-add-outside-span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66</w:t>
        </w:r>
      </w:hyperlink>
      <w:r>
        <w:t xml:space="preserve">, in a different order.</w:t>
      </w:r>
    </w:p>
    <w:bookmarkEnd w:id="239"/>
    <w:bookmarkEnd w:id="240"/>
    <w:bookmarkStart w:id="246" w:name="outer-product"/>
    <w:p>
      <w:pPr>
        <w:pStyle w:val="Heading3"/>
      </w:pPr>
      <w:r>
        <w:t xml:space="preserve">2.17 Outer product</w:t>
      </w:r>
    </w:p>
    <w:bookmarkStart w:id="241" w:name="def-outer-product"/>
    <w:p>
      <w:pPr>
        <w:pStyle w:val="FirstParagraph"/>
      </w:pPr>
      <w:r>
        <w:rPr>
          <w:b/>
          <w:bCs/>
        </w:rPr>
        <w:t xml:space="preserve">Definition 42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241"/>
    <w:bookmarkStart w:id="242" w:name="exm-outer-product"/>
    <w:p>
      <w:pPr>
        <w:pStyle w:val="FirstParagraph"/>
      </w:pPr>
      <w:r>
        <w:rPr>
          <w:b/>
          <w:bCs/>
        </w:rPr>
        <w:t xml:space="preserve">Example 73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242"/>
    <w:bookmarkStart w:id="243" w:name="rem-outer-vs-dot-product"/>
    <w:p>
      <w:pPr>
        <w:pStyle w:val="FirstParagraph"/>
      </w:pPr>
      <w:r>
        <w:rPr>
          <w:i/>
          <w:iCs/>
        </w:rPr>
        <w:t xml:space="preserve">Remark 15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243"/>
    <w:bookmarkStart w:id="244" w:name="thm-outer-product-rank"/>
    <w:p>
      <w:pPr>
        <w:pStyle w:val="FirstParagraph"/>
      </w:pPr>
      <w:r>
        <w:rPr>
          <w:b/>
          <w:bCs/>
        </w:rPr>
        <w:t xml:space="preserve">Theorem 49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2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245" w:name="exm-outer-product-rank"/>
    <w:p>
      <w:pPr>
        <w:pStyle w:val="BodyText"/>
      </w:pPr>
      <w:r>
        <w:rPr>
          <w:b/>
          <w:bCs/>
        </w:rPr>
        <w:t xml:space="preserve">Example 74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73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245"/>
    <w:bookmarkEnd w:id="246"/>
    <w:bookmarkEnd w:id="247"/>
    <w:bookmarkStart w:id="27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248" w:name="def-square-matrix"/>
    <w:p>
      <w:pPr>
        <w:pStyle w:val="BodyText"/>
      </w:pPr>
      <w:r>
        <w:rPr>
          <w:b/>
          <w:bCs/>
        </w:rPr>
        <w:t xml:space="preserve">Definition 43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248"/>
    <w:bookmarkStart w:id="249" w:name="def-matrix-order"/>
    <w:p>
      <w:pPr>
        <w:pStyle w:val="BodyText"/>
      </w:pPr>
      <w:r>
        <w:rPr>
          <w:b/>
          <w:bCs/>
        </w:rPr>
        <w:t xml:space="preserve">Definition 44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43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249"/>
    <w:bookmarkStart w:id="250" w:name="def-matrix-power"/>
    <w:p>
      <w:pPr>
        <w:pStyle w:val="BodyText"/>
      </w:pPr>
      <w:r>
        <w:rPr>
          <w:b/>
          <w:bCs/>
        </w:rPr>
        <w:t xml:space="preserve">Definition 45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250"/>
    <w:bookmarkStart w:id="252" w:name="def-identity-matrix"/>
    <w:p>
      <w:pPr>
        <w:pStyle w:val="BodyText"/>
      </w:pPr>
      <w:r>
        <w:rPr>
          <w:b/>
          <w:bCs/>
        </w:rPr>
        <w:t xml:space="preserve">Definition 46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2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252"/>
    <w:bookmarkStart w:id="253" w:name="thm-identity"/>
    <w:p>
      <w:pPr>
        <w:pStyle w:val="BodyText"/>
      </w:pPr>
      <w:r>
        <w:rPr>
          <w:b/>
          <w:bCs/>
        </w:rPr>
        <w:t xml:space="preserve">Theorem 50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53"/>
    <w:bookmarkStart w:id="254" w:name="def-symmetric-matrix"/>
    <w:p>
      <w:pPr>
        <w:pStyle w:val="FirstParagraph"/>
      </w:pPr>
      <w:r>
        <w:rPr>
          <w:b/>
          <w:bCs/>
        </w:rPr>
        <w:t xml:space="preserve">Definition 47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254"/>
    <w:bookmarkStart w:id="255" w:name="rem-symmetric-in-statistics"/>
    <w:p>
      <w:pPr>
        <w:pStyle w:val="BodyText"/>
      </w:pPr>
      <w:r>
        <w:rPr>
          <w:i/>
          <w:iCs/>
        </w:rPr>
        <w:t xml:space="preserve">Remark 16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255"/>
    <w:bookmarkStart w:id="256" w:name="def-diagonal-matrix"/>
    <w:p>
      <w:pPr>
        <w:pStyle w:val="FirstParagraph"/>
      </w:pPr>
      <w:r>
        <w:rPr>
          <w:b/>
          <w:bCs/>
        </w:rPr>
        <w:t xml:space="preserve">Definition 48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56"/>
    <w:bookmarkStart w:id="257" w:name="rem-diag-notation"/>
    <w:p>
      <w:pPr>
        <w:pStyle w:val="FirstParagraph"/>
      </w:pPr>
      <w:r>
        <w:rPr>
          <w:i/>
          <w:iCs/>
        </w:rPr>
        <w:t xml:space="preserve">Remark 17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57"/>
    <w:bookmarkStart w:id="258" w:name="def-matrix-inverse"/>
    <w:p>
      <w:pPr>
        <w:pStyle w:val="BodyText"/>
      </w:pPr>
      <w:r>
        <w:rPr>
          <w:b/>
          <w:bCs/>
        </w:rPr>
        <w:t xml:space="preserve">Definition 49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58"/>
    <w:bookmarkStart w:id="259" w:name="def-invertible-matrix"/>
    <w:p>
      <w:pPr>
        <w:pStyle w:val="FirstParagraph"/>
      </w:pPr>
      <w:r>
        <w:rPr>
          <w:b/>
          <w:bCs/>
        </w:rPr>
        <w:t xml:space="preserve">Definition 50 (Invertible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259"/>
    <w:bookmarkStart w:id="260" w:name="exm-invertible-matrix"/>
    <w:p>
      <w:pPr>
        <w:pStyle w:val="BodyText"/>
      </w:pPr>
      <w:r>
        <w:rPr>
          <w:b/>
          <w:bCs/>
        </w:rPr>
        <w:t xml:space="preserve">Example 75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0"/>
    <w:bookmarkStart w:id="261" w:name="rem-invertible-inverse"/>
    <w:p>
      <w:pPr>
        <w:pStyle w:val="BodyText"/>
      </w:pPr>
      <w:r>
        <w:rPr>
          <w:i/>
          <w:iCs/>
        </w:rPr>
        <w:t xml:space="preserve">Remark 18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61"/>
    <w:bookmarkStart w:id="262" w:name="thm-inverse-product"/>
    <w:p>
      <w:pPr>
        <w:pStyle w:val="BodyText"/>
      </w:pPr>
      <w:r>
        <w:rPr>
          <w:b/>
          <w:bCs/>
        </w:rPr>
        <w:t xml:space="preserve">Theorem 51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2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bookmarkStart w:id="263" w:name="thm-inverse-transpose"/>
    <w:p>
      <w:pPr>
        <w:pStyle w:val="BodyText"/>
      </w:pPr>
      <w:r>
        <w:rPr>
          <w:b/>
          <w:bCs/>
        </w:rPr>
        <w:t xml:space="preserve">Theorem 52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64" w:name="exm-inverse-transpose"/>
    <w:p>
      <w:pPr>
        <w:pStyle w:val="BodyText"/>
      </w:pPr>
      <w:r>
        <w:rPr>
          <w:b/>
          <w:bCs/>
        </w:rPr>
        <w:t xml:space="preserve">Example 76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64"/>
    <w:bookmarkStart w:id="265" w:name="cor-inverse-symmetric"/>
    <w:p>
      <w:pPr>
        <w:pStyle w:val="BodyText"/>
      </w:pPr>
      <w:r>
        <w:rPr>
          <w:b/>
          <w:bCs/>
        </w:rPr>
        <w:t xml:space="preserve">Corollary 4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2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52</w:t>
        </w:r>
      </w:hyperlink>
      <w:r>
        <w:t xml:space="preserve">.</w:t>
      </w:r>
    </w:p>
    <w:bookmarkStart w:id="266" w:name="exm-inverse-symmetric"/>
    <w:p>
      <w:pPr>
        <w:pStyle w:val="BodyText"/>
      </w:pPr>
      <w:r>
        <w:rPr>
          <w:b/>
          <w:bCs/>
        </w:rPr>
        <w:t xml:space="preserve">Example 77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says.</w:t>
      </w:r>
    </w:p>
    <w:bookmarkEnd w:id="266"/>
    <w:bookmarkStart w:id="267" w:name="def-idempotent-matrix"/>
    <w:p>
      <w:pPr>
        <w:pStyle w:val="BodyText"/>
      </w:pPr>
      <w:r>
        <w:rPr>
          <w:b/>
          <w:bCs/>
        </w:rPr>
        <w:t xml:space="preserve">Definition 51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67"/>
    <w:bookmarkStart w:id="268" w:name="def-projection-matrix"/>
    <w:p>
      <w:pPr>
        <w:pStyle w:val="FirstParagraph"/>
      </w:pPr>
      <w:r>
        <w:rPr>
          <w:b/>
          <w:bCs/>
        </w:rPr>
        <w:t xml:space="preserve">Definition 52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268"/>
    <w:bookmarkStart w:id="269" w:name="def-oblique-projection"/>
    <w:p>
      <w:pPr>
        <w:pStyle w:val="FirstParagraph"/>
      </w:pPr>
      <w:r>
        <w:rPr>
          <w:b/>
          <w:bCs/>
        </w:rPr>
        <w:t xml:space="preserve">Definition 53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bookmarkEnd w:id="269"/>
    <w:bookmarkStart w:id="270" w:name="exm-projection-matrix"/>
    <w:p>
      <w:pPr>
        <w:pStyle w:val="BodyText"/>
      </w:pPr>
      <w:r>
        <w:rPr>
          <w:b/>
          <w:bCs/>
        </w:rPr>
        <w:t xml:space="preserve">Example 78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270"/>
    <w:bookmarkStart w:id="271" w:name="rem-projection-matrix-terminology"/>
    <w:p>
      <w:pPr>
        <w:pStyle w:val="BodyText"/>
      </w:pPr>
      <w:r>
        <w:rPr>
          <w:i/>
          <w:iCs/>
        </w:rPr>
        <w:t xml:space="preserve">Remark 19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271"/>
    <w:bookmarkStart w:id="272" w:name="thm-projection-complement"/>
    <w:p>
      <w:pPr>
        <w:pStyle w:val="BodyText"/>
      </w:pPr>
      <w:r>
        <w:rPr>
          <w:b/>
          <w:bCs/>
        </w:rPr>
        <w:t xml:space="preserve">Theorem 53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2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273" w:name="thm-projection-orthogonal"/>
    <w:p>
      <w:pPr>
        <w:pStyle w:val="FirstParagraph"/>
      </w:pPr>
      <w:r>
        <w:rPr>
          <w:b/>
          <w:bCs/>
        </w:rPr>
        <w:t xml:space="preserve">Theorem 54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2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274" w:name="def-orthogonal-matrix"/>
    <w:p>
      <w:pPr>
        <w:pStyle w:val="BodyText"/>
      </w:pPr>
      <w:r>
        <w:rPr>
          <w:b/>
          <w:bCs/>
        </w:rPr>
        <w:t xml:space="preserve">Definition 54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274"/>
    <w:bookmarkStart w:id="275" w:name="exm-orthogonal-matrix"/>
    <w:p>
      <w:pPr>
        <w:pStyle w:val="FirstParagraph"/>
      </w:pPr>
      <w:r>
        <w:rPr>
          <w:b/>
          <w:bCs/>
        </w:rPr>
        <w:t xml:space="preserve">Example 79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5"/>
    <w:bookmarkStart w:id="276" w:name="rem-orthogonal-matrix-column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6"/>
    <w:bookmarkStart w:id="277" w:name="thm-orthogonal-norm"/>
    <w:p>
      <w:pPr>
        <w:pStyle w:val="BodyText"/>
      </w:pPr>
      <w:r>
        <w:rPr>
          <w:b/>
          <w:bCs/>
        </w:rPr>
        <w:t xml:space="preserve">Theorem 55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2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278" w:name="exm-orthogonal-norm"/>
    <w:p>
      <w:pPr>
        <w:pStyle w:val="BodyText"/>
      </w:pPr>
      <w:r>
        <w:rPr>
          <w:b/>
          <w:bCs/>
        </w:rPr>
        <w:t xml:space="preserve">Example 80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78"/>
    <w:bookmarkEnd w:id="279"/>
    <w:bookmarkStart w:id="288" w:name="quadratic-forms"/>
    <w:p>
      <w:pPr>
        <w:pStyle w:val="Heading2"/>
      </w:pPr>
      <w:r>
        <w:t xml:space="preserve">4 Quadratic Forms</w:t>
      </w:r>
    </w:p>
    <w:bookmarkStart w:id="280" w:name="def-quadratic-form"/>
    <w:p>
      <w:pPr>
        <w:pStyle w:val="FirstParagraph"/>
      </w:pPr>
      <w:r>
        <w:rPr>
          <w:b/>
          <w:bCs/>
        </w:rPr>
        <w:t xml:space="preserve">Definition 55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280"/>
    <w:bookmarkStart w:id="283" w:name="rem-quadratic-forms-in-statistics"/>
    <w:p>
      <w:pPr>
        <w:pStyle w:val="BodyText"/>
      </w:pPr>
      <w:r>
        <w:rPr>
          <w:i/>
          <w:iCs/>
        </w:rPr>
        <w:t xml:space="preserve">Remark 21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44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28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44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28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283"/>
    <w:bookmarkStart w:id="284" w:name="def-symmetric-part"/>
    <w:p>
      <w:pPr>
        <w:pStyle w:val="FirstParagraph"/>
      </w:pPr>
      <w:r>
        <w:rPr>
          <w:b/>
          <w:bCs/>
        </w:rPr>
        <w:t xml:space="preserve">Definition 56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284"/>
    <w:bookmarkStart w:id="285" w:name="exm-symmetric-part"/>
    <w:p>
      <w:pPr>
        <w:pStyle w:val="FirstParagraph"/>
      </w:pPr>
      <w:r>
        <w:rPr>
          <w:b/>
          <w:bCs/>
        </w:rPr>
        <w:t xml:space="preserve">Example 81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285"/>
    <w:bookmarkStart w:id="286" w:name="thm-quadratic-form-symmetric"/>
    <w:p>
      <w:pPr>
        <w:pStyle w:val="BodyText"/>
      </w:pPr>
      <w:r>
        <w:rPr>
          <w:b/>
          <w:bCs/>
        </w:rPr>
        <w:t xml:space="preserve">Theorem 56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56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2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287" w:name="exm-quadratic-form-symmetric"/>
    <w:p>
      <w:pPr>
        <w:pStyle w:val="BodyText"/>
      </w:pPr>
      <w:r>
        <w:rPr>
          <w:b/>
          <w:bCs/>
        </w:rPr>
        <w:t xml:space="preserve">Example 82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81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287"/>
    <w:bookmarkEnd w:id="288"/>
    <w:bookmarkStart w:id="301" w:name="trace-and-matrix-inner-product"/>
    <w:p>
      <w:pPr>
        <w:pStyle w:val="Heading2"/>
      </w:pPr>
      <w:r>
        <w:t xml:space="preserve">5 Trace and Matrix Inner Product</w:t>
      </w:r>
    </w:p>
    <w:bookmarkStart w:id="289" w:name="def-trace"/>
    <w:p>
      <w:pPr>
        <w:pStyle w:val="FirstParagraph"/>
      </w:pPr>
      <w:r>
        <w:rPr>
          <w:b/>
          <w:bCs/>
        </w:rPr>
        <w:t xml:space="preserve">Definition 57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289"/>
    <w:bookmarkStart w:id="290" w:name="exm-trace"/>
    <w:p>
      <w:pPr>
        <w:pStyle w:val="FirstParagraph"/>
      </w:pPr>
      <w:r>
        <w:rPr>
          <w:b/>
          <w:bCs/>
        </w:rPr>
        <w:t xml:space="preserve">Example 83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290"/>
    <w:bookmarkStart w:id="291" w:name="thm-trace-cyclic"/>
    <w:p>
      <w:pPr>
        <w:pStyle w:val="FirstParagraph"/>
      </w:pPr>
      <w:r>
        <w:rPr>
          <w:b/>
          <w:bCs/>
        </w:rPr>
        <w:t xml:space="preserve">Theorem 57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292" w:name="exm-trace-cyclic"/>
    <w:p>
      <w:pPr>
        <w:pStyle w:val="FirstParagraph"/>
      </w:pPr>
      <w:r>
        <w:rPr>
          <w:b/>
          <w:bCs/>
        </w:rPr>
        <w:t xml:space="preserve">Example 84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292"/>
    <w:bookmarkStart w:id="293" w:name="rem-trace-cyclic-triple"/>
    <w:p>
      <w:pPr>
        <w:pStyle w:val="BodyText"/>
      </w:pPr>
      <w:r>
        <w:rPr>
          <w:i/>
          <w:iCs/>
        </w:rPr>
        <w:t xml:space="preserve">Remark 22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57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93"/>
    <w:bookmarkStart w:id="294" w:name="def-matrix-inner-product"/>
    <w:p>
      <w:pPr>
        <w:pStyle w:val="BodyText"/>
      </w:pPr>
      <w:r>
        <w:rPr>
          <w:b/>
          <w:bCs/>
        </w:rPr>
        <w:t xml:space="preserve">Definition 58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29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295" w:name="thm-matrix-inner-product-entries"/>
    <w:p>
      <w:pPr>
        <w:pStyle w:val="BodyText"/>
      </w:pPr>
      <w:r>
        <w:rPr>
          <w:b/>
          <w:bCs/>
        </w:rPr>
        <w:t xml:space="preserve">Theorem 58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296" w:name="exm-matrix-inner-product"/>
    <w:p>
      <w:pPr>
        <w:pStyle w:val="FirstParagraph"/>
      </w:pPr>
      <w:r>
        <w:rPr>
          <w:b/>
          <w:bCs/>
        </w:rPr>
        <w:t xml:space="preserve">Example 85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96"/>
    <w:bookmarkStart w:id="297" w:name="rem-matrix-inner-product-dot-product"/>
    <w:p>
      <w:pPr>
        <w:pStyle w:val="FirstParagraph"/>
      </w:pPr>
      <w:r>
        <w:rPr>
          <w:i/>
          <w:iCs/>
        </w:rPr>
        <w:t xml:space="preserve">Remark 23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85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297"/>
    <w:bookmarkStart w:id="298" w:name="def-frobenius-norm"/>
    <w:p>
      <w:pPr>
        <w:pStyle w:val="BodyText"/>
      </w:pPr>
      <w:r>
        <w:rPr>
          <w:b/>
          <w:bCs/>
        </w:rPr>
        <w:t xml:space="preserve">Definition 59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58</w:t>
        </w:r>
      </w:hyperlink>
      <w:r>
        <w:t xml:space="preserve">).</w:t>
      </w:r>
    </w:p>
    <w:bookmarkEnd w:id="298"/>
    <w:bookmarkStart w:id="299" w:name="exm-frobenius-norm"/>
    <w:p>
      <w:pPr>
        <w:pStyle w:val="BodyText"/>
      </w:pPr>
      <w:r>
        <w:rPr>
          <w:b/>
          <w:bCs/>
        </w:rPr>
        <w:t xml:space="preserve">Example 86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.</w:t>
      </w:r>
    </w:p>
    <w:bookmarkEnd w:id="299"/>
    <w:bookmarkStart w:id="300" w:name="rem-frobenius-norm-entries"/>
    <w:p>
      <w:pPr>
        <w:pStyle w:val="BodyText"/>
      </w:pPr>
      <w:r>
        <w:rPr>
          <w:i/>
          <w:iCs/>
        </w:rPr>
        <w:t xml:space="preserve">Remark 24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58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86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300"/>
    <w:bookmarkEnd w:id="301"/>
    <w:bookmarkStart w:id="321" w:name="matrix-decompositions"/>
    <w:p>
      <w:pPr>
        <w:pStyle w:val="Heading2"/>
      </w:pPr>
      <w:r>
        <w:t xml:space="preserve">6 Matrix Decompositions</w:t>
      </w:r>
    </w:p>
    <w:bookmarkStart w:id="302" w:name="def-eigenvalue"/>
    <w:p>
      <w:pPr>
        <w:pStyle w:val="FirstParagraph"/>
      </w:pPr>
      <w:r>
        <w:rPr>
          <w:b/>
          <w:bCs/>
        </w:rPr>
        <w:t xml:space="preserve">Definition 60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02"/>
    <w:bookmarkStart w:id="303" w:name="exm-eigenvalue"/>
    <w:p>
      <w:pPr>
        <w:pStyle w:val="BodyText"/>
      </w:pPr>
      <w:r>
        <w:rPr>
          <w:b/>
          <w:bCs/>
        </w:rPr>
        <w:t xml:space="preserve">Example 87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3"/>
    <w:bookmarkStart w:id="304" w:name="rem-eigenvector-multiples"/>
    <w:p>
      <w:pPr>
        <w:pStyle w:val="FirstParagraph"/>
      </w:pPr>
      <w:r>
        <w:rPr>
          <w:i/>
          <w:iCs/>
        </w:rPr>
        <w:t xml:space="preserve">Remark 25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4"/>
    <w:bookmarkStart w:id="305" w:name="exm-not-eigenvector"/>
    <w:p>
      <w:pPr>
        <w:pStyle w:val="FirstParagraph"/>
      </w:pPr>
      <w:r>
        <w:rPr>
          <w:b/>
          <w:bCs/>
        </w:rPr>
        <w:t xml:space="preserve">Example 88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05"/>
    <w:bookmarkStart w:id="306" w:name="rem-real-eigenvalues"/>
    <w:p>
      <w:pPr>
        <w:pStyle w:val="BodyText"/>
      </w:pPr>
      <w:r>
        <w:rPr>
          <w:i/>
          <w:iCs/>
        </w:rPr>
        <w:t xml:space="preserve">Remark 26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306"/>
    <w:bookmarkStart w:id="307" w:name="thm-spectral"/>
    <w:p>
      <w:pPr>
        <w:pStyle w:val="BodyText"/>
      </w:pPr>
      <w:r>
        <w:rPr>
          <w:b/>
          <w:bCs/>
        </w:rPr>
        <w:t xml:space="preserve">Theorem 59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7"/>
    <w:bookmarkStart w:id="308" w:name="rem-spectral-equivalent-form"/>
    <w:p>
      <w:pPr>
        <w:pStyle w:val="BodyText"/>
      </w:pPr>
      <w:r>
        <w:rPr>
          <w:i/>
          <w:iCs/>
        </w:rPr>
        <w:t xml:space="preserve">Remark 27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on its diagonal.</w:t>
      </w:r>
    </w:p>
    <w:bookmarkEnd w:id="308"/>
    <w:bookmarkStart w:id="309" w:name="def-eigendecomposition"/>
    <w:p>
      <w:pPr>
        <w:pStyle w:val="BodyText"/>
      </w:pPr>
      <w:r>
        <w:rPr>
          <w:b/>
          <w:bCs/>
        </w:rPr>
        <w:t xml:space="preserve">Definition 61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309"/>
    <w:bookmarkStart w:id="310" w:name="exm-spectral"/>
    <w:p>
      <w:pPr>
        <w:pStyle w:val="BodyText"/>
      </w:pPr>
      <w:r>
        <w:rPr>
          <w:b/>
          <w:bCs/>
        </w:rPr>
        <w:t xml:space="preserve">Example 89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0"/>
    <w:bookmarkStart w:id="311" w:name="rem-eigendecomposition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1"/>
    <w:bookmarkStart w:id="312" w:name="thm-svd"/>
    <w:p>
      <w:pPr>
        <w:pStyle w:val="FirstParagraph"/>
      </w:pPr>
      <w:r>
        <w:rPr>
          <w:b/>
          <w:bCs/>
        </w:rPr>
        <w:t xml:space="preserve">Theorem 60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312"/>
    <w:bookmarkStart w:id="313" w:name="rem-svd-any-matrix"/>
    <w:p>
      <w:pPr>
        <w:pStyle w:val="BodyText"/>
      </w:pPr>
      <w:r>
        <w:rPr>
          <w:i/>
          <w:iCs/>
        </w:rPr>
        <w:t xml:space="preserve">Remark 29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3"/>
    <w:bookmarkStart w:id="314" w:name="def-svd"/>
    <w:p>
      <w:pPr>
        <w:pStyle w:val="BodyText"/>
      </w:pPr>
      <w:r>
        <w:rPr>
          <w:b/>
          <w:bCs/>
        </w:rPr>
        <w:t xml:space="preserve">Definition 62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60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14"/>
    <w:bookmarkStart w:id="315" w:name="exm-svd"/>
    <w:p>
      <w:pPr>
        <w:pStyle w:val="BodyText"/>
      </w:pPr>
      <w:r>
        <w:rPr>
          <w:b/>
          <w:bCs/>
        </w:rPr>
        <w:t xml:space="preserve">Example 90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5"/>
    <w:bookmarkStart w:id="316" w:name="rem-svd-not-unique"/>
    <w:p>
      <w:pPr>
        <w:pStyle w:val="BodyText"/>
      </w:pPr>
      <w:r>
        <w:rPr>
          <w:i/>
          <w:iCs/>
        </w:rPr>
        <w:t xml:space="preserve">Remark 30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316"/>
    <w:bookmarkStart w:id="317" w:name="rem-svd-zero-singular-values"/>
    <w:p>
      <w:pPr>
        <w:pStyle w:val="BodyText"/>
      </w:pPr>
      <w:r>
        <w:rPr>
          <w:i/>
          <w:iCs/>
        </w:rPr>
        <w:t xml:space="preserve">Remark 31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317"/>
    <w:bookmarkStart w:id="318" w:name="thm-svd-evd"/>
    <w:p>
      <w:pPr>
        <w:pStyle w:val="BodyText"/>
      </w:pPr>
      <w:r>
        <w:rPr>
          <w:b/>
          <w:bCs/>
        </w:rPr>
        <w:t xml:space="preserve">Theorem 61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62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319" w:name="exm-svd-evd"/>
    <w:p>
      <w:pPr>
        <w:pStyle w:val="BodyText"/>
      </w:pPr>
      <w:r>
        <w:rPr>
          <w:b/>
          <w:bCs/>
        </w:rPr>
        <w:t xml:space="preserve">Example 91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19"/>
    <w:bookmarkStart w:id="320" w:name="rem-svd-from-evd"/>
    <w:p>
      <w:pPr>
        <w:pStyle w:val="FirstParagraph"/>
      </w:pPr>
      <w:r>
        <w:rPr>
          <w:i/>
          <w:iCs/>
        </w:rPr>
        <w:t xml:space="preserve">Remark 32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61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91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90</w:t>
        </w:r>
      </w:hyperlink>
      <w:r>
        <w:t xml:space="preserve">.</w:t>
      </w:r>
    </w:p>
    <w:bookmarkEnd w:id="320"/>
    <w:bookmarkEnd w:id="321"/>
    <w:bookmarkStart w:id="332" w:name="definite-matrices"/>
    <w:p>
      <w:pPr>
        <w:pStyle w:val="Heading2"/>
      </w:pPr>
      <w:r>
        <w:t xml:space="preserve">7 Definite Matrices</w:t>
      </w:r>
    </w:p>
    <w:bookmarkStart w:id="322" w:name="def-positive-semidefinite"/>
    <w:p>
      <w:pPr>
        <w:pStyle w:val="FirstParagraph"/>
      </w:pPr>
      <w:r>
        <w:rPr>
          <w:b/>
          <w:bCs/>
        </w:rPr>
        <w:t xml:space="preserve">Definition 63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2"/>
    <w:bookmarkStart w:id="323" w:name="exm-positive-semidefinite"/>
    <w:p>
      <w:pPr>
        <w:pStyle w:val="FirstParagraph"/>
      </w:pPr>
      <w:r>
        <w:rPr>
          <w:b/>
          <w:bCs/>
        </w:rPr>
        <w:t xml:space="preserve">Example 92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323"/>
    <w:bookmarkStart w:id="324" w:name="def-positive-definite"/>
    <w:p>
      <w:pPr>
        <w:pStyle w:val="BodyText"/>
      </w:pPr>
      <w:r>
        <w:rPr>
          <w:b/>
          <w:bCs/>
        </w:rPr>
        <w:t xml:space="preserve">Definition 64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46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55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324"/>
    <w:bookmarkStart w:id="325" w:name="exm-positive-definite"/>
    <w:p>
      <w:pPr>
        <w:pStyle w:val="FirstParagraph"/>
      </w:pPr>
      <w:r>
        <w:rPr>
          <w:b/>
          <w:bCs/>
        </w:rPr>
        <w:t xml:space="preserve">Example 93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325"/>
    <w:bookmarkStart w:id="326" w:name="rem-positive-definite-symmetry"/>
    <w:p>
      <w:pPr>
        <w:pStyle w:val="FirstParagraph"/>
      </w:pPr>
      <w:r>
        <w:rPr>
          <w:i/>
          <w:iCs/>
        </w:rPr>
        <w:t xml:space="preserve">Remark 33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326"/>
    <w:p>
      <w:pPr>
        <w:pStyle w:val="BodyText"/>
      </w:pPr>
      <w:r>
        <w:t xml:space="preserve">See also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328" w:name="thm-definite-eigenvalues"/>
    <w:p>
      <w:pPr>
        <w:pStyle w:val="BodyText"/>
      </w:pPr>
      <w:r>
        <w:rPr>
          <w:b/>
          <w:bCs/>
        </w:rPr>
        <w:t xml:space="preserve">Theorem 62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329" w:name="exm-definite-eigenvalues"/>
    <w:p>
      <w:pPr>
        <w:pStyle w:val="BodyText"/>
      </w:pPr>
      <w:r>
        <w:rPr>
          <w:b/>
          <w:bCs/>
        </w:rPr>
        <w:t xml:space="preserve">Example 94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49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329"/>
    <w:bookmarkStart w:id="330" w:name="thm-pd-inverse"/>
    <w:p>
      <w:pPr>
        <w:pStyle w:val="FirstParagraph"/>
      </w:pPr>
      <w:r>
        <w:rPr>
          <w:b/>
          <w:bCs/>
        </w:rPr>
        <w:t xml:space="preserve">Theorem 63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3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331" w:name="exm-pd-inverse"/>
    <w:p>
      <w:pPr>
        <w:pStyle w:val="BodyText"/>
      </w:pPr>
      <w:r>
        <w:rPr>
          <w:b/>
          <w:bCs/>
        </w:rPr>
        <w:t xml:space="preserve">Example 95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89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1"/>
    <w:bookmarkEnd w:id="332"/>
    <w:bookmarkStart w:id="345" w:name="determinants"/>
    <w:p>
      <w:pPr>
        <w:pStyle w:val="Heading2"/>
      </w:pPr>
      <w:r>
        <w:t xml:space="preserve">8 Determinants</w:t>
      </w:r>
    </w:p>
    <w:bookmarkStart w:id="333" w:name="def-determinant"/>
    <w:p>
      <w:pPr>
        <w:pStyle w:val="FirstParagraph"/>
      </w:pPr>
      <w:r>
        <w:rPr>
          <w:b/>
          <w:bCs/>
        </w:rPr>
        <w:t xml:space="preserve">Definition 65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0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33"/>
    <w:bookmarkStart w:id="334" w:name="exm-determinant"/>
    <w:p>
      <w:pPr>
        <w:pStyle w:val="FirstParagraph"/>
      </w:pPr>
      <w:r>
        <w:rPr>
          <w:b/>
          <w:bCs/>
        </w:rPr>
        <w:t xml:space="preserve">Example 96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34"/>
    <w:bookmarkStart w:id="335" w:name="rem-determinant-cofactor-expansion"/>
    <w:p>
      <w:pPr>
        <w:pStyle w:val="BodyText"/>
      </w:pPr>
      <w:r>
        <w:rPr>
          <w:i/>
          <w:iCs/>
        </w:rPr>
        <w:t xml:space="preserve">Remark 34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35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37" w:name="thm-det-diagonal"/>
    <w:p>
      <w:pPr>
        <w:pStyle w:val="BodyText"/>
      </w:pPr>
      <w:r>
        <w:rPr>
          <w:b/>
          <w:bCs/>
        </w:rPr>
        <w:t xml:space="preserve">Theorem 64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338" w:name="exm-det-diagonal"/>
    <w:p>
      <w:pPr>
        <w:pStyle w:val="FirstParagraph"/>
      </w:pPr>
      <w:r>
        <w:rPr>
          <w:b/>
          <w:bCs/>
        </w:rPr>
        <w:t xml:space="preserve">Example 97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38"/>
    <w:bookmarkStart w:id="339" w:name="thm-det-product"/>
    <w:p>
      <w:pPr>
        <w:pStyle w:val="BodyText"/>
      </w:pPr>
      <w:r>
        <w:rPr>
          <w:b/>
          <w:bCs/>
        </w:rPr>
        <w:t xml:space="preserve">Theorem 65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9"/>
    <w:bookmarkStart w:id="340" w:name="exm-det-product"/>
    <w:p>
      <w:pPr>
        <w:pStyle w:val="FirstParagraph"/>
      </w:pPr>
      <w:r>
        <w:rPr>
          <w:b/>
          <w:bCs/>
        </w:rPr>
        <w:t xml:space="preserve">Example 98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340"/>
    <w:bookmarkStart w:id="341" w:name="rem-det-product-proof"/>
    <w:p>
      <w:pPr>
        <w:pStyle w:val="BodyText"/>
      </w:pPr>
      <w:r>
        <w:rPr>
          <w:i/>
          <w:iCs/>
        </w:rPr>
        <w:t xml:space="preserve">Remark 35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98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341"/>
    <w:p>
      <w:pPr>
        <w:pStyle w:val="BodyText"/>
      </w:pPr>
      <w:r>
        <w:t xml:space="preserve">See also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342" w:name="thm-det-eigenvalues"/>
    <w:p>
      <w:pPr>
        <w:pStyle w:val="BodyText"/>
      </w:pPr>
      <w:r>
        <w:rPr>
          <w:b/>
          <w:bCs/>
        </w:rPr>
        <w:t xml:space="preserve">Theorem 66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65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64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97</w:t>
        </w:r>
      </w:hyperlink>
      <w:r>
        <w:t xml:space="preserve">.</w:t>
      </w:r>
    </w:p>
    <w:bookmarkStart w:id="343" w:name="cor-det-pd"/>
    <w:p>
      <w:pPr>
        <w:pStyle w:val="BodyText"/>
      </w:pPr>
      <w:r>
        <w:rPr>
          <w:b/>
          <w:bCs/>
        </w:rPr>
        <w:t xml:space="preserve">Corollary 5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344" w:name="exm-det-eigenvalues"/>
    <w:p>
      <w:pPr>
        <w:pStyle w:val="BodyText"/>
      </w:pPr>
      <w:r>
        <w:rPr>
          <w:b/>
          <w:bCs/>
        </w:rPr>
        <w:t xml:space="preserve">Example 99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66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96</w:t>
        </w:r>
      </w:hyperlink>
      <w:r>
        <w:t xml:space="preserve">.</w:t>
      </w:r>
    </w:p>
    <w:bookmarkEnd w:id="344"/>
    <w:bookmarkEnd w:id="345"/>
    <w:bookmarkStart w:id="467" w:name="design-matrix"/>
    <w:p>
      <w:pPr>
        <w:pStyle w:val="Heading2"/>
      </w:pPr>
      <w:r>
        <w:t xml:space="preserve">9 Design Matrix</w:t>
      </w:r>
    </w:p>
    <w:bookmarkStart w:id="346" w:name="def-design-matrix"/>
    <w:p>
      <w:pPr>
        <w:pStyle w:val="FirstParagraph"/>
      </w:pPr>
      <w:r>
        <w:rPr>
          <w:b/>
          <w:bCs/>
        </w:rPr>
        <w:t xml:space="preserve">Definition 66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346"/>
    <w:bookmarkStart w:id="347" w:name="rem-design-matrix-products"/>
    <w:p>
      <w:pPr>
        <w:pStyle w:val="FirstParagraph"/>
      </w:pPr>
      <w:r>
        <w:rPr>
          <w:i/>
          <w:iCs/>
        </w:rPr>
        <w:t xml:space="preserve">Remark 36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347"/>
    <w:bookmarkStart w:id="348" w:name="thm-gram-invertible"/>
    <w:p>
      <w:pPr>
        <w:pStyle w:val="BodyText"/>
      </w:pPr>
      <w:r>
        <w:rPr>
          <w:b/>
          <w:bCs/>
        </w:rPr>
        <w:t xml:space="preserve">Theorem 67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3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349" w:name="exm-gram-invertible"/>
    <w:p>
      <w:pPr>
        <w:pStyle w:val="BodyText"/>
      </w:pPr>
      <w:r>
        <w:rPr>
          <w:b/>
          <w:bCs/>
        </w:rPr>
        <w:t xml:space="preserve">Example 100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49"/>
    <w:bookmarkStart w:id="350" w:name="def-hat-matrix"/>
    <w:p>
      <w:pPr>
        <w:pStyle w:val="BodyText"/>
      </w:pPr>
      <w:r>
        <w:rPr>
          <w:b/>
          <w:bCs/>
        </w:rPr>
        <w:t xml:space="preserve">Definition 67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66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.</w:t>
      </w:r>
    </w:p>
    <w:bookmarkEnd w:id="350"/>
    <w:bookmarkStart w:id="351" w:name="exm-hat-matrix"/>
    <w:p>
      <w:pPr>
        <w:pStyle w:val="BodyText"/>
      </w:pPr>
      <w:r>
        <w:rPr>
          <w:b/>
          <w:bCs/>
        </w:rPr>
        <w:t xml:space="preserve">Example 101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351"/>
    <w:bookmarkStart w:id="352" w:name="thm-hat-matrix"/>
    <w:p>
      <w:pPr>
        <w:pStyle w:val="BodyText"/>
      </w:pPr>
      <w:r>
        <w:rPr>
          <w:b/>
          <w:bCs/>
        </w:rPr>
        <w:t xml:space="preserve">Theorem 68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3" w:name="exm-hat-matrix-projection"/>
    <w:p>
      <w:pPr>
        <w:pStyle w:val="FirstParagraph"/>
      </w:pPr>
      <w:r>
        <w:rPr>
          <w:b/>
          <w:bCs/>
        </w:rPr>
        <w:t xml:space="preserve">Example 102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 </w:t>
      </w:r>
      <w:r>
        <w:t xml:space="preserve">says.</w:t>
      </w:r>
    </w:p>
    <w:bookmarkEnd w:id="353"/>
    <w:bookmarkStart w:id="354" w:name="rem-hat-matrix-name"/>
    <w:p>
      <w:pPr>
        <w:pStyle w:val="BodyText"/>
      </w:pPr>
      <w:r>
        <w:rPr>
          <w:i/>
          <w:iCs/>
        </w:rPr>
        <w:t xml:space="preserve">Remark 37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54"/>
    <w:bookmarkStart w:id="368" w:name="sec-orthogonal-projection"/>
    <w:p>
      <w:pPr>
        <w:pStyle w:val="Heading3"/>
      </w:pPr>
      <w:r>
        <w:t xml:space="preserve">9.1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(2024d)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w:anchor="def-projection-matrix">
              <w:r>
                <w:rPr>
                  <w:rStyle w:val="Hyperlink"/>
                </w:rPr>
                <w:t xml:space="preserve">Definition 52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w:anchor="thm-orthogonal-direct-sum">
              <w:r>
                <w:rPr>
                  <w:rStyle w:val="Hyperlink"/>
                </w:rPr>
                <w:t xml:space="preserve">Theorem 38</w:t>
              </w:r>
            </w:hyperlink>
            <w:r>
              <w:t xml:space="preserve">.</w:t>
            </w:r>
          </w:p>
          <w:p/>
        </w:tc>
      </w:tr>
    </w:tbl>
    <w:bookmarkStart w:id="357" w:name="def-orthogonal-projection"/>
    <w:p>
      <w:pPr>
        <w:pStyle w:val="BodyText"/>
      </w:pPr>
      <w:r>
        <w:rPr>
          <w:b/>
          <w:bCs/>
        </w:rPr>
        <w:t xml:space="preserve">Definition 68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7"/>
    <w:bookmarkStart w:id="358" w:name="exm-orthogonal-projection"/>
    <w:p>
      <w:pPr>
        <w:pStyle w:val="BodyText"/>
      </w:pPr>
      <w:r>
        <w:rPr>
          <w:b/>
          <w:bCs/>
        </w:rPr>
        <w:t xml:space="preserve">Example 103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55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orthogonal-complement-subspace">
        <w:r>
          <w:rPr>
            <w:rStyle w:val="Hyperlink"/>
          </w:rPr>
          <w:t xml:space="preserve">Theorem 36</w:t>
        </w:r>
      </w:hyperlink>
      <w:r>
        <w:t xml:space="preserve">,</w:t>
      </w:r>
      <w:r>
        <w:t xml:space="preserve"> 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subspace-zero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358"/>
    <w:bookmarkStart w:id="359" w:name="exm-not-orthogonal-projection"/>
    <w:p>
      <w:pPr>
        <w:pStyle w:val="BodyText"/>
      </w:pPr>
      <w:r>
        <w:rPr>
          <w:b/>
          <w:bCs/>
        </w:rPr>
        <w:t xml:space="preserve">Example 104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9"/>
    <w:bookmarkStart w:id="360" w:name="thm-closest-point"/>
    <w:p>
      <w:pPr>
        <w:pStyle w:val="BodyText"/>
      </w:pPr>
      <w:r>
        <w:rPr>
          <w:b/>
          <w:bCs/>
        </w:rPr>
        <w:t xml:space="preserve">Theorem 69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38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@thm-norm-sum-square)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@thm-norm-properties)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361" w:name="exm-closest-point"/>
    <w:p>
      <w:pPr>
        <w:pStyle w:val="BodyText"/>
      </w:pPr>
      <w:r>
        <w:rPr>
          <w:b/>
          <w:bCs/>
        </w:rPr>
        <w:t xml:space="preserve">Example 105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8</m:t>
            </m:r>
          </m:e>
        </m:rad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,</w:t>
      </w:r>
      <w:r>
        <w:t xml:space="preserve"> </w:t>
      </w:r>
      <w:r>
        <w:t xml:space="preserve">and the difference of squares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6</m:t>
        </m:r>
      </m:oMath>
      <w:r>
        <w:t xml:space="preserve">,</w:t>
      </w:r>
      <w:r>
        <w:t xml:space="preserve"> </w:t>
      </w:r>
      <w:r>
        <w:t xml:space="preserve">by the Pythagorean theorem (</w:t>
      </w:r>
      <w:hyperlink w:anchor="thm-norm-sum-square">
        <w:r>
          <w:rPr>
            <w:rStyle w:val="Hyperlink"/>
          </w:rPr>
          <w:t xml:space="preserve">Theorem 42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361"/>
    <w:bookmarkStart w:id="362" w:name="thm-projector-onb"/>
    <w:p>
      <w:pPr>
        <w:pStyle w:val="BodyText"/>
      </w:pPr>
      <w:r>
        <w:rPr>
          <w:b/>
          <w:bCs/>
        </w:rPr>
        <w:t xml:space="preserve">Theorem 70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hyperlink w:anchor="cor-orthonormal-basis-exists">
        <w:r>
          <w:rPr>
            <w:rStyle w:val="Hyperlink"/>
          </w:rPr>
          <w:t xml:space="preserve">Corollary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).</w:t>
      </w:r>
    </w:p>
    <w:bookmarkEnd w:id="3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@def-matrix-transpose)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63" w:name="exm-projector-onb"/>
    <w:p>
      <w:pPr>
        <w:pStyle w:val="FirstParagraph"/>
      </w:pPr>
      <w:r>
        <w:rPr>
          <w:b/>
          <w:bCs/>
        </w:rPr>
        <w:t xml:space="preserve">Example 106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r>
              <m:t>0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103</w:t>
        </w:r>
      </w:hyperlink>
      <w:r>
        <w:t xml:space="preserve">.</w:t>
      </w:r>
    </w:p>
    <w:bookmarkEnd w:id="363"/>
    <w:bookmarkStart w:id="364" w:name="thm-projection-matrix-projects"/>
    <w:p>
      <w:pPr>
        <w:pStyle w:val="BodyText"/>
      </w:pPr>
      <w:r>
        <w:rPr>
          <w:b/>
          <w:bCs/>
        </w:rPr>
        <w:t xml:space="preserve">Theorem 71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52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365" w:name="exm-projection-matrix-projects"/>
    <w:p>
      <w:pPr>
        <w:pStyle w:val="BodyText"/>
      </w:pPr>
      <w:r>
        <w:rPr>
          <w:b/>
          <w:bCs/>
        </w:rPr>
        <w:t xml:space="preserve">Example 107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rojection-matrix">
        <w:r>
          <w:rPr>
            <w:rStyle w:val="Hyperlink"/>
          </w:rPr>
          <w:t xml:space="preserve">Example 78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365"/>
    <w:bookmarkStart w:id="366" w:name="thm-hat-matrix-projects"/>
    <w:p>
      <w:pPr>
        <w:pStyle w:val="BodyText"/>
      </w:pPr>
      <w:r>
        <w:rPr>
          <w:b/>
          <w:bCs/>
        </w:rPr>
        <w:t xml:space="preserve">Theorem 72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68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(@def-hat-matrix)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367" w:name="exm-hat-matrix-projects"/>
    <w:p>
      <w:pPr>
        <w:pStyle w:val="BodyText"/>
      </w:pPr>
      <w:r>
        <w:rPr>
          <w:b/>
          <w:bCs/>
        </w:rPr>
        <w:t xml:space="preserve">Example 108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67"/>
    <w:bookmarkEnd w:id="368"/>
    <w:bookmarkStart w:id="395" w:name="sec-generalized-inverse"/>
    <w:p>
      <w:pPr>
        <w:pStyle w:val="Heading3"/>
      </w:pPr>
      <w:r>
        <w:t xml:space="preserve">9.2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w:anchor="thm-rank-factorization">
              <w:r>
                <w:rPr>
                  <w:rStyle w:val="Hyperlink"/>
                </w:rPr>
                <w:t xml:space="preserve">Theorem 30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371" w:name="thm-scalar-matmul"/>
    <w:p>
      <w:pPr>
        <w:pStyle w:val="BodyText"/>
      </w:pPr>
      <w:r>
        <w:rPr>
          <w:b/>
          <w:bCs/>
        </w:rPr>
        <w:t xml:space="preserve">Theorem 73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matadd-invers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@def-scalar-mult)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372" w:name="exm-scalar-matmul"/>
    <w:p>
      <w:pPr>
        <w:pStyle w:val="BodyText"/>
      </w:pPr>
      <w:r>
        <w:rPr>
          <w:b/>
          <w:bCs/>
        </w:rPr>
        <w:t xml:space="preserve">Example 109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  <m:r>
          <m:rPr>
            <m:sty m:val="p"/>
          </m:rPr>
          <m:t>=</m:t>
        </m:r>
        <m:r>
          <m:t>22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bookmarkEnd w:id="372"/>
    <w:bookmarkStart w:id="373" w:name="def-generalized-inverse"/>
    <w:p>
      <w:pPr>
        <w:pStyle w:val="BodyText"/>
      </w:pPr>
      <w:r>
        <w:rPr>
          <w:b/>
          <w:bCs/>
        </w:rPr>
        <w:t xml:space="preserve">Definition 69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73"/>
    <w:bookmarkStart w:id="374" w:name="exm-generalized-inverse"/>
    <w:p>
      <w:pPr>
        <w:pStyle w:val="FirstParagraph"/>
      </w:pPr>
      <w:r>
        <w:rPr>
          <w:b/>
          <w:bCs/>
        </w:rPr>
        <w:t xml:space="preserve">Example 110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374"/>
    <w:bookmarkStart w:id="375" w:name="thm-generalized-inverse-invertible"/>
    <w:p>
      <w:pPr>
        <w:pStyle w:val="BodyText"/>
      </w:pPr>
      <w:r>
        <w:rPr>
          <w:b/>
          <w:bCs/>
        </w:rPr>
        <w:t xml:space="preserve">Theorem 74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76" w:name="exm-generalized-inverse-invertible"/>
    <w:p>
      <w:pPr>
        <w:pStyle w:val="FirstParagraph"/>
      </w:pPr>
      <w:r>
        <w:rPr>
          <w:b/>
          <w:bCs/>
        </w:rPr>
        <w:t xml:space="preserve">Example 111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 </w:t>
      </w:r>
      <w:r>
        <w:t xml:space="preserve">it is singular.</w:t>
      </w:r>
    </w:p>
    <w:bookmarkEnd w:id="376"/>
    <w:bookmarkStart w:id="377" w:name="thm-generalized-inverse-solves"/>
    <w:p>
      <w:pPr>
        <w:pStyle w:val="BodyText"/>
      </w:pPr>
      <w:r>
        <w:rPr>
          <w:b/>
          <w:bCs/>
        </w:rPr>
        <w:t xml:space="preserve">Theorem 75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3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378" w:name="exm-generalized-inverse-solves"/>
    <w:p>
      <w:pPr>
        <w:pStyle w:val="FirstParagraph"/>
      </w:pPr>
      <w:r>
        <w:rPr>
          <w:b/>
          <w:bCs/>
        </w:rPr>
        <w:t xml:space="preserve">Example 112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8"/>
    <w:bookmarkStart w:id="379" w:name="def-moore-penrose"/>
    <w:p>
      <w:pPr>
        <w:pStyle w:val="BodyText"/>
      </w:pPr>
      <w:r>
        <w:rPr>
          <w:b/>
          <w:bCs/>
        </w:rPr>
        <w:t xml:space="preserve">Definition 70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5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FirstParagraph"/>
      </w:pPr>
      <w:r>
        <w:t xml:space="preserve">Condition 1 says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bookmarkEnd w:id="379"/>
    <w:bookmarkStart w:id="380" w:name="exm-moore-penrose"/>
    <w:p>
      <w:pPr>
        <w:pStyle w:val="BodyText"/>
      </w:pPr>
      <w:r>
        <w:rPr>
          <w:b/>
          <w:bCs/>
        </w:rPr>
        <w:t xml:space="preserve">Example 113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380"/>
    <w:bookmarkStart w:id="381" w:name="thm-moore-penrose-unique"/>
    <w:p>
      <w:pPr>
        <w:pStyle w:val="BodyText"/>
      </w:pPr>
      <w:r>
        <w:rPr>
          <w:b/>
          <w:bCs/>
        </w:rPr>
        <w:t xml:space="preserve">Theorem 76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2" w:name="exm-moore-penrose-unique"/>
    <w:p>
      <w:pPr>
        <w:pStyle w:val="FirstParagraph"/>
      </w:pPr>
      <w:r>
        <w:rPr>
          <w:b/>
          <w:bCs/>
        </w:rPr>
        <w:t xml:space="preserve">Example 114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113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382"/>
    <w:bookmarkStart w:id="383" w:name="thm-moore-penrose-exists"/>
    <w:p>
      <w:pPr>
        <w:pStyle w:val="BodyText"/>
      </w:pPr>
      <w:r>
        <w:rPr>
          <w:b/>
          <w:bCs/>
        </w:rPr>
        <w:t xml:space="preserve">Theorem 77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70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76</w:t>
        </w:r>
      </w:hyperlink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w:anchor="def-rank-factorization">
        <w:r>
          <w:rPr>
            <w:rStyle w:val="Hyperlink"/>
          </w:rPr>
          <w:t xml:space="preserve">Definition 35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3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w:anchor="thm-rank-factorization">
        <w:r>
          <w:rPr>
            <w:rStyle w:val="Hyperlink"/>
          </w:rPr>
          <w:t xml:space="preserve">Theorem 30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(@thm-rank-transpose)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(@thm-rank-product)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(@cor-rank-bound,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).</w:t>
      </w:r>
      <w:r>
        <w:t xml:space="preserve"> </w:t>
      </w:r>
      <w:r>
        <w:t xml:space="preserve">They are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C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bookmarkStart w:id="384" w:name="exm-moore-penrose-exists"/>
    <w:p>
      <w:pPr>
        <w:pStyle w:val="FirstParagraph"/>
      </w:pPr>
      <w:r>
        <w:rPr>
          <w:b/>
          <w:bCs/>
        </w:rPr>
        <w:t xml:space="preserve">Example 115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28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-factorization">
        <w:r>
          <w:rPr>
            <w:rStyle w:val="Hyperlink"/>
          </w:rPr>
          <w:t xml:space="preserve">Example 40</w:t>
        </w:r>
      </w:hyperlink>
      <w:r>
        <w:t xml:space="preserve">) gives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  <m:r>
                <m:rPr>
                  <m:sty m:val="p"/>
                </m:rPr>
                <m:t>⋅</m:t>
              </m:r>
              <m:r>
                <m:t>10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90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condition 1,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9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384"/>
    <w:bookmarkStart w:id="385" w:name="def-consistent-system"/>
    <w:p>
      <w:pPr>
        <w:pStyle w:val="BodyText"/>
      </w:pPr>
      <w:r>
        <w:rPr>
          <w:b/>
          <w:bCs/>
        </w:rPr>
        <w:t xml:space="preserve">Definition 71 (Consistent linear system)</w:t>
      </w:r>
      <w:r>
        <w:t xml:space="preserve"> </w:t>
      </w:r>
      <w:r>
        <w:t xml:space="preserve">A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385"/>
    <w:bookmarkStart w:id="386" w:name="exm-consistent-system"/>
    <w:p>
      <w:pPr>
        <w:pStyle w:val="BodyText"/>
      </w:pPr>
      <w:r>
        <w:rPr>
          <w:b/>
          <w:bCs/>
        </w:rPr>
        <w:t xml:space="preserve">Example 116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5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386"/>
    <w:bookmarkStart w:id="387" w:name="thm-consistency"/>
    <w:p>
      <w:pPr>
        <w:pStyle w:val="FirstParagraph"/>
      </w:pPr>
      <w:r>
        <w:rPr>
          <w:b/>
          <w:bCs/>
        </w:rPr>
        <w:t xml:space="preserve">Theorem 78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);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</w:p>
    <w:bookmarkStart w:id="388" w:name="exm-consistency"/>
    <w:p>
      <w:pPr>
        <w:pStyle w:val="BodyText"/>
      </w:pPr>
      <w:r>
        <w:rPr>
          <w:b/>
          <w:bCs/>
        </w:rPr>
        <w:t xml:space="preserve">Example 117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the system is consistent.</w:t>
      </w:r>
    </w:p>
    <w:p>
      <w:pPr>
        <w:pStyle w:val="Compact"/>
        <w:numPr>
          <w:ilvl w:val="0"/>
          <w:numId w:val="105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112</w:t>
        </w:r>
      </w:hyperlink>
      <w:r>
        <w:t xml:space="preserve"> </w:t>
      </w:r>
      <w:r>
        <w:t xml:space="preserve">found directly.</w:t>
      </w:r>
    </w:p>
    <w:bookmarkEnd w:id="388"/>
    <w:bookmarkStart w:id="389" w:name="thm-solution-set"/>
    <w:p>
      <w:pPr>
        <w:pStyle w:val="FirstParagraph"/>
      </w:pPr>
      <w:r>
        <w:rPr>
          <w:b/>
          <w:bCs/>
        </w:rPr>
        <w:t xml:space="preserve">Theorem 79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</w:p>
    <w:p>
      <w:pPr>
        <w:pStyle w:val="Compact"/>
        <w:numPr>
          <w:ilvl w:val="0"/>
          <w:numId w:val="105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3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75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(@thm-consistency,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390" w:name="exm-solution-set"/>
    <w:p>
      <w:pPr>
        <w:pStyle w:val="BodyText"/>
      </w:pPr>
      <w:r>
        <w:rPr>
          <w:b/>
          <w:bCs/>
        </w:rPr>
        <w:t xml:space="preserve">Example 118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says directly.</w:t>
      </w:r>
    </w:p>
    <w:bookmarkEnd w:id="390"/>
    <w:bookmarkStart w:id="391" w:name="cor-solution-unique"/>
    <w:p>
      <w:pPr>
        <w:pStyle w:val="BodyText"/>
      </w:pPr>
      <w:r>
        <w:rPr>
          <w:b/>
          <w:bCs/>
        </w:rPr>
        <w:t xml:space="preserve">Corollary 6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78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79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392" w:name="exm-solution-unique"/>
    <w:p>
      <w:pPr>
        <w:pStyle w:val="BodyText"/>
      </w:pPr>
      <w:r>
        <w:rPr>
          <w:b/>
          <w:bCs/>
        </w:rPr>
        <w:t xml:space="preserve">Example 119 (Three systems)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rank-bound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pStyle w:val="Compact"/>
        <w:numPr>
          <w:ilvl w:val="0"/>
          <w:numId w:val="105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pStyle w:val="Compact"/>
        <w:numPr>
          <w:ilvl w:val="0"/>
          <w:numId w:val="105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392"/>
    <w:bookmarkStart w:id="393" w:name="thm-projector-generalized-inverse"/>
    <w:p>
      <w:pPr>
        <w:pStyle w:val="FirstParagraph"/>
      </w:pPr>
      <w:r>
        <w:rPr>
          <w:b/>
          <w:bCs/>
        </w:rPr>
        <w:t xml:space="preserve">Theorem 80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67</w:t>
        </w:r>
      </w:hyperlink>
      <w:r>
        <w:t xml:space="preserve">).</w:t>
      </w:r>
    </w:p>
    <w:bookmarkEnd w:id="3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column-space-span">
        <w:r>
          <w:rPr>
            <w:rStyle w:val="Hyperlink"/>
          </w:rPr>
          <w:t xml:space="preserve">Theorem 22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rank-dim">
        <w:r>
          <w:rPr>
            <w:rStyle w:val="Hyperlink"/>
          </w:rPr>
          <w:t xml:space="preserve">Theorem 26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bspace-equal-dim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(@def-generalized-inverse)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71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74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394" w:name="exm-projector-generalized-inverse"/>
    <w:p>
      <w:pPr>
        <w:pStyle w:val="BodyText"/>
      </w:pPr>
      <w:r>
        <w:rPr>
          <w:b/>
          <w:bCs/>
        </w:rPr>
        <w:t xml:space="preserve">Example 120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29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119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101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80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394"/>
    <w:bookmarkEnd w:id="395"/>
    <w:bookmarkStart w:id="416" w:name="sec-solving-linear-systems"/>
    <w:p>
      <w:pPr>
        <w:pStyle w:val="Heading3"/>
      </w:pPr>
      <w:r>
        <w:t xml:space="preserve">9.3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69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w:anchor="thm-gram-schmidt">
              <w:r>
                <w:rPr>
                  <w:rStyle w:val="Hyperlink"/>
                </w:rPr>
                <w:t xml:space="preserve">Theorem 48</w:t>
              </w:r>
            </w:hyperlink>
            <w:r>
              <w:t xml:space="preserve">).</w:t>
            </w:r>
          </w:p>
          <w:p/>
        </w:tc>
      </w:tr>
    </w:tbl>
    <w:bookmarkStart w:id="398" w:name="def-triangular-matrix"/>
    <w:p>
      <w:pPr>
        <w:pStyle w:val="BodyText"/>
      </w:pPr>
      <w:r>
        <w:rPr>
          <w:b/>
          <w:bCs/>
        </w:rPr>
        <w:t xml:space="preserve">Definition 72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398"/>
    <w:bookmarkStart w:id="399" w:name="exm-triangular-matrix"/>
    <w:p>
      <w:pPr>
        <w:pStyle w:val="BodyText"/>
      </w:pPr>
      <w:r>
        <w:rPr>
          <w:b/>
          <w:bCs/>
        </w:rPr>
        <w:t xml:space="preserve">Example 121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60"/>
        </w:numPr>
      </w:pPr>
      <w:r>
        <w:t xml:space="preserve">A diagonal matrix 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6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399"/>
    <w:bookmarkStart w:id="400" w:name="thm-back-substitution"/>
    <w:p>
      <w:pPr>
        <w:pStyle w:val="FirstParagraph"/>
      </w:pPr>
      <w:r>
        <w:rPr>
          <w:b/>
          <w:bCs/>
        </w:rPr>
        <w:t xml:space="preserve">Theorem 81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4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401" w:name="exm-back-substitution"/>
    <w:p>
      <w:pPr>
        <w:pStyle w:val="BodyText"/>
      </w:pPr>
      <w:r>
        <w:rPr>
          <w:b/>
          <w:bCs/>
        </w:rPr>
        <w:t xml:space="preserve">Example 122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01"/>
    <w:bookmarkStart w:id="402" w:name="thm-qr"/>
    <w:p>
      <w:pPr>
        <w:pStyle w:val="BodyText"/>
      </w:pPr>
      <w:r>
        <w:rPr>
          <w:b/>
          <w:bCs/>
        </w:rPr>
        <w:t xml:space="preserve">Theorem 82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</w:p>
    <w:bookmarkEnd w:id="4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full-column-rank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w:anchor="def-gram-schmidt">
        <w:r>
          <w:rPr>
            <w:rStyle w:val="Hyperlink"/>
          </w:rPr>
          <w:t xml:space="preserve">Definition 41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48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(@thm-matvec-columns)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403" w:name="exm-qr"/>
    <w:p>
      <w:pPr>
        <w:pStyle w:val="BodyText"/>
      </w:pPr>
      <w:r>
        <w:rPr>
          <w:b/>
          <w:bCs/>
        </w:rPr>
        <w:t xml:space="preserve">Example 123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exm-gram-schmidt">
        <w:r>
          <w:rPr>
            <w:rStyle w:val="Hyperlink"/>
          </w:rPr>
          <w:t xml:space="preserve">Example 69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thm-gram-schmidt">
        <w:r>
          <w:rPr>
            <w:rStyle w:val="Hyperlink"/>
          </w:rPr>
          <w:t xml:space="preserve">Example 71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403"/>
    <w:bookmarkStart w:id="404" w:name="def-least-squares"/>
    <w:p>
      <w:pPr>
        <w:pStyle w:val="BodyText"/>
      </w:pPr>
      <w:r>
        <w:rPr>
          <w:b/>
          <w:bCs/>
        </w:rPr>
        <w:t xml:space="preserve">Definition 73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404"/>
    <w:bookmarkStart w:id="405" w:name="exm-least-squares"/>
    <w:p>
      <w:pPr>
        <w:pStyle w:val="BodyText"/>
      </w:pPr>
      <w:r>
        <w:rPr>
          <w:b/>
          <w:bCs/>
        </w:rPr>
        <w:t xml:space="preserve">Example 124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405"/>
    <w:bookmarkStart w:id="406" w:name="thm-normal-equations"/>
    <w:p>
      <w:pPr>
        <w:pStyle w:val="BodyText"/>
      </w:pPr>
      <w:r>
        <w:rPr>
          <w:b/>
          <w:bCs/>
        </w:rPr>
        <w:t xml:space="preserve">Theorem 83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6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71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).</w:t>
      </w:r>
    </w:p>
    <w:p>
      <w:pPr>
        <w:pStyle w:val="Compact"/>
        <w:numPr>
          <w:ilvl w:val="0"/>
          <w:numId w:val="106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32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(@def-least-squares)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(@thm-closest-point,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69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68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38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37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67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407" w:name="exm-normal-equations"/>
    <w:p>
      <w:pPr>
        <w:pStyle w:val="FirstParagraph"/>
      </w:pPr>
      <w:r>
        <w:rPr>
          <w:b/>
          <w:bCs/>
        </w:rPr>
        <w:t xml:space="preserve">Example 125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 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14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11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r>
            <m:t> 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07"/>
    <w:bookmarkStart w:id="408" w:name="exm-normal-equations-rank-deficient"/>
    <w:p>
      <w:pPr>
        <w:pStyle w:val="BodyText"/>
      </w:pPr>
      <w:r>
        <w:rPr>
          <w:b/>
          <w:bCs/>
        </w:rPr>
        <w:t xml:space="preserve">Example 126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as part 3 says.</w:t>
      </w:r>
    </w:p>
    <w:bookmarkEnd w:id="408"/>
    <w:bookmarkStart w:id="409" w:name="thm-qr-least-squares"/>
    <w:p>
      <w:pPr>
        <w:pStyle w:val="BodyText"/>
      </w:pPr>
      <w:r>
        <w:rPr>
          <w:b/>
          <w:bCs/>
        </w:rPr>
        <w:t xml:space="preserve">Theorem 84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82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73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4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70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83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410" w:name="exm-qr-least-squares"/>
    <w:p>
      <w:pPr>
        <w:pStyle w:val="BodyText"/>
      </w:pPr>
      <w:r>
        <w:rPr>
          <w:b/>
          <w:bCs/>
        </w:rPr>
        <w:t xml:space="preserve">Example 127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  <m:e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Back substitution gives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5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den>
            </m:f>
            <m:r>
              <m:rPr>
                <m:sty m:val="p"/>
              </m:rPr>
              <m:t>−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125</w:t>
        </w:r>
      </w:hyperlink>
      <w:r>
        <w:t xml:space="preserve">.</w:t>
      </w:r>
    </w:p>
    <w:bookmarkEnd w:id="410"/>
    <w:bookmarkStart w:id="411" w:name="def-lu"/>
    <w:p>
      <w:pPr>
        <w:pStyle w:val="BodyText"/>
      </w:pPr>
      <w:r>
        <w:rPr>
          <w:b/>
          <w:bCs/>
        </w:rPr>
        <w:t xml:space="preserve">Definition 74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).</w:t>
      </w:r>
    </w:p>
    <w:bookmarkEnd w:id="411"/>
    <w:bookmarkStart w:id="412" w:name="exm-lu"/>
    <w:p>
      <w:pPr>
        <w:pStyle w:val="BodyText"/>
      </w:pPr>
      <w:r>
        <w:rPr>
          <w:b/>
          <w:bCs/>
        </w:rPr>
        <w:t xml:space="preserve">Example 128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412"/>
    <w:bookmarkStart w:id="413" w:name="exm-not-lu"/>
    <w:p>
      <w:pPr>
        <w:pStyle w:val="BodyText"/>
      </w:pPr>
      <w:r>
        <w:rPr>
          <w:b/>
          <w:bCs/>
        </w:rPr>
        <w:t xml:space="preserve">Example 129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sSub>
          <m:e>
            <m:r>
              <m:t>ℓ</m:t>
            </m:r>
          </m:e>
          <m:sub>
            <m:r>
              <m:t>21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13"/>
    <w:bookmarkStart w:id="414" w:name="thm-lu-solve"/>
    <w:p>
      <w:pPr>
        <w:pStyle w:val="BodyText"/>
      </w:pPr>
      <w:r>
        <w:rPr>
          <w:b/>
          <w:bCs/>
        </w:rPr>
        <w:t xml:space="preserve">Theorem 85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</w:p>
    <w:bookmarkEnd w:id="4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L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415" w:name="exm-lu-solve"/>
    <w:p>
      <w:pPr>
        <w:pStyle w:val="BodyText"/>
      </w:pPr>
      <w:r>
        <w:rPr>
          <w:b/>
          <w:bCs/>
        </w:rPr>
        <w:t xml:space="preserve">Example 130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128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122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415"/>
    <w:bookmarkEnd w:id="416"/>
    <w:bookmarkStart w:id="448" w:name="sec-diagonalization"/>
    <w:p>
      <w:pPr>
        <w:pStyle w:val="Heading3"/>
      </w:pPr>
      <w:r>
        <w:t xml:space="preserve">9.4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w:anchor="def-eigenvalue">
              <w:r>
                <w:rPr>
                  <w:rStyle w:val="Hyperlink"/>
                </w:rPr>
                <w:t xml:space="preserve">Definition 60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w:anchor="thm-spectral">
              <w:r>
                <w:rPr>
                  <w:rStyle w:val="Hyperlink"/>
                </w:rPr>
                <w:t xml:space="preserve">Theorem 59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419" w:name="thm-invertible-rank"/>
    <w:p>
      <w:pPr>
        <w:pStyle w:val="BodyText"/>
      </w:pPr>
      <w:r>
        <w:rPr>
          <w:b/>
          <w:bCs/>
        </w:rPr>
        <w:t xml:space="preserve">Theorem 86 (A square matrix is invertible exactly when it has full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4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6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w:anchor="thm-rank-nullity">
        <w:r>
          <w:rPr>
            <w:rStyle w:val="Hyperlink"/>
          </w:rPr>
          <w:t xml:space="preserve">Theorem 27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w:hyperlink w:anchor="def-span">
        <w:r>
          <w:rPr>
            <w:rStyle w:val="Hyperlink"/>
          </w:rPr>
          <w:t xml:space="preserve">Definition 29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22</w:t>
        </w:r>
      </w:hyperlink>
      <w:r>
        <w:t xml:space="preserve">).</w:t>
      </w:r>
    </w:p>
    <w:bookmarkStart w:id="420" w:name="exm-invertible-rank"/>
    <w:p>
      <w:pPr>
        <w:pStyle w:val="BodyText"/>
      </w:pPr>
      <w:r>
        <w:rPr>
          <w:b/>
          <w:bCs/>
        </w:rPr>
        <w:t xml:space="preserve">Example 131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63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w:anchor="exm-invertible-matrix">
        <w:r>
          <w:rPr>
            <w:rStyle w:val="Hyperlink"/>
          </w:rPr>
          <w:t xml:space="preserve">Example 75</w:t>
        </w:r>
      </w:hyperlink>
      <w:r>
        <w:t xml:space="preserve"> </w:t>
      </w:r>
      <w:r>
        <w:t xml:space="preserve">found.</w:t>
      </w:r>
    </w:p>
    <w:bookmarkEnd w:id="420"/>
    <w:bookmarkStart w:id="421" w:name="def-eigenspace"/>
    <w:p>
      <w:pPr>
        <w:pStyle w:val="FirstParagraph"/>
      </w:pPr>
      <w:r>
        <w:rPr>
          <w:b/>
          <w:bCs/>
        </w:rPr>
        <w:t xml:space="preserve">Definition 75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w:anchor="def-dimension">
        <w:r>
          <w:rPr>
            <w:rStyle w:val="Hyperlink"/>
          </w:rPr>
          <w:t xml:space="preserve">Definition 31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421"/>
    <w:bookmarkStart w:id="422" w:name="exm-eigenspace"/>
    <w:p>
      <w:pPr>
        <w:pStyle w:val="BodyText"/>
      </w:pPr>
      <w:r>
        <w:rPr>
          <w:b/>
          <w:bCs/>
        </w:rPr>
        <w:t xml:space="preserve">Example 132 (Eigenspaces of two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J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J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422"/>
    <w:bookmarkStart w:id="423" w:name="exm-not-eigenspace"/>
    <w:p>
      <w:pPr>
        <w:pStyle w:val="FirstParagraph"/>
      </w:pPr>
      <w:r>
        <w:rPr>
          <w:b/>
          <w:bCs/>
        </w:rPr>
        <w:t xml:space="preserve">Example 133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423"/>
    <w:bookmarkStart w:id="424" w:name="thm-eigenvalue-singular"/>
    <w:p>
      <w:pPr>
        <w:pStyle w:val="BodyText"/>
      </w:pPr>
      <w:r>
        <w:rPr>
          <w:b/>
          <w:bCs/>
        </w:rPr>
        <w:t xml:space="preserve">Theorem 87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75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4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w:anchor="thm-null-space-subspace">
        <w:r>
          <w:rPr>
            <w:rStyle w:val="Hyperlink"/>
          </w:rPr>
          <w:t xml:space="preserve">Theorem 23</w:t>
        </w:r>
      </w:hyperlink>
      <w:r>
        <w:t xml:space="preserve">).</w:t>
      </w:r>
    </w:p>
    <w:bookmarkStart w:id="425" w:name="exm-eigenvalue-singular"/>
    <w:p>
      <w:pPr>
        <w:pStyle w:val="BodyText"/>
      </w:pPr>
      <w:r>
        <w:rPr>
          <w:b/>
          <w:bCs/>
        </w:rPr>
        <w:t xml:space="preserve">Example 134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5"/>
    <w:bookmarkStart w:id="426" w:name="thm-eigen-shift-power"/>
    <w:p>
      <w:pPr>
        <w:pStyle w:val="BodyText"/>
      </w:pPr>
      <w:r>
        <w:rPr>
          <w:b/>
          <w:bCs/>
        </w:rPr>
        <w:t xml:space="preserve">Theorem 88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). Then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65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matrix-power">
        <w:r>
          <w:rPr>
            <w:rStyle w:val="Hyperlink"/>
          </w:rPr>
          <w:t xml:space="preserve">Definition 45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427" w:name="exm-eigen-shift-power"/>
    <w:p>
      <w:pPr>
        <w:pStyle w:val="BodyText"/>
      </w:pPr>
      <w:r>
        <w:rPr>
          <w:b/>
          <w:bCs/>
        </w:rPr>
        <w:t xml:space="preserve">Example 135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):</w:t>
      </w:r>
    </w:p>
    <w:p>
      <w:pPr>
        <w:pStyle w:val="Compact"/>
        <w:numPr>
          <w:ilvl w:val="0"/>
          <w:numId w:val="1066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66"/>
        </w:numPr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27"/>
    <w:bookmarkStart w:id="428" w:name="thm-eigen-triangular"/>
    <w:p>
      <w:pPr>
        <w:pStyle w:val="FirstParagraph"/>
      </w:pPr>
      <w:r>
        <w:rPr>
          <w:b/>
          <w:bCs/>
        </w:rPr>
        <w:t xml:space="preserve">Theorem 89 (The eigenvalues of an upper triangular matrix are its diagonal entries)</w:t>
      </w:r>
      <w:r>
        <w:t xml:space="preserve"> </w:t>
      </w:r>
      <w:r>
        <w:t xml:space="preserve">The eigenvalues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4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46</w:t>
        </w:r>
      </w:hyperlink>
      <w:r>
        <w:t xml:space="preserve">,</w:t>
      </w:r>
      <w:r>
        <w:t xml:space="preserve"> </w:t>
      </w:r>
      <w:hyperlink w:anchor="def-matrix-addition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87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7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29" w:name="exm-eigen-triangular"/>
    <w:p>
      <w:pPr>
        <w:pStyle w:val="BodyText"/>
      </w:pPr>
      <w:r>
        <w:rPr>
          <w:b/>
          <w:bCs/>
        </w:rPr>
        <w:t xml:space="preserve">Example 136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triangular-matrix">
        <w:r>
          <w:rPr>
            <w:rStyle w:val="Hyperlink"/>
          </w:rPr>
          <w:t xml:space="preserve">Example 121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  <w:r>
        <w:t xml:space="preserve"> </w:t>
      </w:r>
      <m:oMath>
        <m:r>
          <m:rPr>
            <m:sty m:val="bi"/>
          </m:rPr>
          <m:t>U</m:t>
        </m:r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29"/>
    <w:bookmarkStart w:id="430" w:name="thm-eigen-idempotent-orthogonal"/>
    <w:p>
      <w:pPr>
        <w:pStyle w:val="BodyText"/>
      </w:pPr>
      <w:r>
        <w:rPr>
          <w:b/>
          <w:bCs/>
        </w:rPr>
        <w:t xml:space="preserve">Theorem 90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8"/>
        </w:numPr>
      </w:pPr>
      <w:r>
        <w:t xml:space="preserve">Every eigenvalue of an idempotent matrix (</w:t>
      </w:r>
      <w:hyperlink w:anchor="def-idempotent-matrix">
        <w:r>
          <w:rPr>
            <w:rStyle w:val="Hyperlink"/>
          </w:rPr>
          <w:t xml:space="preserve">Definition 51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8"/>
        </w:numPr>
      </w:pPr>
      <w:r>
        <w:t xml:space="preserve">Every eigenvalue of an orthogonal matrix (</w:t>
      </w:r>
      <w:hyperlink w:anchor="def-orthogonal-matrix">
        <w:r>
          <w:rPr>
            <w:rStyle w:val="Hyperlink"/>
          </w:rPr>
          <w:t xml:space="preserve">Definition 54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  <w:r>
        <w:t xml:space="preserve"> </w:t>
      </w:r>
      <m:oMath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(@thm-orthogonal-norm)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w:anchor="def-eigenvalue">
        <w:r>
          <w:rPr>
            <w:rStyle w:val="Hyperlink"/>
          </w:rPr>
          <w:t xml:space="preserve">Definition 60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431" w:name="exm-eigen-idempotent-orthogonal"/>
    <w:p>
      <w:pPr>
        <w:pStyle w:val="BodyText"/>
      </w:pPr>
      <w:r>
        <w:rPr>
          <w:b/>
          <w:bCs/>
        </w:rPr>
        <w:t xml:space="preserve">Example 137 (Projections and reflections)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69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-projection">
        <w:r>
          <w:rPr>
            <w:rStyle w:val="Hyperlink"/>
          </w:rPr>
          <w:t xml:space="preserve">Example 102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69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w:anchor="exm-orthogonal-matrix">
        <w:r>
          <w:rPr>
            <w:rStyle w:val="Hyperlink"/>
          </w:rPr>
          <w:t xml:space="preserve">Example 79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431"/>
    <w:bookmarkStart w:id="432" w:name="def-similar"/>
    <w:p>
      <w:pPr>
        <w:pStyle w:val="FirstParagraph"/>
      </w:pPr>
      <w:r>
        <w:rPr>
          <w:b/>
          <w:bCs/>
        </w:rPr>
        <w:t xml:space="preserve">Definition 76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).</w:t>
      </w:r>
    </w:p>
    <w:bookmarkEnd w:id="432"/>
    <w:bookmarkStart w:id="433" w:name="rem-similar-both-ways"/>
    <w:p>
      <w:pPr>
        <w:pStyle w:val="BodyText"/>
      </w:pPr>
      <w:r>
        <w:rPr>
          <w:i/>
          <w:iCs/>
        </w:rPr>
        <w:t xml:space="preserve">Remark 38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is the condition of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w:anchor="rem-invertible-inverse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433"/>
    <w:bookmarkStart w:id="434" w:name="exm-similar"/>
    <w:p>
      <w:pPr>
        <w:pStyle w:val="BodyText"/>
      </w:pPr>
      <w:r>
        <w:rPr>
          <w:b/>
          <w:bCs/>
        </w:rPr>
        <w:t xml:space="preserve">Example 138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(@def-scalar-mult, @def-identity-matrix)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(@def-scalar-mult)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).</w:t>
      </w:r>
    </w:p>
    <w:bookmarkEnd w:id="434"/>
    <w:bookmarkStart w:id="435" w:name="thm-similar-eigenvalues"/>
    <w:p>
      <w:pPr>
        <w:pStyle w:val="BodyText"/>
      </w:pPr>
      <w:r>
        <w:rPr>
          <w:b/>
          <w:bCs/>
        </w:rPr>
        <w:t xml:space="preserve">Theorem 91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4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t> 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vec-mult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t> 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).</w:t>
      </w:r>
    </w:p>
    <w:bookmarkStart w:id="436" w:name="exm-similar-eigenvalues"/>
    <w:p>
      <w:pPr>
        <w:pStyle w:val="BodyText"/>
      </w:pPr>
      <w:r>
        <w:rPr>
          <w:b/>
          <w:bCs/>
        </w:rPr>
        <w:t xml:space="preserve">Example 139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.</w:t>
      </w:r>
    </w:p>
    <w:bookmarkEnd w:id="436"/>
    <w:bookmarkStart w:id="437" w:name="thm-eigenvectors-independent"/>
    <w:p>
      <w:pPr>
        <w:pStyle w:val="BodyText"/>
      </w:pPr>
      <w:r>
        <w:rPr>
          <w:b/>
          <w:bCs/>
        </w:rPr>
        <w:t xml:space="preserve">Theorem 92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4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(@thm-matvec-linear)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(@thm-eigen-shift-power,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438" w:name="exm-eigenvectors-independent"/>
    <w:p>
      <w:pPr>
        <w:pStyle w:val="BodyText"/>
      </w:pPr>
      <w:r>
        <w:rPr>
          <w:b/>
          <w:bCs/>
        </w:rPr>
        <w:t xml:space="preserve">Example 140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438"/>
    <w:bookmarkStart w:id="439" w:name="def-diagonalizable"/>
    <w:p>
      <w:pPr>
        <w:pStyle w:val="BodyText"/>
      </w:pPr>
      <w:r>
        <w:rPr>
          <w:b/>
          <w:bCs/>
        </w:rPr>
        <w:t xml:space="preserve">Definition 77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48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76</w:t>
        </w:r>
      </w:hyperlink>
      <w:r>
        <w:t xml:space="preserve">).</w:t>
      </w:r>
    </w:p>
    <w:bookmarkEnd w:id="439"/>
    <w:bookmarkStart w:id="440" w:name="exm-diagonalizable"/>
    <w:p>
      <w:pPr>
        <w:pStyle w:val="BodyText"/>
      </w:pPr>
      <w:r>
        <w:rPr>
          <w:b/>
          <w:bCs/>
        </w:rPr>
        <w:t xml:space="preserve">Example 141 (Diagonalizable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pStyle w:val="Compact"/>
        <w:numPr>
          <w:ilvl w:val="0"/>
          <w:numId w:val="1070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91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it is not.</w:t>
      </w:r>
    </w:p>
    <w:bookmarkEnd w:id="440"/>
    <w:bookmarkStart w:id="441" w:name="thm-diagonalizable"/>
    <w:p>
      <w:pPr>
        <w:pStyle w:val="FirstParagraph"/>
      </w:pPr>
      <w:r>
        <w:rPr>
          <w:b/>
          <w:bCs/>
        </w:rPr>
        <w:t xml:space="preserve">Theorem 93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4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X</m:t>
        </m:r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442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42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6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443" w:name="exm-thm-diagonalizable"/>
    <w:p>
      <w:pPr>
        <w:pStyle w:val="BodyText"/>
      </w:pPr>
      <w:r>
        <w:rPr>
          <w:b/>
          <w:bCs/>
        </w:rPr>
        <w:t xml:space="preserve">Example 142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140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38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61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132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443"/>
    <w:bookmarkStart w:id="444" w:name="cor-distinct-diagonalizable"/>
    <w:p>
      <w:pPr>
        <w:pStyle w:val="BodyText"/>
      </w:pPr>
      <w:r>
        <w:rPr>
          <w:b/>
          <w:bCs/>
        </w:rPr>
        <w:t xml:space="preserve">Corollary 7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4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92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93</w:t>
        </w:r>
      </w:hyperlink>
      <w:r>
        <w:t xml:space="preserve">).</w:t>
      </w:r>
    </w:p>
    <w:bookmarkStart w:id="445" w:name="exm-distinct-diagonalizable"/>
    <w:p>
      <w:pPr>
        <w:pStyle w:val="BodyText"/>
      </w:pPr>
      <w:r>
        <w:rPr>
          <w:b/>
          <w:bCs/>
        </w:rPr>
        <w:t xml:space="preserve">Example 143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136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89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445"/>
    <w:bookmarkStart w:id="446" w:name="thm-diagonalizable-powers"/>
    <w:p>
      <w:pPr>
        <w:pStyle w:val="BodyText"/>
      </w:pPr>
      <w:r>
        <w:rPr>
          <w:b/>
          <w:bCs/>
        </w:rPr>
        <w:t xml:space="preserve">Theorem 94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77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4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induction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(@def-matrix-power)</m:t>
              </m:r>
            </m:e>
          </m:eqArr>
        </m:oMath>
      </m:oMathPara>
    </w:p>
    <w:bookmarkStart w:id="447" w:name="exm-diagonalizable-powers"/>
    <w:p>
      <w:pPr>
        <w:pStyle w:val="FirstParagraph"/>
      </w:pPr>
      <w:r>
        <w:rPr>
          <w:b/>
          <w:bCs/>
        </w:rPr>
        <w:t xml:space="preserve">Example 144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142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138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(@thm-diagonalizable-powers)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135</w:t>
        </w:r>
      </w:hyperlink>
      <w:r>
        <w:t xml:space="preserve">.</w:t>
      </w:r>
    </w:p>
    <w:bookmarkEnd w:id="447"/>
    <w:bookmarkEnd w:id="448"/>
    <w:bookmarkStart w:id="466" w:name="sec-cholesky"/>
    <w:p>
      <w:pPr>
        <w:pStyle w:val="Heading3"/>
      </w:pPr>
      <w:r>
        <w:t xml:space="preserve">9.5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(2024f)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w:anchor="sec-subspaces">
              <w:r>
                <w:rPr>
                  <w:rStyle w:val="Hyperlink"/>
                </w:rPr>
                <w:t xml:space="preserve">Section 2.9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already on this page (</w:t>
            </w:r>
            <w:hyperlink w:anchor="thm-definite-eigenvalues">
              <w:r>
                <w:rPr>
                  <w:rStyle w:val="Hyperlink"/>
                </w:rPr>
                <w:t xml:space="preserve">Theorem 62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71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451" w:name="thm-pd-gram"/>
    <w:p>
      <w:pPr>
        <w:pStyle w:val="BodyText"/>
      </w:pPr>
      <w:r>
        <w:rPr>
          <w:b/>
          <w:bCs/>
        </w:rPr>
        <w:t xml:space="preserve">Theorem 95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63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72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4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(@eq-l2-norm,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(@thm-norm-properties)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41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pectral">
        <w:r>
          <w:rPr>
            <w:rStyle w:val="Hyperlink"/>
          </w:rPr>
          <w:t xml:space="preserve">Theorem 59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(@thm-spectral)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w:anchor="rem-positive-definite-symmetry">
        <w:r>
          <w:rPr>
            <w:rStyle w:val="Hyperlink"/>
          </w:rPr>
          <w:t xml:space="preserve">Remark 33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definite-eigenvalues">
        <w:r>
          <w:rPr>
            <w:rStyle w:val="Hyperlink"/>
          </w:rPr>
          <w:t xml:space="preserve">Theorem 62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20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w:anchor="thm-inverse-product">
        <w:r>
          <w:rPr>
            <w:rStyle w:val="Hyperlink"/>
          </w:rPr>
          <w:t xml:space="preserve">Theorem 51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86</w:t>
        </w:r>
      </w:hyperlink>
      <w:r>
        <w:t xml:space="preserve">,</w:t>
      </w:r>
      <w:r>
        <w:t xml:space="preserve"> 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Start w:id="452" w:name="exm-pd-gram"/>
    <w:p>
      <w:pPr>
        <w:pStyle w:val="BodyText"/>
      </w:pPr>
      <w:r>
        <w:rPr>
          <w:b/>
          <w:bCs/>
        </w:rPr>
        <w:t xml:space="preserve">Example 145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92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).</w:t>
      </w:r>
    </w:p>
    <w:p>
      <w:pPr>
        <w:pStyle w:val="Compact"/>
        <w:numPr>
          <w:ilvl w:val="0"/>
          <w:numId w:val="1073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100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3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452"/>
    <w:bookmarkStart w:id="453" w:name="thm-pd-operations"/>
    <w:p>
      <w:pPr>
        <w:pStyle w:val="FirstParagraph"/>
      </w:pPr>
      <w:r>
        <w:rPr>
          <w:b/>
          <w:bCs/>
        </w:rPr>
        <w:t xml:space="preserve">Theorem 96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4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4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C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(@thm-transpose-product, @thm-matmul-assoc)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thm-transpose-sum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def-scalar-mul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454" w:name="exm-pd-operations"/>
    <w:p>
      <w:pPr>
        <w:pStyle w:val="FirstParagraph"/>
      </w:pPr>
      <w:r>
        <w:rPr>
          <w:b/>
          <w:bCs/>
        </w:rPr>
        <w:t xml:space="preserve">Example 146 (Building positive definite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5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145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5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pd-gram">
        <w:r>
          <w:rPr>
            <w:rStyle w:val="Hyperlink"/>
          </w:rPr>
          <w:t xml:space="preserve">Example 145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75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87</w:t>
        </w:r>
      </w:hyperlink>
      <w:r>
        <w:t xml:space="preserve">).</w:t>
      </w:r>
    </w:p>
    <w:p>
      <w:pPr>
        <w:pStyle w:val="Compact"/>
        <w:numPr>
          <w:ilvl w:val="0"/>
          <w:numId w:val="1075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454"/>
    <w:bookmarkStart w:id="455" w:name="thm-pd-submatrix"/>
    <w:p>
      <w:pPr>
        <w:pStyle w:val="FirstParagraph"/>
      </w:pPr>
      <w:r>
        <w:rPr>
          <w:b/>
          <w:bCs/>
        </w:rPr>
        <w:t xml:space="preserve">Theorem 97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4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(@def-matvec-mult, @def-dot-product)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</m:t>
              </m:r>
              <m:r>
                <m:t>r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456" w:name="exm-pd-submatrix"/>
    <w:p>
      <w:pPr>
        <w:pStyle w:val="FirstParagraph"/>
      </w:pPr>
      <w:r>
        <w:rPr>
          <w:b/>
          <w:bCs/>
        </w:rPr>
        <w:t xml:space="preserve">Example 147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146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determinant">
        <w:r>
          <w:rPr>
            <w:rStyle w:val="Hyperlink"/>
          </w:rPr>
          <w:t xml:space="preserve">Definition 65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456"/>
    <w:bookmarkStart w:id="458" w:name="thm-block-quadratic"/>
    <w:p>
      <w:pPr>
        <w:pStyle w:val="BodyText"/>
      </w:pPr>
      <w:r>
        <w:rPr>
          <w:b/>
          <w:bCs/>
        </w:rPr>
        <w:t xml:space="preserve">Theorem 98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matrix with blocks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47</w:t>
        </w:r>
      </w:hyperlink>
      <w:r>
        <w:t xml:space="preserve">):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457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57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4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(@def-matvec-mult)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(@def-dot-product,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@def-matrix-transpose, @thm-transpose-product)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def-matrix-inverse">
        <w:r>
          <w:rPr>
            <w:rStyle w:val="Hyperlink"/>
          </w:rPr>
          <w:t xml:space="preserve">Definition 49</w:t>
        </w:r>
      </w:hyperlink>
      <w:r>
        <w:t xml:space="preserve">,</w:t>
      </w:r>
      <w:r>
        <w:t xml:space="preserve"> </w:t>
      </w:r>
      <w:hyperlink w:anchor="thm-identity">
        <w:r>
          <w:rPr>
            <w:rStyle w:val="Hyperlink"/>
          </w:rPr>
          <w:t xml:space="preserve">Theorem 50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(@thm-matmul-distrib)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(@thm-dot-linear,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@thm-transpose-product, @cor-inverse-symmetric)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(@thm-scalar-matmul,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7</w:t>
        </w:r>
      </w:hyperlink>
      <w:r>
        <w:t xml:space="preserve">.</w:t>
      </w:r>
    </w:p>
    <w:bookmarkStart w:id="459" w:name="exm-block-quadratic"/>
    <w:p>
      <w:pPr>
        <w:pStyle w:val="BodyText"/>
      </w:pPr>
      <w:r>
        <w:rPr>
          <w:b/>
          <w:bCs/>
        </w:rPr>
        <w:t xml:space="preserve">Example 148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  <w:r>
        <w:t xml:space="preserve"> </w:t>
      </w:r>
      <m:oMath>
        <m:r>
          <m:t>5</m:t>
        </m:r>
        <m:r>
          <m:t> 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+</m:t>
        </m:r>
        <m:r>
          <m:t>0.8</m:t>
        </m:r>
        <m:r>
          <m:t> </m:t>
        </m:r>
        <m:r>
          <m:t>w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r>
          <m:t> 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1.6</m:t>
        </m:r>
        <m:r>
          <m:t> </m:t>
        </m:r>
        <m:r>
          <m:t>u</m:t>
        </m:r>
        <m:r>
          <m:t>w</m:t>
        </m:r>
        <m:r>
          <m:rPr>
            <m:sty m:val="p"/>
          </m:rPr>
          <m:t>+</m:t>
        </m:r>
        <m:r>
          <m:t>0.64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3.2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1.8</m:t>
        </m:r>
        <m:r>
          <m:t> 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u</m:t>
        </m:r>
        <m:r>
          <m:t>w</m:t>
        </m:r>
        <m:r>
          <m:rPr>
            <m:sty m:val="p"/>
          </m:rPr>
          <m:t>+</m:t>
        </m:r>
        <m:r>
          <m:t>5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9"/>
    <w:bookmarkStart w:id="460" w:name="def-schur-complement"/>
    <w:p>
      <w:pPr>
        <w:pStyle w:val="BodyText"/>
      </w:pPr>
      <w:r>
        <w:rPr>
          <w:b/>
          <w:bCs/>
        </w:rPr>
        <w:t xml:space="preserve">Definition 78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</w:p>
    <w:bookmarkEnd w:id="460"/>
    <w:bookmarkStart w:id="461" w:name="exm-schur-complement"/>
    <w:p>
      <w:pPr>
        <w:pStyle w:val="BodyText"/>
      </w:pPr>
      <w:r>
        <w:rPr>
          <w:b/>
          <w:bCs/>
        </w:rPr>
        <w:t xml:space="preserve">Example 149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25</m:t>
            </m:r>
          </m:num>
          <m:den>
            <m:r>
              <m:t>5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76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461"/>
    <w:bookmarkStart w:id="462" w:name="thm-schur-test"/>
    <w:p>
      <w:pPr>
        <w:pStyle w:val="FirstParagraph"/>
      </w:pPr>
      <w:r>
        <w:rPr>
          <w:b/>
          <w:bCs/>
        </w:rPr>
        <w:t xml:space="preserve">Theorem 99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) is positive definite.</w:t>
      </w:r>
    </w:p>
    <w:bookmarkEnd w:id="4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 invertible (</w:t>
      </w:r>
      <w:hyperlink w:anchor="thm-pd-inverse">
        <w:r>
          <w:rPr>
            <w:rStyle w:val="Hyperlink"/>
          </w:rPr>
          <w:t xml:space="preserve">Theorem 63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98</w:t>
        </w:r>
      </w:hyperlink>
      <w:r>
        <w:t xml:space="preserve">).</w:t>
      </w:r>
    </w:p>
    <w:bookmarkStart w:id="463" w:name="exm-schur-test"/>
    <w:p>
      <w:pPr>
        <w:pStyle w:val="BodyText"/>
      </w:pPr>
      <w:r>
        <w:rPr>
          <w:b/>
          <w:bCs/>
        </w:rPr>
        <w:t xml:space="preserve">Example 150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7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149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77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93</w:t>
        </w:r>
      </w:hyperlink>
      <w:r>
        <w:t xml:space="preserve"> </w:t>
      </w:r>
      <w:r>
        <w:t xml:space="preserve">found directly.</w:t>
      </w:r>
    </w:p>
    <w:bookmarkEnd w:id="463"/>
    <w:bookmarkStart w:id="464" w:name="thm-cholesky"/>
    <w:p>
      <w:pPr>
        <w:pStyle w:val="FirstParagraph"/>
      </w:pPr>
      <w:r>
        <w:rPr>
          <w:b/>
          <w:bCs/>
        </w:rPr>
        <w:t xml:space="preserve">Theorem 100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64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triangular-matrix">
        <w:r>
          <w:rPr>
            <w:rStyle w:val="Hyperlink"/>
          </w:rPr>
          <w:t xml:space="preserve">Definition 72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81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95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 induction 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ℓ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ℓ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(@def-matrix-mult,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97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(@def-matrix-transpose, @thm-scalar-matmul)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t> 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thm-scalar-matmul">
        <w:r>
          <w:rPr>
            <w:rStyle w:val="Hyperlink"/>
          </w:rPr>
          <w:t xml:space="preserve">Theorem 73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99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465" w:name="exm-cholesky"/>
    <w:p>
      <w:pPr>
        <w:pStyle w:val="BodyText"/>
      </w:pPr>
      <w:r>
        <w:rPr>
          <w:b/>
          <w:bCs/>
        </w:rPr>
        <w:t xml:space="preserve">Example 151 (Two Cholesky factors)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7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 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16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</m:oMath>
      <w:r>
        <w:t xml:space="preserve">, 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149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  <w:r>
        <w:t xml:space="preserve"> </w:t>
      </w:r>
      <m:oMath>
        <m:sSubSup>
          <m:e>
            <m:r>
              <m:t>ℓ</m:t>
            </m:r>
          </m:e>
          <m:sub>
            <m:r>
              <m:t>22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150</w:t>
        </w:r>
      </w:hyperlink>
      <w:r>
        <w:t xml:space="preserve">).</w:t>
      </w:r>
    </w:p>
    <w:bookmarkEnd w:id="465"/>
    <w:bookmarkEnd w:id="466"/>
    <w:bookmarkEnd w:id="467"/>
    <w:bookmarkStart w:id="468" w:name="sec-additional-resources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79"/>
        </w:numPr>
      </w:pPr>
      <w:r>
        <w:t xml:space="preserve">Strang (2023)</w:t>
      </w:r>
      <w:r>
        <w:t xml:space="preserve"> </w:t>
      </w:r>
      <w:r>
        <w:t xml:space="preserve">is a widely used first course in linear algebra.</w:t>
      </w:r>
      <w:r>
        <w:t xml:space="preserve"> </w:t>
      </w:r>
      <w:r>
        <w:t xml:space="preserve">It covers vectors, elimination, vector spaces, orthogonality, determinants,</w:t>
      </w:r>
      <w:r>
        <w:t xml:space="preserve"> </w:t>
      </w:r>
      <w:r>
        <w:t xml:space="preserve">eigenvalues, and the singular value decomposition.</w:t>
      </w:r>
    </w:p>
    <w:p>
      <w:pPr>
        <w:pStyle w:val="Compact"/>
        <w:numPr>
          <w:ilvl w:val="0"/>
          <w:numId w:val="1079"/>
        </w:numPr>
      </w:pPr>
      <w:r>
        <w:t xml:space="preserve">Axler (2024)</w:t>
      </w:r>
      <w:r>
        <w:t xml:space="preserve"> </w:t>
      </w:r>
      <w:r>
        <w:t xml:space="preserve">is a proof-based treatment centered on vector spaces and linear maps.</w:t>
      </w:r>
      <w:r>
        <w:t xml:space="preserve"> </w:t>
      </w:r>
      <w:r>
        <w:t xml:space="preserve">A free electronic version is available from the publisher.</w:t>
      </w:r>
    </w:p>
    <w:p>
      <w:pPr>
        <w:pStyle w:val="Compact"/>
        <w:numPr>
          <w:ilvl w:val="0"/>
          <w:numId w:val="1079"/>
        </w:numPr>
      </w:pPr>
      <w:r>
        <w:t xml:space="preserve">Fieller (2016)</w:t>
      </w:r>
    </w:p>
    <w:p>
      <w:pPr>
        <w:pStyle w:val="Compact"/>
        <w:numPr>
          <w:ilvl w:val="0"/>
          <w:numId w:val="1079"/>
        </w:numPr>
      </w:pPr>
      <w:r>
        <w:t xml:space="preserve">Banerjee and Roy (2014)</w:t>
      </w:r>
    </w:p>
    <w:p>
      <w:pPr>
        <w:pStyle w:val="Compact"/>
        <w:numPr>
          <w:ilvl w:val="0"/>
          <w:numId w:val="1079"/>
        </w:numPr>
      </w:pPr>
      <w:r>
        <w:t xml:space="preserve">Searle and Khuri (2017)</w:t>
      </w:r>
    </w:p>
    <w:bookmarkEnd w:id="468"/>
    <w:bookmarkStart w:id="503" w:name="references"/>
    <w:p>
      <w:pPr>
        <w:pStyle w:val="Heading2"/>
      </w:pPr>
      <w:r>
        <w:t xml:space="preserve">References</w:t>
      </w:r>
    </w:p>
    <w:bookmarkStart w:id="502" w:name="refs"/>
    <w:bookmarkStart w:id="470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469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470"/>
    <w:bookmarkStart w:id="47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47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472"/>
    <w:bookmarkStart w:id="47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7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74"/>
    <w:bookmarkStart w:id="476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475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476"/>
    <w:bookmarkStart w:id="478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477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478"/>
    <w:bookmarkStart w:id="4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4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480"/>
    <w:bookmarkStart w:id="482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81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82"/>
    <w:bookmarkStart w:id="483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483"/>
    <w:bookmarkStart w:id="485" w:name="ref-strang2023linear"/>
    <w:p>
      <w:pPr>
        <w:pStyle w:val="Bibliography"/>
      </w:pPr>
      <w:r>
        <w:t xml:space="preserve">Strang, Gilbert. 2023.</w:t>
      </w:r>
      <w:r>
        <w:t xml:space="preserve"> </w:t>
      </w:r>
      <w:r>
        <w:rPr>
          <w:i/>
          <w:iCs/>
        </w:rPr>
        <w:t xml:space="preserve">Introduction to Linear Algebra</w:t>
      </w:r>
      <w:r>
        <w:t xml:space="preserve">. 6th ed. Wellesley-Cambridge Press.</w:t>
      </w:r>
      <w:r>
        <w:t xml:space="preserve"> </w:t>
      </w:r>
      <w:hyperlink r:id="rId484">
        <w:r>
          <w:rPr>
            <w:rStyle w:val="Hyperlink"/>
          </w:rPr>
          <w:t xml:space="preserve">https://math.mit.edu/~gs/linearalgebra/</w:t>
        </w:r>
      </w:hyperlink>
      <w:r>
        <w:t xml:space="preserve">.</w:t>
      </w:r>
    </w:p>
    <w:bookmarkEnd w:id="485"/>
    <w:bookmarkStart w:id="48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487"/>
    <w:bookmarkStart w:id="489" w:name="ref-zhou2024ls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88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489"/>
    <w:bookmarkStart w:id="491" w:name="ref-zhou2024matinv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0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491"/>
    <w:bookmarkStart w:id="493" w:name="ref-zhou2024orthproj"/>
    <w:p>
      <w:pPr>
        <w:pStyle w:val="Bibliography"/>
      </w:pPr>
      <w:r>
        <w:t xml:space="preserve">Zhou, Hua. 2024d.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2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493"/>
    <w:bookmarkStart w:id="495" w:name="ref-zhou2024rank"/>
    <w:p>
      <w:pPr>
        <w:pStyle w:val="Bibliography"/>
      </w:pPr>
      <w:r>
        <w:t xml:space="preserve">Zhou, Hua. 2024e.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4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495"/>
    <w:bookmarkStart w:id="497" w:name="ref-zhou2024pd"/>
    <w:p>
      <w:pPr>
        <w:pStyle w:val="Bibliography"/>
      </w:pPr>
      <w:r>
        <w:t xml:space="preserve">Zhou, Hua. 2024f.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6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497"/>
    <w:bookmarkStart w:id="499" w:name="ref-zhou2024vecsp"/>
    <w:p>
      <w:pPr>
        <w:pStyle w:val="Bibliography"/>
      </w:pPr>
      <w:r>
        <w:t xml:space="preserve">Zhou, Hua. 2024g.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498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499"/>
    <w:bookmarkStart w:id="501" w:name="ref-zhou2024vector"/>
    <w:p>
      <w:pPr>
        <w:pStyle w:val="Bibliography"/>
      </w:pPr>
      <w:r>
        <w:t xml:space="preserve">Zhou, Hua. 2024h.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500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501"/>
    <w:bookmarkEnd w:id="502"/>
    <w:bookmarkEnd w:id="5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2" Target="media/rId102.png" /><Relationship Type="http://schemas.openxmlformats.org/officeDocument/2006/relationships/image" Id="rId49" Target="media/rId49.png" /><Relationship Type="http://schemas.openxmlformats.org/officeDocument/2006/relationships/hyperlink" Id="rId469" Target="https://doi.org/10.1007/978-3-031-41026-0" TargetMode="External" /><Relationship Type="http://schemas.openxmlformats.org/officeDocument/2006/relationships/hyperlink" Id="rId473" Target="https://doi.org/10.1201/9781315182780" TargetMode="External" /><Relationship Type="http://schemas.openxmlformats.org/officeDocument/2006/relationships/hyperlink" Id="rId47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7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8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500" Target="https://ucla-biostat-216.github.io/2024fall/slides/02-vector/02-vector.html" TargetMode="External" /><Relationship Type="http://schemas.openxmlformats.org/officeDocument/2006/relationships/hyperlink" Id="rId498" Target="https://ucla-biostat-216.github.io/2024fall/slides/04-vecsp/04-vecsp.html" TargetMode="External" /><Relationship Type="http://schemas.openxmlformats.org/officeDocument/2006/relationships/hyperlink" Id="rId494" Target="https://ucla-biostat-216.github.io/2024fall/slides/05-rank/05-rank.html" TargetMode="External" /><Relationship Type="http://schemas.openxmlformats.org/officeDocument/2006/relationships/hyperlink" Id="rId492" Target="https://ucla-biostat-216.github.io/2024fall/slides/06-orthproj/06-orthproj.html" TargetMode="External" /><Relationship Type="http://schemas.openxmlformats.org/officeDocument/2006/relationships/hyperlink" Id="rId490" Target="https://ucla-biostat-216.github.io/2024fall/slides/07-matinv/07-matinv.html" TargetMode="External" /><Relationship Type="http://schemas.openxmlformats.org/officeDocument/2006/relationships/hyperlink" Id="rId488" Target="https://ucla-biostat-216.github.io/2024fall/slides/08-ls/08-ls.html" TargetMode="External" /><Relationship Type="http://schemas.openxmlformats.org/officeDocument/2006/relationships/hyperlink" Id="rId486" Target="https://ucla-biostat-216.github.io/2024fall/slides/10-eig/10-eig.html" TargetMode="External" /><Relationship Type="http://schemas.openxmlformats.org/officeDocument/2006/relationships/hyperlink" Id="rId496" Target="https://ucla-biostat-216.github.io/2024fall/slides/11-pd/11-pd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77" Target="https://www.deeplearningbook.org/" TargetMode="External" /><Relationship Type="http://schemas.openxmlformats.org/officeDocument/2006/relationships/hyperlink" Id="rId481" Target="https://www.mosaic-web.org" TargetMode="External" /><Relationship Type="http://schemas.openxmlformats.org/officeDocument/2006/relationships/hyperlink" Id="rId47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9" Target="https://doi.org/10.1007/978-3-031-41026-0" TargetMode="External" /><Relationship Type="http://schemas.openxmlformats.org/officeDocument/2006/relationships/hyperlink" Id="rId473" Target="https://doi.org/10.1201/9781315182780" TargetMode="External" /><Relationship Type="http://schemas.openxmlformats.org/officeDocument/2006/relationships/hyperlink" Id="rId475" Target="https://doi.org/10.1201/9781315370200" TargetMode="External" /><Relationship Type="http://schemas.openxmlformats.org/officeDocument/2006/relationships/hyperlink" Id="rId327" Target="https://en.wikipedia.org/wiki/Definite_matrix" TargetMode="External" /><Relationship Type="http://schemas.openxmlformats.org/officeDocument/2006/relationships/hyperlink" Id="rId33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479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484" Target="https://math.mit.edu/~gs/linearalgebra/" TargetMode="External" /><Relationship Type="http://schemas.openxmlformats.org/officeDocument/2006/relationships/hyperlink" Id="rId282" Target="https://morrison-lab.github.io/rme/chapters/Linear-models-overview.html#sec-infer-LMs" TargetMode="External" /><Relationship Type="http://schemas.openxmlformats.org/officeDocument/2006/relationships/hyperlink" Id="rId500" Target="https://ucla-biostat-216.github.io/2024fall/slides/02-vector/02-vector.html" TargetMode="External" /><Relationship Type="http://schemas.openxmlformats.org/officeDocument/2006/relationships/hyperlink" Id="rId498" Target="https://ucla-biostat-216.github.io/2024fall/slides/04-vecsp/04-vecsp.html" TargetMode="External" /><Relationship Type="http://schemas.openxmlformats.org/officeDocument/2006/relationships/hyperlink" Id="rId494" Target="https://ucla-biostat-216.github.io/2024fall/slides/05-rank/05-rank.html" TargetMode="External" /><Relationship Type="http://schemas.openxmlformats.org/officeDocument/2006/relationships/hyperlink" Id="rId492" Target="https://ucla-biostat-216.github.io/2024fall/slides/06-orthproj/06-orthproj.html" TargetMode="External" /><Relationship Type="http://schemas.openxmlformats.org/officeDocument/2006/relationships/hyperlink" Id="rId490" Target="https://ucla-biostat-216.github.io/2024fall/slides/07-matinv/07-matinv.html" TargetMode="External" /><Relationship Type="http://schemas.openxmlformats.org/officeDocument/2006/relationships/hyperlink" Id="rId488" Target="https://ucla-biostat-216.github.io/2024fall/slides/08-ls/08-ls.html" TargetMode="External" /><Relationship Type="http://schemas.openxmlformats.org/officeDocument/2006/relationships/hyperlink" Id="rId486" Target="https://ucla-biostat-216.github.io/2024fall/slides/10-eig/10-eig.html" TargetMode="External" /><Relationship Type="http://schemas.openxmlformats.org/officeDocument/2006/relationships/hyperlink" Id="rId496" Target="https://ucla-biostat-216.github.io/2024fall/slides/11-pd/11-pd.html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477" Target="https://www.deeplearningbook.org/" TargetMode="External" /><Relationship Type="http://schemas.openxmlformats.org/officeDocument/2006/relationships/hyperlink" Id="rId481" Target="https://www.mosaic-web.org" TargetMode="External" /><Relationship Type="http://schemas.openxmlformats.org/officeDocument/2006/relationships/hyperlink" Id="rId471" Target="https://www.routledge.com/Linear-Algebra-and-Matrix-Analysis-for-Statistics/Banerjee-Roy/p/book/9781420095388" TargetMode="External" /><Relationship Type="http://schemas.openxmlformats.org/officeDocument/2006/relationships/hyperlink" Id="rId251" Target="notation.qmd#def-kronecker-delta" TargetMode="External" /><Relationship Type="http://schemas.openxmlformats.org/officeDocument/2006/relationships/hyperlink" Id="rId28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2026-10-05T11:08:10Z</dcterms:created>
  <dcterms:modified xsi:type="dcterms:W3CDTF">2026-10-05T11:08:10Z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04:02:15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