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2026-10-15 03:52:50 (PDT)</w:t>
      </w:r>
    </w:p>
    <w:bookmarkStart w:id="85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1"/>
    <w:bookmarkStart w:id="52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2"/>
    <w:bookmarkStart w:id="53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3"/>
    <w:bookmarkStart w:id="54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4"/>
    <w:bookmarkStart w:id="55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5"/>
    <w:bookmarkStart w:id="56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6"/>
    <w:p>
      <w:pPr>
        <w:pStyle w:val="BodyText"/>
      </w:pPr>
      <w:bookmarkStart w:id="57" w:name="thm-fubini-tonelli"/>
      <w:bookmarkEnd w:id="57"/>
    </w:p>
    <w:bookmarkStart w:id="64" w:name="thm-tonelli-measure"/>
    <w:p>
      <w:pPr>
        <w:pStyle w:val="BodyText"/>
      </w:pPr>
      <w:r>
        <w:rPr>
          <w:b/>
          <w:bCs/>
        </w:rPr>
        <w:t xml:space="preserve">Theorem 2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9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0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1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4"/>
    <w:bookmarkStart w:id="66" w:name="thm-fubini-measure"/>
    <w:p>
      <w:pPr>
        <w:pStyle w:val="BodyText"/>
      </w:pPr>
      <w:r>
        <w:rPr>
          <w:b/>
          <w:bCs/>
        </w:rPr>
        <w:t xml:space="preserve">Theorem 3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9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0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6"/>
    <w:bookmarkStart w:id="70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7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5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69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0"/>
    <w:bookmarkStart w:id="72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1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guarantees.</w:t>
      </w:r>
    </w:p>
    <w:bookmarkEnd w:id="72"/>
    <w:bookmarkStart w:id="73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3"/>
    <w:bookmarkStart w:id="84" w:name="refs"/>
    <w:bookmarkStart w:id="7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4"/>
    <w:bookmarkStart w:id="75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5"/>
    <w:bookmarkStart w:id="7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7"/>
    <w:bookmarkStart w:id="7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7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79"/>
    <w:bookmarkStart w:id="8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1"/>
    <w:bookmarkStart w:id="83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6" Target="https://doi.org/10.1007/978-1-4614-4708-5" TargetMode="External" /><Relationship Type="http://schemas.openxmlformats.org/officeDocument/2006/relationships/hyperlink" Id="rId82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1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8" Target="https://www.cengage.com/c/calculus-11e-larson/" TargetMode="External" /><Relationship Type="http://schemas.openxmlformats.org/officeDocument/2006/relationships/hyperlink" Id="rId65" Target="measures.qmd#def-absolutely-integrable" TargetMode="External" /><Relationship Type="http://schemas.openxmlformats.org/officeDocument/2006/relationships/hyperlink" Id="rId61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9" Target="measures.qmd#def-lebesgue-measure" TargetMode="External" /><Relationship Type="http://schemas.openxmlformats.org/officeDocument/2006/relationships/hyperlink" Id="rId59" Target="measures.qmd#def-measurable-function" TargetMode="External" /><Relationship Type="http://schemas.openxmlformats.org/officeDocument/2006/relationships/hyperlink" Id="rId58" Target="measures.qmd#def-measure-space" TargetMode="External" /><Relationship Type="http://schemas.openxmlformats.org/officeDocument/2006/relationships/hyperlink" Id="rId67" Target="measures.qmd#def-probability-measure" TargetMode="External" /><Relationship Type="http://schemas.openxmlformats.org/officeDocument/2006/relationships/hyperlink" Id="rId62" Target="measures.qmd#def-product-measure" TargetMode="External" /><Relationship Type="http://schemas.openxmlformats.org/officeDocument/2006/relationships/hyperlink" Id="rId60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8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6" Target="https://doi.org/10.1007/978-1-4614-4708-5" TargetMode="External" /><Relationship Type="http://schemas.openxmlformats.org/officeDocument/2006/relationships/hyperlink" Id="rId82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1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8" Target="https://www.cengage.com/c/calculus-11e-larson/" TargetMode="External" /><Relationship Type="http://schemas.openxmlformats.org/officeDocument/2006/relationships/hyperlink" Id="rId65" Target="measures.qmd#def-absolutely-integrable" TargetMode="External" /><Relationship Type="http://schemas.openxmlformats.org/officeDocument/2006/relationships/hyperlink" Id="rId61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9" Target="measures.qmd#def-lebesgue-measure" TargetMode="External" /><Relationship Type="http://schemas.openxmlformats.org/officeDocument/2006/relationships/hyperlink" Id="rId59" Target="measures.qmd#def-measurable-function" TargetMode="External" /><Relationship Type="http://schemas.openxmlformats.org/officeDocument/2006/relationships/hyperlink" Id="rId58" Target="measures.qmd#def-measure-space" TargetMode="External" /><Relationship Type="http://schemas.openxmlformats.org/officeDocument/2006/relationships/hyperlink" Id="rId67" Target="measures.qmd#def-probability-measure" TargetMode="External" /><Relationship Type="http://schemas.openxmlformats.org/officeDocument/2006/relationships/hyperlink" Id="rId62" Target="measures.qmd#def-product-measure" TargetMode="External" /><Relationship Type="http://schemas.openxmlformats.org/officeDocument/2006/relationships/hyperlink" Id="rId60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8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2026-10-15T11:07:13Z</dcterms:created>
  <dcterms:modified xsi:type="dcterms:W3CDTF">2026-10-15T11:07:13Z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03:52:50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