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41.png" ContentType="image/png"/>
  <Override PartName="/word/media/rId46.png" ContentType="image/png"/>
  <Override PartName="/word/media/rId37.png" ContentType="image/png"/>
  <Override PartName="/word/media/rId62.png" ContentType="image/png"/>
  <Override PartName="/word/media/rId98.png" ContentType="image/png"/>
  <Override PartName="/word/media/rId66.png" ContentType="image/png"/>
  <Override PartName="/word/media/rId27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2026-10-26 10:13:13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10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(Function, map, mapping, transformation)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(Argument, input)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(Value, output)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4" w:name="def-preimage"/>
    <w:p>
      <w:pPr>
        <w:pStyle w:val="BodyText"/>
      </w:pPr>
      <w:r>
        <w:rPr>
          <w:b/>
          <w:bCs/>
        </w:rPr>
        <w:t xml:space="preserve">Definition 8 (Preimage, inverse image)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preimage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inverse image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in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</m:e>
          </m:d>
          <m:r>
            <m:t>​</m:t>
          </m:r>
        </m:oMath>
      </m:oMathPara>
    </w:p>
    <w:bookmarkEnd w:id="24"/>
    <w:bookmarkStart w:id="26" w:name="exm-preimage"/>
    <w:p>
      <w:pPr>
        <w:pStyle w:val="FirstParagraph"/>
      </w:pPr>
      <w:r>
        <w:rPr>
          <w:b/>
          <w:bCs/>
        </w:rPr>
        <w:t xml:space="preserve">Example 5 (The preimage of a set of doubled die rolls)</w:t>
      </w:r>
      <w:r>
        <w:t xml:space="preserve"> </w:t>
      </w:r>
      <w:r>
        <w:t xml:space="preserve">For 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image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The preimage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no solution among the die rolls.</w:t>
      </w:r>
    </w:p>
    <w:bookmarkEnd w:id="2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reima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levels_shown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preimage_plot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levels_shown,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height,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hits),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rolls,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(preimage_plot)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preimage_plot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preimage-plo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reimage">
              <w:r>
                <w:rPr>
                  <w:rStyle w:val="Hyperlink"/>
                </w:rPr>
                <w:t xml:space="preserve">preimage</w:t>
              </w:r>
            </w:hyperlink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set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is the set of rolls whose points lie at those heights.</w:t>
            </w:r>
            <w:r>
              <w:t xml:space="preserve"> </w:t>
            </w:r>
            <w:r>
              <w:t xml:space="preserve">The heights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are reached at the rolls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, so the preimage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height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reached by no roll, so its preimage is empty.</w:t>
            </w:r>
          </w:p>
          <w:bookmarkEnd w:id="30"/>
        </w:tc>
      </w:tr>
    </w:tbl>
    <w:bookmarkStart w:id="31" w:name="def-range"/>
    <w:p>
      <w:pPr>
        <w:pStyle w:val="BodyText"/>
      </w:pPr>
      <w:r>
        <w:rPr>
          <w:b/>
          <w:bCs/>
        </w:rPr>
        <w:t xml:space="preserve">Definition 9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31"/>
    <w:bookmarkStart w:id="32" w:name="exm-range"/>
    <w:p>
      <w:pPr>
        <w:pStyle w:val="BodyText"/>
      </w:pPr>
      <w:r>
        <w:rPr>
          <w:b/>
          <w:bCs/>
        </w:rPr>
        <w:t xml:space="preserve">Example 6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32"/>
    <w:bookmarkStart w:id="33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gives the two meanings and the terms these notes use instead.</w:t>
      </w:r>
    </w:p>
    <w:bookmarkEnd w:id="33"/>
    <w:bookmarkStart w:id="34" w:name="exm-domain-codomain-image"/>
    <w:p>
      <w:pPr>
        <w:pStyle w:val="BodyText"/>
      </w:pPr>
      <w:r>
        <w:rPr>
          <w:b/>
          <w:bCs/>
        </w:rPr>
        <w:t xml:space="preserve">Example 7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def-graph"/>
    <w:p>
      <w:pPr>
        <w:pStyle w:val="BodyText"/>
      </w:pPr>
      <w:r>
        <w:rPr>
          <w:b/>
          <w:bCs/>
        </w:rPr>
        <w:t xml:space="preserve">Definition 10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35"/>
    <w:bookmarkStart w:id="36" w:name="exm-graph"/>
    <w:p>
      <w:pPr>
        <w:pStyle w:val="FirstParagraph"/>
      </w:pPr>
      <w:r>
        <w:rPr>
          <w:b/>
          <w:bCs/>
        </w:rPr>
        <w:t xml:space="preserve">Example 8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graph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graph_points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parabola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graph_three_points_plot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parabola,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graph_points,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stroke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"f(a) = a^2"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(graph_three_points_plot)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graph_three_points_plot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three-points-plot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domain">
              <w:r>
                <w:rPr>
                  <w:rStyle w:val="Hyperlink"/>
                </w:rPr>
                <w:t xml:space="preserve">domain</w:t>
              </w:r>
            </w:hyperlink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on the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not in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in the domain.</w:t>
            </w:r>
          </w:p>
          <w:bookmarkEnd w:id="4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ubling-di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doubling_die_plot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(rolls)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(doubling_die_plot)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doubling_die_plot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doubling-die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on the die rolls.</w:t>
            </w:r>
            <w:r>
              <w:t xml:space="preserve"> </w:t>
            </w:r>
            <w:r>
              <w:t xml:space="preserve">The six points are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markers on the vertical axis are the</w:t>
            </w:r>
            <w:r>
              <w:t xml:space="preserve"> </w:t>
            </w:r>
            <w:hyperlink w:anchor="def-image">
              <w:r>
                <w:rPr>
                  <w:rStyle w:val="Hyperlink"/>
                </w:rPr>
                <w:t xml:space="preserve">image of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the multiples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w:anchor="def-codomain">
              <w:r>
                <w:rPr>
                  <w:rStyle w:val="Hyperlink"/>
                </w:rPr>
                <w:t xml:space="preserve">codomain</w:t>
              </w:r>
            </w:hyperlink>
            <w:r>
              <w:t xml:space="preserve"> </w:t>
            </w:r>
            <w:r>
              <w:t xml:space="preserve">is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.</w:t>
            </w:r>
          </w:p>
          <w:bookmarkEnd w:id="44"/>
        </w:tc>
      </w:tr>
    </w:tbl>
    <w:bookmarkStart w:id="45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4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graph-real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"(%d, %d)"</w:t>
            </w:r>
            <w:r>
              <w:rPr>
                <w:rStyle w:val="NormalTok"/>
              </w:rPr>
              <w:t xml:space="preserve">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graph_real_function_plot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curve_data,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(graph_real_function_plot)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graph_real_function_plot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real-function-plot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the whole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shown here for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point of the curve is a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three pairs from</w:t>
            </w:r>
            <w:r>
              <w:t xml:space="preserve"> </w:t>
            </w:r>
            <w:hyperlink w:anchor="exm-graph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 </w:t>
            </w:r>
            <w:r>
              <w:t xml:space="preserve">are marked.</w:t>
            </w:r>
          </w:p>
          <w:bookmarkEnd w:id="49"/>
        </w:tc>
      </w:tr>
    </w:tbl>
    <w:bookmarkStart w:id="5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50"/>
    <w:bookmarkStart w:id="51" w:name="def-composition"/>
    <w:p>
      <w:pPr>
        <w:pStyle w:val="BodyText"/>
      </w:pPr>
      <w:r>
        <w:rPr>
          <w:b/>
          <w:bCs/>
        </w:rPr>
        <w:t xml:space="preserve">Definition 11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51"/>
    <w:bookmarkStart w:id="52" w:name="def-inner-function"/>
    <w:p>
      <w:pPr>
        <w:pStyle w:val="FirstParagraph"/>
      </w:pPr>
      <w:r>
        <w:rPr>
          <w:b/>
          <w:bCs/>
        </w:rPr>
        <w:t xml:space="preserve">Definition 12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52"/>
    <w:bookmarkStart w:id="53" w:name="def-outer-function"/>
    <w:p>
      <w:pPr>
        <w:pStyle w:val="BodyText"/>
      </w:pPr>
      <w:r>
        <w:rPr>
          <w:b/>
          <w:bCs/>
        </w:rPr>
        <w:t xml:space="preserve">Definition 13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53"/>
    <w:bookmarkStart w:id="54" w:name="exm-composition"/>
    <w:p>
      <w:pPr>
        <w:pStyle w:val="BodyText"/>
      </w:pPr>
      <w:r>
        <w:rPr>
          <w:b/>
          <w:bCs/>
        </w:rPr>
        <w:t xml:space="preserve">Example 9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omposi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fg_label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"f(g(x)) = (x + 1)^2"</w:t>
            </w:r>
            <w:r>
              <w:br/>
            </w:r>
            <w:r>
              <w:rPr>
                <w:rStyle w:val="NormalTok"/>
              </w:rPr>
              <w:t xml:space="preserve">gf_label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"g(f(x)) = x^2 + 1"</w:t>
            </w:r>
            <w:r>
              <w:br/>
            </w:r>
            <w:r>
              <w:rPr>
                <w:rStyle w:val="NormalTok"/>
              </w:rPr>
              <w:t xml:space="preserve">compositions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(x_grid,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((x_grid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at_two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composition_plot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compositions,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(composition_plot)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composition_plot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composition-plo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w:anchor="def-composition">
              <w:r>
                <w:rPr>
                  <w:rStyle w:val="Hyperlink"/>
                </w:rPr>
                <w:t xml:space="preserve">compositions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mposi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are different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they take the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.</w:t>
            </w:r>
          </w:p>
          <w:bookmarkEnd w:id="58"/>
        </w:tc>
      </w:tr>
    </w:tbl>
    <w:bookmarkStart w:id="59" w:name="def-inverse-function"/>
    <w:p>
      <w:pPr>
        <w:pStyle w:val="BodyText"/>
      </w:pPr>
      <w:r>
        <w:rPr>
          <w:b/>
          <w:bCs/>
        </w:rPr>
        <w:t xml:space="preserve">Definition 14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59"/>
    <w:bookmarkStart w:id="6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60"/>
    <w:bookmarkStart w:id="61" w:name="exm-inverse-function"/>
    <w:p>
      <w:pPr>
        <w:pStyle w:val="BodyText"/>
      </w:pPr>
      <w:r>
        <w:rPr>
          <w:b/>
          <w:bCs/>
        </w:rPr>
        <w:t xml:space="preserve">Example 10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inverse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x_inverse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lines_data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(x_f, x_inverse,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(x_inverse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(x_f),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labels_data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5.2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8.2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inverse_function_plot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lines_data,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curve)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labels_data,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(inverse_function_plot)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inverse_function_plot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inverse-function-plo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reflected across the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not-invertib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x_square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square_data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x_square,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x_square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not_invertible_plot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square_data,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4.6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 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"h(x) = x^2"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(not_invertible_plot)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not_invertible_plot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not-invertible-plo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horizontal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meets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twice,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.</w:t>
            </w:r>
          </w:p>
          <w:bookmarkEnd w:id="69"/>
        </w:tc>
      </w:tr>
    </w:tbl>
    <w:bookmarkStart w:id="71" w:name="def-elementwise-function"/>
    <w:p>
      <w:pPr>
        <w:pStyle w:val="BodyText"/>
      </w:pPr>
      <w:r>
        <w:rPr>
          <w:b/>
          <w:bCs/>
        </w:rPr>
        <w:t xml:space="preserve">Definition 15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70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1"/>
    <w:bookmarkStart w:id="72" w:name="exm-elementwise-function"/>
    <w:p>
      <w:pPr>
        <w:pStyle w:val="BodyText"/>
      </w:pPr>
      <w:r>
        <w:rPr>
          <w:b/>
          <w:bCs/>
        </w:rPr>
        <w:t xml:space="preserve">Example 11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72"/>
    <w:bookmarkStart w:id="74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def-operator"/>
    <w:p>
      <w:pPr>
        <w:pStyle w:val="FirstParagraph"/>
      </w:pPr>
      <w:r>
        <w:rPr>
          <w:b/>
          <w:bCs/>
        </w:rPr>
        <w:t xml:space="preserve">Definition 16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75"/>
    <w:bookmarkStart w:id="76" w:name="exm-operator"/>
    <w:p>
      <w:pPr>
        <w:pStyle w:val="BodyText"/>
      </w:pPr>
      <w:r>
        <w:rPr>
          <w:b/>
          <w:bCs/>
        </w:rPr>
        <w:t xml:space="preserve">Example 12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76"/>
    <w:bookmarkStart w:id="78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77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78"/>
    <w:bookmarkStart w:id="79" w:name="def-functional"/>
    <w:p>
      <w:pPr>
        <w:pStyle w:val="BodyText"/>
      </w:pPr>
      <w:r>
        <w:rPr>
          <w:b/>
          <w:bCs/>
        </w:rPr>
        <w:t xml:space="preserve">Definition 17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79"/>
    <w:bookmarkStart w:id="81" w:name="exm-functional"/>
    <w:p>
      <w:pPr>
        <w:pStyle w:val="BodyText"/>
      </w:pPr>
      <w:r>
        <w:rPr>
          <w:b/>
          <w:bCs/>
        </w:rPr>
        <w:t xml:space="preserve">Example 13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81"/>
    <w:bookmarkStart w:id="83" w:name="def-sequence"/>
    <w:p>
      <w:pPr>
        <w:pStyle w:val="BodyText"/>
      </w:pPr>
      <w:r>
        <w:rPr>
          <w:b/>
          <w:bCs/>
        </w:rPr>
        <w:t xml:space="preserve">Definition 18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3"/>
    <w:bookmarkStart w:id="84" w:name="def-sequence-term"/>
    <w:p>
      <w:pPr>
        <w:pStyle w:val="BodyText"/>
      </w:pPr>
      <w:r>
        <w:rPr>
          <w:b/>
          <w:bCs/>
        </w:rPr>
        <w:t xml:space="preserve">Definition 19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4"/>
    <w:bookmarkStart w:id="85" w:name="exm-sequence"/>
    <w:p>
      <w:pPr>
        <w:pStyle w:val="BodyText"/>
      </w:pPr>
      <w:r>
        <w:rPr>
          <w:b/>
          <w:bCs/>
        </w:rPr>
        <w:t xml:space="preserve">Example 14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sequenc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rPr>
                <w:rStyle w:val="NormalTok"/>
              </w:rPr>
              <w:t xml:space="preserve">sequence_labels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"a_n = 1/n"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"b_n = (-1)^n"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sequences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(n,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sequence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(sequence_labels,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sequence_labels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term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 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n)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sequences_plot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(sequences)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term)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sequence,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"term"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(sequences_plot)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sequences_plot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sequences-plot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first ten</w:t>
            </w:r>
            <w:r>
              <w:t xml:space="preserve"> </w:t>
            </w:r>
            <w:hyperlink w:anchor="def-sequence-term">
              <w:r>
                <w:rPr>
                  <w:rStyle w:val="Hyperlink"/>
                </w:rPr>
                <w:t xml:space="preserve">terms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equence">
              <w:r>
                <w:rPr>
                  <w:rStyle w:val="Hyperlink"/>
                </w:rPr>
                <w:t xml:space="preserve">sequences</w:t>
              </w:r>
            </w:hyperlink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eque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 plotted against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terms of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take only two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.</w:t>
            </w:r>
          </w:p>
          <w:bookmarkEnd w:id="89"/>
        </w:tc>
      </w:tr>
    </w:tbl>
    <w:bookmarkStart w:id="90" w:name="def-finite-sequence"/>
    <w:p>
      <w:pPr>
        <w:pStyle w:val="BodyText"/>
      </w:pPr>
      <w:r>
        <w:rPr>
          <w:b/>
          <w:bCs/>
        </w:rPr>
        <w:t xml:space="preserve">Definition 20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0"/>
    <w:bookmarkStart w:id="91" w:name="def-closed-under"/>
    <w:p>
      <w:pPr>
        <w:pStyle w:val="BodyText"/>
      </w:pPr>
      <w:r>
        <w:rPr>
          <w:b/>
          <w:bCs/>
        </w:rPr>
        <w:t xml:space="preserve">Definition 21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 closure under the operation.</w:t>
      </w:r>
    </w:p>
    <w:bookmarkEnd w:id="91"/>
    <w:bookmarkStart w:id="95" w:name="exm-closed-under"/>
    <w:p>
      <w:pPr>
        <w:pStyle w:val="BodyText"/>
      </w:pPr>
      <w:r>
        <w:rPr>
          <w:b/>
          <w:bCs/>
        </w:rPr>
        <w:t xml:space="preserve">Example 15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2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94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95"/>
    <w:bookmarkStart w:id="96" w:name="def-logistic-function"/>
    <w:p>
      <w:pPr>
        <w:pStyle w:val="FirstParagraph"/>
      </w:pPr>
      <w:r>
        <w:rPr>
          <w:b/>
          <w:bCs/>
        </w:rPr>
        <w:t xml:space="preserve">Definition 22 (Logistic function, sigmoid, expit)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96"/>
    <w:bookmarkStart w:id="97" w:name="exm-logistic-function"/>
    <w:p>
      <w:pPr>
        <w:pStyle w:val="FirstParagraph"/>
      </w:pPr>
      <w:r>
        <w:rPr>
          <w:b/>
          <w:bCs/>
        </w:rPr>
        <w:t xml:space="preserve">Example 16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z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logistic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z_grid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logistic_curve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z_grid,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(z_grid))</w:t>
            </w:r>
            <w:r>
              <w:br/>
            </w:r>
            <w:r>
              <w:rPr>
                <w:rStyle w:val="NormalTok"/>
              </w:rPr>
              <w:t xml:space="preserve">logistic_points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"%.3f"</w:t>
            </w:r>
            <w:r>
              <w:rPr>
                <w:rStyle w:val="NormalTok"/>
              </w:rPr>
              <w:t xml:space="preserve">, 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sigmoid)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logistic_curve,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0.06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"logistic(z)"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(logistic_function_plot)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logistic_function_plot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logistic-function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</w:t>
            </w:r>
            <w:r>
              <w:t xml:space="preserve"> </w:t>
            </w:r>
            <w:hyperlink w:anchor="def-logistic-function">
              <w:r>
                <w:rPr>
                  <w:rStyle w:val="Hyperlink"/>
                </w:rPr>
                <w:t xml:space="preserve">logistic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lie strictly between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and the marked points are the values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ogistic-function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.</w:t>
            </w:r>
          </w:p>
          <w:bookmarkEnd w:id="101"/>
        </w:tc>
      </w:tr>
    </w:tbl>
    <w:bookmarkEnd w:id="102"/>
    <w:bookmarkStart w:id="119" w:name="countable-sets"/>
    <w:p>
      <w:pPr>
        <w:pStyle w:val="Heading2"/>
      </w:pPr>
      <w:r>
        <w:t xml:space="preserve">2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23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24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17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25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18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1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61" w:name="references"/>
    <w:p>
      <w:pPr>
        <w:pStyle w:val="Heading2"/>
      </w:pPr>
      <w:r>
        <w:t xml:space="preserve">References</w:t>
      </w:r>
    </w:p>
    <w:bookmarkStart w:id="160" w:name="refs"/>
    <w:bookmarkStart w:id="121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https://en.wikipedia.org/wiki/Function_(mathematics)</w:t>
        </w:r>
      </w:hyperlink>
    </w:p>
    <w:bookmarkEnd w:id="121"/>
    <w:bookmarkStart w:id="123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https://en.wikipedia.org/wiki/Binary_relation</w:t>
        </w:r>
      </w:hyperlink>
    </w:p>
    <w:bookmarkEnd w:id="123"/>
    <w:bookmarkStart w:id="125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https://en.wikipedia.org/wiki/Domain_of_a_function</w:t>
        </w:r>
      </w:hyperlink>
    </w:p>
    <w:bookmarkEnd w:id="125"/>
    <w:bookmarkStart w:id="127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https://en.wikipedia.org/wiki/Codomain</w:t>
        </w:r>
      </w:hyperlink>
    </w:p>
    <w:bookmarkEnd w:id="127"/>
    <w:bookmarkStart w:id="129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https://en.wikipedia.org/wiki/Image_(mathematics)</w:t>
        </w:r>
      </w:hyperlink>
    </w:p>
    <w:bookmarkEnd w:id="129"/>
    <w:bookmarkStart w:id="131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https://en.wikipedia.org/wiki/Range_of_a_function</w:t>
        </w:r>
      </w:hyperlink>
    </w:p>
    <w:bookmarkEnd w:id="131"/>
    <w:bookmarkStart w:id="133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https://en.wikipedia.org/wiki/Graph_of_a_function</w:t>
        </w:r>
      </w:hyperlink>
    </w:p>
    <w:bookmarkEnd w:id="133"/>
    <w:bookmarkStart w:id="135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3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35"/>
    <w:bookmarkStart w:id="137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https://en.wikipedia.org/wiki/Function_composition</w:t>
        </w:r>
      </w:hyperlink>
    </w:p>
    <w:bookmarkEnd w:id="137"/>
    <w:bookmarkStart w:id="139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https://en.wikipedia.org/wiki/Inverse_function</w:t>
        </w:r>
      </w:hyperlink>
    </w:p>
    <w:bookmarkEnd w:id="139"/>
    <w:bookmarkStart w:id="141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https://en.wikipedia.org/wiki/Operator_(mathematics)</w:t>
        </w:r>
      </w:hyperlink>
    </w:p>
    <w:bookmarkEnd w:id="141"/>
    <w:bookmarkStart w:id="143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https://en.wikipedia.org/wiki/Functional_(mathematics)</w:t>
        </w:r>
      </w:hyperlink>
    </w:p>
    <w:bookmarkEnd w:id="143"/>
    <w:bookmarkStart w:id="145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https://en.wikipedia.org/wiki/Sequence</w:t>
        </w:r>
      </w:hyperlink>
    </w:p>
    <w:bookmarkEnd w:id="145"/>
    <w:bookmarkStart w:id="147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https://en.wikipedia.org/wiki/Closure_(mathematics)</w:t>
        </w:r>
      </w:hyperlink>
    </w:p>
    <w:bookmarkEnd w:id="147"/>
    <w:bookmarkStart w:id="149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https://en.wikipedia.org/wiki/Logistic_function</w:t>
        </w:r>
      </w:hyperlink>
    </w:p>
    <w:bookmarkEnd w:id="149"/>
    <w:bookmarkStart w:id="151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https://en.wikipedia.org/wiki/Finite_set</w:t>
        </w:r>
      </w:hyperlink>
    </w:p>
    <w:bookmarkEnd w:id="151"/>
    <w:bookmarkStart w:id="153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https://en.wikipedia.org/wiki/Cardinality</w:t>
        </w:r>
      </w:hyperlink>
    </w:p>
    <w:bookmarkEnd w:id="153"/>
    <w:bookmarkStart w:id="155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https://en.wikipedia.org/wiki/Infinite_set</w:t>
        </w:r>
      </w:hyperlink>
    </w:p>
    <w:bookmarkEnd w:id="155"/>
    <w:bookmarkStart w:id="157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https://en.wikipedia.org/wiki/Countable_set</w:t>
        </w:r>
      </w:hyperlink>
    </w:p>
    <w:bookmarkEnd w:id="157"/>
    <w:bookmarkStart w:id="159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https://en.wikipedia.org/wiki/Cantor%27s_diagonal_argument</w:t>
        </w:r>
      </w:hyperlink>
    </w:p>
    <w:bookmarkEnd w:id="159"/>
    <w:bookmarkEnd w:id="160"/>
    <w:bookmarkEnd w:id="1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98" Target="media/rId98.png" /><Relationship Type="http://schemas.openxmlformats.org/officeDocument/2006/relationships/image" Id="rId66" Target="media/rId66.png" /><Relationship Type="http://schemas.openxmlformats.org/officeDocument/2006/relationships/image" Id="rId27" Target="media/rId27.png" /><Relationship Type="http://schemas.openxmlformats.org/officeDocument/2006/relationships/image" Id="rId86" Target="media/rId86.png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2026-10-26T18:21:22Z</dcterms:created>
  <dcterms:modified xsi:type="dcterms:W3CDTF">2026-10-26T18:21:22Z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10:13:13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