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Trigonometry</w:t>
      </w:r>
    </w:p>
    <w:p>
      <w:pPr>
        <w:pStyle w:val="Date"/>
      </w:pPr>
      <w:r>
        <w:t xml:space="preserve">Last modified: 2026-10-16 02:39:30 (PDT)</w:t>
      </w:r>
    </w:p>
    <w:bookmarkStart w:id="24" w:name="sec-cosine-sine"/>
    <w:p>
      <w:pPr>
        <w:pStyle w:val="Heading2"/>
      </w:pPr>
      <w:r>
        <w:t xml:space="preserve">1 Cosine and sine</w:t>
      </w:r>
    </w:p>
    <w:bookmarkStart w:id="9" w:name="def-unit-circle"/>
    <w:p>
      <w:pPr>
        <w:pStyle w:val="FirstParagraph"/>
      </w:pPr>
      <w:r>
        <w:rPr>
          <w:b/>
          <w:bCs/>
        </w:rPr>
        <w:t xml:space="preserve">Definition 1 (Unit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"/>
    <w:bookmarkStart w:id="10" w:name="exm-unit-circle"/>
    <w:p>
      <w:pPr>
        <w:pStyle w:val="BodyText"/>
      </w:pPr>
      <w:r>
        <w:rPr>
          <w:b/>
          <w:bCs/>
        </w:rPr>
        <w:t xml:space="preserve">Example 1 (Points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f>
          <m:fPr>
            <m:type m:val="lin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25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16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10"/>
    <w:bookmarkStart w:id="11" w:name="def-pi"/>
    <w:p>
      <w:pPr>
        <w:pStyle w:val="FirstParagraph"/>
      </w:pPr>
      <w:r>
        <w:rPr>
          <w:b/>
          <w:bCs/>
        </w:rPr>
        <w:t xml:space="preserve">Definition 2 (The number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number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the circumference of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pi"/>
    <w:p>
      <w:pPr>
        <w:pStyle w:val="BodyText"/>
      </w:pPr>
      <w:r>
        <w:rPr>
          <w:b/>
          <w:bCs/>
        </w:rPr>
        <w:t xml:space="preserve">Example 2 (Distances around the unit circle)</w:t>
      </w:r>
      <w:r>
        <w:t xml:space="preserve"> </w:t>
      </w:r>
      <w:r>
        <w:t xml:space="preserve">The whole unit circle has circumference</w:t>
      </w:r>
      <w:r>
        <w:t xml:space="preserve"> </w:t>
      </w:r>
      <m:oMath>
        <m:r>
          <m:t>2</m:t>
        </m:r>
        <m:r>
          <m:t>π</m:t>
        </m:r>
      </m:oMath>
      <w:r>
        <w:t xml:space="preserve">.</w:t>
      </w:r>
      <w:r>
        <w:t xml:space="preserve"> </w:t>
      </w: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along the upper half of the circle covers a distance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covers a quarter of the circle, a distance of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2"/>
    <w:bookmarkStart w:id="13" w:name="def-cosine-sine"/>
    <w:p>
      <w:pPr>
        <w:pStyle w:val="BodyText"/>
      </w:pPr>
      <w:r>
        <w:rPr>
          <w:b/>
          <w:bCs/>
        </w:rPr>
        <w:t xml:space="preserve">Definition 3 (Cosine)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of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coordinate of the point reached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.</w:t>
      </w:r>
    </w:p>
    <w:bookmarkEnd w:id="13"/>
    <w:bookmarkStart w:id="14" w:name="exm-cosine-sine"/>
    <w:p>
      <w:pPr>
        <w:pStyle w:val="BodyText"/>
      </w:pPr>
      <w:r>
        <w:rPr>
          <w:b/>
          <w:bCs/>
        </w:rPr>
        <w:t xml:space="preserve">Example 3 (Cosines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.</w:t>
      </w:r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14"/>
    <w:bookmarkStart w:id="15" w:name="def-sine"/>
    <w:p>
      <w:pPr>
        <w:pStyle w:val="BodyText"/>
      </w:pPr>
      <w:r>
        <w:rPr>
          <w:b/>
          <w:bCs/>
        </w:rPr>
        <w:t xml:space="preserve">Definition 4 (Sine)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the second coordinate of the point reached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by moving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 (</w:t>
      </w:r>
      <w:hyperlink w:anchor="def-cosine-sin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</m:oMath>
      <w:r>
        <w:t xml:space="preserve">.</w:t>
      </w:r>
    </w:p>
    <w:bookmarkEnd w:id="15"/>
    <w:bookmarkStart w:id="16" w:name="exm-sine"/>
    <w:p>
      <w:pPr>
        <w:pStyle w:val="BodyText"/>
      </w:pPr>
      <w:r>
        <w:rPr>
          <w:b/>
          <w:bCs/>
        </w:rPr>
        <w:t xml:space="preserve">Example 4 (Sines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reaches the point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(</w:t>
      </w:r>
      <w:hyperlink w:anchor="exm-cosine-sin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.</w:t>
      </w:r>
    </w:p>
    <w:bookmarkEnd w:id="16"/>
    <w:bookmarkStart w:id="17" w:name="thm-cosine-sine-identity"/>
    <w:p>
      <w:pPr>
        <w:pStyle w:val="FirstParagraph"/>
      </w:pPr>
      <w:r>
        <w:rPr>
          <w:b/>
          <w:bCs/>
        </w:rPr>
        <w:t xml:space="preserve">Theorem 1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2" w:name="exm-cosine-sine-unit-circle"/>
    <w:p>
      <w:pPr>
        <w:pStyle w:val="BodyText"/>
      </w:pPr>
      <w:r>
        <w:rPr>
          <w:b/>
          <w:bCs/>
        </w:rPr>
        <w:t xml:space="preserve">Example 5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algebra-trigonometry_files/figure-docx/unnamed-chunk-1-1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21"/>
        </w:tc>
      </w:tr>
    </w:tbl>
    <w:bookmarkEnd w:id="22"/>
    <w:bookmarkStart w:id="23" w:name="thm-cosine-bijection"/>
    <w:p>
      <w:pPr>
        <w:pStyle w:val="BodyText"/>
      </w:pPr>
      <w:r>
        <w:rPr>
          <w:b/>
          <w:bCs/>
        </w:rPr>
        <w:t xml:space="preserve">Theorem 2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Trigonometry</dc:title>
  <dc:creator/>
  <cp:keywords/>
  <dcterms:created xsi:type="dcterms:W3CDTF">2026-10-16T09:54:59Z</dcterms:created>
  <dcterms:modified xsi:type="dcterms:W3CDTF">2026-10-16T09:54:59Z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02:39:30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