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2026-10-12 22:10:18 (PDT)</w:t>
      </w:r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5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p>
      <w:pPr>
        <w:pStyle w:val="BodyText"/>
      </w:pPr>
      <w:r>
        <w:t xml:space="preserve">5MinuteAI explains</w:t>
      </w:r>
      <w:r>
        <w:t xml:space="preserve"> </w:t>
      </w:r>
      <w:hyperlink r:id="rId10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4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5"/>
    <w:bookmarkStart w:id="114" w:name="references"/>
    <w:p>
      <w:pPr>
        <w:pStyle w:val="Heading2"/>
      </w:pPr>
      <w:r>
        <w:t xml:space="preserve">References</w:t>
      </w:r>
    </w:p>
    <w:bookmarkStart w:id="113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11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103" Target="https://www.youtube.com/watch?v=5CT1DXPp2HY" TargetMode="External" /><Relationship Type="http://schemas.openxmlformats.org/officeDocument/2006/relationships/hyperlink" Id="rId104" Target="https://www.youtube.com/watch?v=hiim8HlI81Y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11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103" Target="https://www.youtube.com/watch?v=5CT1DXPp2HY" TargetMode="External" /><Relationship Type="http://schemas.openxmlformats.org/officeDocument/2006/relationships/hyperlink" Id="rId104" Target="https://www.youtube.com/watch?v=hiim8HlI81Y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2026-10-13T05:15:31Z</dcterms:created>
  <dcterms:modified xsi:type="dcterms:W3CDTF">2026-10-13T05:15:31Z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22:10:18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