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2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Only</w:delText>
        </w:r>
      </w:del>
      <w:del w:id="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has the smallest squared error risk.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Under squared error loss, the prediction function that minimizes risk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the conditional mean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2" w:author="PR Preview" w:date="2026-01-01T00:00:00Z">
        <w:r>
          <w:delText xml:space="preserve">, proved below (</w:delText>
        </w:r>
      </w:del>
      <w:hyperlink w:anchor="thm-best-predictor">
        <w:del w:id="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4" w:author="PR Preview" w:date="2026-01-01T00:00:00Z">
        <w:r>
          <w:delText xml:space="preserve">).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Hastie et al. (2009, 20)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state that, for absolute error loss,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best prediction function is the conditional median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instead of the conditional mean.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This statement is given here without proof.</w:delText>
        </w:r>
      </w:del>
    </w:p>
    <w:p>
      <w:pPr>
        <w:pStyle w:val="FirstParagraph"/>
      </w:pPr>
      <w:ins w:id="25" w:author="PR Preview" w:date="2026-01-01T00:00:00Z">
        <w:r>
          <w:t xml:space="preserve">Only</w:t>
        </w:r>
      </w:ins>
      <w:ins w:id="2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has the smallest squared error risk.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squared error loss, the prediction function that minimizes risk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is the conditional mean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34" w:author="PR Preview" w:date="2026-01-01T00:00:00Z">
        <w:r>
          <w:t xml:space="preserve">, proved below (</w:t>
        </w:r>
      </w:ins>
      <w:hyperlink w:anchor="thm-best-predictor">
        <w:ins w:id="35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6" w:author="PR Preview" w:date="2026-01-01T00:00:00Z">
        <w:r>
          <w:t xml:space="preserve">).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Hastie et al. (2009, 20)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state that, for absolute error loss,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best prediction function is the conditional median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instead of the conditional mean.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This statement is given here without proof.</w:t>
        </w:r>
      </w:ins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prediction-error"/>
    <w:p>
      <w:pPr>
        <w:pStyle w:val="FirstParagraph"/>
      </w:pPr>
      <w:del w:id="47" w:author="PR Preview" w:date="2026-01-01T00:00:00Z">
        <w:r>
          <w:rPr>
            <w:b/>
            <w:bCs/>
          </w:rPr>
          <w:delText xml:space="preserve">Theorem 12 (Conditional mean minimizes squared-error risk)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Let</w:delText>
        </w:r>
      </w:del>
      <w:del w:id="50" w:author="PR Preview" w:date="2026-01-01T00:00:00Z">
        <w:r>
          <w:delText xml:space="preserve"> </w:delText>
        </w:r>
      </w:del>
      <m:oMath>
        <m:r>
          <m:t>X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and</w:delText>
        </w:r>
      </w:del>
      <w:del w:id="53" w:author="PR Preview" w:date="2026-01-01T00:00:00Z">
        <w:r>
          <w:delText xml:space="preserve"> </w:delText>
        </w:r>
      </w:del>
      <m:oMath>
        <m:r>
          <m:t>Y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be jointly distributed random variables with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7" w:author="PR Preview" w:date="2026-01-01T00:00:00Z">
        <w:r>
          <w:delText xml:space="preserve">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Let</w:delText>
        </w:r>
      </w:del>
      <w:del w:id="6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Then for any prediction function</w:delText>
        </w:r>
      </w:del>
      <w:del w:id="6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with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68" w:author="PR Preview" w:date="2026-01-01T00:00:00Z">
        <w:r>
          <w:delText xml:space="preserve">:</w:delText>
        </w:r>
      </w:del>
    </w:p>
    <w:p>
      <w:pPr>
        <w:pStyle w:val="FirstParagraph"/>
      </w:pPr>
      <w:ins w:id="69" w:author="PR Preview" w:date="2026-01-01T00:00:00Z">
        <w:r>
          <w:rPr>
            <w:b/>
            <w:bCs/>
          </w:rPr>
          <w:t xml:space="preserve">Definition 12 (Prediction error)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</w:t>
        </w:r>
      </w:ins>
      <w:ins w:id="72" w:author="PR Preview" w:date="2026-01-01T00:00:00Z">
        <w:r>
          <w:t xml:space="preserve"> </w:t>
        </w:r>
      </w:ins>
      <w:hyperlink w:anchor="def-prediction">
        <w:ins w:id="7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7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has as its estimand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 observed outcome</w:t>
        </w:r>
      </w:ins>
      <w:ins w:id="79" w:author="PR Preview" w:date="2026-01-01T00:00:00Z">
        <w:r>
          <w:t xml:space="preserve"> </w:t>
        </w:r>
      </w:ins>
      <m:oMath>
        <m:r>
          <m:t>Y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of a new data point with input</w:t>
        </w:r>
      </w:ins>
      <w:ins w:id="82" w:author="PR Preview" w:date="2026-01-01T00:00:00Z">
        <w:r>
          <w:t xml:space="preserve"> </w:t>
        </w:r>
      </w:ins>
      <m:oMath>
        <m:r>
          <m:t>X</m:t>
        </m:r>
      </m:oMath>
      <w:ins w:id="83" w:author="PR Preview" w:date="2026-01-01T00:00:00Z">
        <w:r>
          <w:t xml:space="preserve">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not the conditional mean of that outcome.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prediction error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</w:t>
        </w:r>
      </w:ins>
      <w:ins w:id="92" w:author="PR Preview" w:date="2026-01-01T00:00:00Z">
        <w:r>
          <w:t xml:space="preserve"> </w:t>
        </w:r>
      </w:ins>
      <m:oMath>
        <m:r>
          <m:t>g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 the prediction minus that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02"/>
    <w:bookmarkStart w:id="103" w:name="exm-prediction-error"/>
    <w:p>
      <w:pPr>
        <w:pStyle w:val="FirstParagraph"/>
      </w:pPr>
      <w:ins w:id="95" w:author="PR Preview" w:date="2026-01-01T00:00:00Z">
        <w:r>
          <w:rPr>
            <w:b/>
            <w:bCs/>
          </w:rPr>
          <w:t xml:space="preserve">Example 21 (Prediction error in the best-predictor exercise)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In</w:t>
        </w:r>
      </w:ins>
      <w:ins w:id="98" w:author="PR Preview" w:date="2026-01-01T00:00:00Z">
        <w:r>
          <w:t xml:space="preserve"> </w:t>
        </w:r>
      </w:ins>
      <w:hyperlink w:anchor="exr-best-predictor">
        <w:ins w:id="9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constant prediction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has prediction error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which is</w:t>
        </w:r>
      </w:ins>
      <w:ins w:id="110" w:author="PR Preview" w:date="2026-01-01T00:00:00Z">
        <w:r>
          <w:t xml:space="preserve"> </w:t>
        </w:r>
      </w:ins>
      <m:oMath>
        <m:r>
          <m:t>3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when</w:t>
        </w:r>
      </w:ins>
      <w:ins w:id="11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</w:t>
        </w:r>
      </w:ins>
      <w:ins w:id="11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when</w:t>
        </w:r>
      </w:ins>
      <w:ins w:id="11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120" w:author="PR Preview" w:date="2026-01-01T00:00:00Z">
        <w:r>
          <w:t xml:space="preserve">.</w:t>
        </w:r>
      </w:ins>
    </w:p>
    <w:bookmarkEnd w:id="103"/>
    <w:bookmarkStart w:id="104" w:name="def-squared-error-risk"/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Definition 13 (Squared-error risk)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rPr>
            <w:b/>
            <w:bCs/>
          </w:rPr>
          <w:t xml:space="preserve">squared-error risk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of a prediction function</w:t>
        </w:r>
      </w:ins>
      <w:ins w:id="12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the</w:t>
        </w:r>
      </w:ins>
      <w:ins w:id="131" w:author="PR Preview" w:date="2026-01-01T00:00:00Z">
        <w:r>
          <w:t xml:space="preserve"> </w:t>
        </w:r>
      </w:ins>
      <w:hyperlink w:anchor="def-risk">
        <w:ins w:id="132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under squared error loss,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the expected square of its</w:t>
        </w:r>
      </w:ins>
      <w:ins w:id="137" w:author="PR Preview" w:date="2026-01-01T00:00:00Z">
        <w:r>
          <w:t xml:space="preserve"> </w:t>
        </w:r>
      </w:ins>
      <w:hyperlink w:anchor="def-prediction-error">
        <w:ins w:id="13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which compares</w:t>
        </w:r>
      </w:ins>
      <w:ins w:id="14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with the observed outcome</w:t>
        </w:r>
      </w:ins>
      <w:ins w:id="145" w:author="PR Preview" w:date="2026-01-01T00:00:00Z">
        <w:r>
          <w:t xml:space="preserve"> </w:t>
        </w:r>
      </w:ins>
      <m:oMath>
        <m:r>
          <m:t>Y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 a new data point,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estimand of the prediction: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04"/>
    <w:bookmarkStart w:id="105" w:name="exm-squared-error-risk"/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Example 22 (Squared-error risk in the best-predictor exercise)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In</w:t>
        </w:r>
      </w:ins>
      <w:ins w:id="153" w:author="PR Preview" w:date="2026-01-01T00:00:00Z">
        <w:r>
          <w:t xml:space="preserve"> </w:t>
        </w:r>
      </w:ins>
      <w:hyperlink w:anchor="exr-best-predictor">
        <w:ins w:id="15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constant prediction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has squared-error risk</w:t>
        </w:r>
      </w:ins>
      <w:ins w:id="161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62" w:author="PR Preview" w:date="2026-01-01T00:00:00Z">
        <w:r>
          <w:t xml:space="preserve">.</w:t>
        </w:r>
      </w:ins>
    </w:p>
    <w:bookmarkEnd w:id="105"/>
    <w:bookmarkStart w:id="106" w:name="lem-prediction-error-split"/>
    <w:p>
      <w:pPr>
        <w:pStyle w:val="BodyText"/>
      </w:pPr>
      <w:ins w:id="163" w:author="PR Preview" w:date="2026-01-01T00:00:00Z">
        <w:r>
          <w:rPr>
            <w:b/>
            <w:bCs/>
          </w:rPr>
          <w:t xml:space="preserve">Lemma 1 (Prediction error splits at the conditional mean)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</w:t>
        </w:r>
      </w:ins>
      <w:ins w:id="16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67" w:author="PR Preview" w:date="2026-01-01T00:00:00Z">
        <w:r>
          <w:t xml:space="preserve">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 any prediction function</w:t>
        </w:r>
      </w:ins>
      <w:ins w:id="17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ins w:id="172" w:author="PR Preview" w:date="2026-01-01T00:00:00Z">
        <w:r>
          <w:rPr>
            <w:i/>
            <w:iCs/>
          </w:rPr>
          <w:t xml:space="preserve">Proof</w:t>
        </w:r>
      </w:ins>
      <w:ins w:id="17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7" w:name="exm-prediction-error-split"/>
    <w:p>
      <w:pPr>
        <w:pStyle w:val="FirstParagraph"/>
      </w:pPr>
      <w:ins w:id="174" w:author="PR Preview" w:date="2026-01-01T00:00:00Z">
        <w:r>
          <w:rPr>
            <w:b/>
            <w:bCs/>
          </w:rPr>
          <w:t xml:space="preserve">Example 23 (The split in the best-predictor exercise)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In</w:t>
        </w:r>
      </w:ins>
      <w:ins w:id="177" w:author="PR Preview" w:date="2026-01-01T00:00:00Z">
        <w:r>
          <w:t xml:space="preserve"> </w:t>
        </w:r>
      </w:ins>
      <w:hyperlink w:anchor="exr-best-predictor">
        <w:ins w:id="17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when</w:t>
        </w:r>
      </w:ins>
      <w:ins w:id="1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and</w:t>
        </w:r>
      </w:ins>
      <w:ins w:id="1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 constant prediction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has prediction error</w:t>
        </w:r>
      </w:ins>
      <w:ins w:id="192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ins w:id="193" w:author="PR Preview" w:date="2026-01-01T00:00:00Z">
        <w:r>
          <w:t xml:space="preserve">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The conditional mean is</w:t>
        </w:r>
      </w:ins>
      <w:ins w:id="19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so</w:t>
        </w:r>
      </w:ins>
      <w:ins w:id="20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and</w:t>
        </w:r>
      </w:ins>
      <w:ins w:id="2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</w:t>
        </w:r>
      </w:ins>
      <w:ins w:id="20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208" w:author="PR Preview" w:date="2026-01-01T00:00:00Z">
        <w:r>
          <w:t xml:space="preserve">.</w:t>
        </w:r>
      </w:ins>
    </w:p>
    <w:bookmarkEnd w:id="107"/>
    <w:bookmarkStart w:id="108" w:name="lem-cross-term-zero"/>
    <w:p>
      <w:pPr>
        <w:pStyle w:val="BodyText"/>
      </w:pPr>
      <w:ins w:id="209" w:author="PR Preview" w:date="2026-01-01T00:00:00Z">
        <w:r>
          <w:rPr>
            <w:b/>
            <w:bCs/>
          </w:rPr>
          <w:t xml:space="preserve">Lemma 2 (The conditional mean’s error is uncorrelated with any function of the input)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Let</w:t>
        </w:r>
      </w:ins>
      <w:ins w:id="21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213" w:author="PR Preview" w:date="2026-01-01T00:00:00Z">
        <w:r>
          <w:t xml:space="preserve">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For any prediction function</w:t>
        </w:r>
      </w:ins>
      <w:ins w:id="21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with</w:t>
        </w:r>
      </w:ins>
      <w:ins w:id="21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8"/>
    <w:p>
      <w:pPr>
        <w:pStyle w:val="FirstParagraph"/>
      </w:pPr>
      <w:ins w:id="221" w:author="PR Preview" w:date="2026-01-01T00:00:00Z">
        <w:r>
          <w:rPr>
            <w:i/>
            <w:iCs/>
          </w:rPr>
          <w:t xml:space="preserve">Proof</w:t>
        </w:r>
      </w:ins>
      <w:ins w:id="222" w:author="PR Preview" w:date="2026-01-01T00:00:00Z">
        <w:r>
          <w:t xml:space="preserve">. </w:t>
        </w:r>
      </w:ins>
      <w:ins w:id="223" w:author="PR Preview" w:date="2026-01-01T00:00:00Z">
        <w:r>
          <w:t xml:space="preserve">Because</w:t>
        </w:r>
      </w:ins>
      <w:ins w:id="22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a function of</w:t>
        </w:r>
      </w:ins>
      <w:ins w:id="227" w:author="PR Preview" w:date="2026-01-01T00:00:00Z">
        <w:r>
          <w:t xml:space="preserve"> </w:t>
        </w:r>
      </w:ins>
      <m:oMath>
        <m:r>
          <m:t>X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by</w:t>
        </w:r>
      </w:ins>
      <w:ins w:id="231" w:author="PR Preview" w:date="2026-01-01T00:00:00Z">
        <w:r>
          <w:t xml:space="preserve"> </w:t>
        </w:r>
      </w:ins>
      <w:hyperlink w:anchor="thm-cond-pull-out">
        <w:ins w:id="23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it factors out of the conditional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ins w:id="235" w:author="PR Preview" w:date="2026-01-01T00:00:00Z">
        <w:r>
          <w:t xml:space="preserve">By the law of iterated expectations (</w:t>
        </w:r>
      </w:ins>
      <w:hyperlink w:anchor="thm-lie">
        <w:ins w:id="23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237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09" w:name="exm-cross-term-zero"/>
    <w:p>
      <w:pPr>
        <w:pStyle w:val="FirstParagraph"/>
      </w:pPr>
      <w:ins w:id="238" w:author="PR Preview" w:date="2026-01-01T00:00:00Z">
        <w:r>
          <w:rPr>
            <w:b/>
            <w:bCs/>
          </w:rPr>
          <w:t xml:space="preserve">Example 24 (The vanishing cross term in the best-predictor exercise)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In</w:t>
        </w:r>
      </w:ins>
      <w:ins w:id="241" w:author="PR Preview" w:date="2026-01-01T00:00:00Z">
        <w:r>
          <w:t xml:space="preserve"> </w:t>
        </w:r>
      </w:ins>
      <w:hyperlink w:anchor="exr-best-predictor">
        <w:ins w:id="24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43" w:author="PR Preview" w:date="2026-01-01T00:00:00Z">
        <w:r>
          <w:t xml:space="preserve">, take</w:t>
        </w:r>
      </w:ins>
      <w:ins w:id="24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When</w:t>
        </w:r>
      </w:ins>
      <w:ins w:id="2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51" w:author="PR Preview" w:date="2026-01-01T00:00:00Z">
        <w:r>
          <w:t xml:space="preserve">, so</w:t>
        </w:r>
      </w:ins>
      <w:ins w:id="2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253" w:author="PR Preview" w:date="2026-01-01T00:00:00Z">
        <w:r>
          <w:t xml:space="preserve">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</w:t>
        </w:r>
      </w:ins>
      <w:ins w:id="25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is</w:t>
        </w:r>
      </w:ins>
      <w:ins w:id="259" w:author="PR Preview" w:date="2026-01-01T00:00:00Z">
        <w:r>
          <w:t xml:space="preserve"> </w:t>
        </w:r>
      </w:ins>
      <m:oMath>
        <m:r>
          <m:t>1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or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with equal probability,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so the product has conditional mean</w:t>
        </w:r>
      </w:ins>
      <w:ins w:id="267" w:author="PR Preview" w:date="2026-01-01T00:00:00Z">
        <w:r>
          <w:t xml:space="preserve"> </w:t>
        </w:r>
      </w:ins>
      <m:oMath>
        <m:r>
          <m:t>0</m:t>
        </m:r>
      </m:oMath>
      <w:ins w:id="268" w:author="PR Preview" w:date="2026-01-01T00:00:00Z">
        <w:r>
          <w:t xml:space="preserve">.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The same cancellation happens when</w:t>
        </w:r>
      </w:ins>
      <w:ins w:id="27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so the expectation of the product is</w:t>
        </w:r>
      </w:ins>
      <w:ins w:id="275" w:author="PR Preview" w:date="2026-01-01T00:00:00Z">
        <w:r>
          <w:t xml:space="preserve"> </w:t>
        </w:r>
      </w:ins>
      <m:oMath>
        <m:r>
          <m:t>0</m:t>
        </m:r>
      </m:oMath>
      <w:ins w:id="276" w:author="PR Preview" w:date="2026-01-01T00:00:00Z">
        <w:r>
          <w:t xml:space="preserve">.</w:t>
        </w:r>
      </w:ins>
    </w:p>
    <w:bookmarkEnd w:id="109"/>
    <w:bookmarkStart w:id="110" w:name="thm-risk-decomposition"/>
    <w:p>
      <w:pPr>
        <w:pStyle w:val="BodyText"/>
      </w:pPr>
      <w:ins w:id="277" w:author="PR Preview" w:date="2026-01-01T00:00:00Z">
        <w:r>
          <w:rPr>
            <w:b/>
            <w:bCs/>
          </w:rPr>
          <w:t xml:space="preserve">Theorem 12 (Squared-error risk decomposition)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Let</w:t>
        </w:r>
      </w:ins>
      <w:ins w:id="28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281" w:author="PR Preview" w:date="2026-01-01T00:00:00Z">
        <w:r>
          <w:t xml:space="preserve">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For any prediction function</w:t>
        </w:r>
      </w:ins>
      <w:ins w:id="28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with</w:t>
        </w:r>
      </w:ins>
      <w:ins w:id="28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0"/>
    <w:p>
      <w:pPr>
        <w:pStyle w:val="FirstParagraph"/>
      </w:pPr>
      <w:ins w:id="289" w:author="PR Preview" w:date="2026-01-01T00:00:00Z">
        <w:r>
          <w:rPr>
            <w:i/>
            <w:iCs/>
          </w:rPr>
          <w:t xml:space="preserve">Proof</w:t>
        </w:r>
      </w:ins>
      <w:ins w:id="290" w:author="PR Preview" w:date="2026-01-01T00:00:00Z">
        <w:r>
          <w:t xml:space="preserve">. </w:t>
        </w:r>
      </w:ins>
      <w:ins w:id="291" w:author="PR Preview" w:date="2026-01-01T00:00:00Z">
        <w:r>
          <w:t xml:space="preserve">The steps use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the</w:t>
        </w:r>
      </w:ins>
      <w:ins w:id="294" w:author="PR Preview" w:date="2026-01-01T00:00:00Z">
        <w:r>
          <w:t xml:space="preserve"> </w:t>
        </w:r>
      </w:ins>
      <w:hyperlink w:anchor="def-squared-error-risk">
        <w:ins w:id="295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definition,</w:t>
        </w:r>
      </w:ins>
      <w:ins w:id="298" w:author="PR Preview" w:date="2026-01-01T00:00:00Z">
        <w:r>
          <w:t xml:space="preserve"> </w:t>
        </w:r>
      </w:ins>
      <w:hyperlink w:anchor="lem-prediction-error-split">
        <w:ins w:id="299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</w:t>
        </w:r>
      </w:ins>
      <w:ins w:id="303" w:author="PR Preview" w:date="2026-01-01T00:00:00Z">
        <w:r>
          <w:t xml:space="preserve"> </w:t>
        </w:r>
      </w:ins>
      <w:hyperlink w:anchor="lem-cross-term-zero">
        <w:ins w:id="304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3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1" w:name="exm-risk-decomposition"/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Example 25 (The risk decomposition in the best-predictor exercise)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In</w:t>
        </w:r>
      </w:ins>
      <w:ins w:id="309" w:author="PR Preview" w:date="2026-01-01T00:00:00Z">
        <w:r>
          <w:t xml:space="preserve"> </w:t>
        </w:r>
      </w:ins>
      <w:hyperlink w:anchor="exr-best-predictor">
        <w:ins w:id="31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 constant prediction</w:t>
        </w:r>
      </w:ins>
      <w:ins w:id="3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has risk</w:t>
        </w:r>
      </w:ins>
      <w:ins w:id="31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which</w:t>
        </w:r>
      </w:ins>
      <w:ins w:id="321" w:author="PR Preview" w:date="2026-01-01T00:00:00Z">
        <w:r>
          <w:t xml:space="preserve"> </w:t>
        </w:r>
      </w:ins>
      <w:hyperlink w:anchor="thm-risk-decomposition">
        <w:ins w:id="32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splits as</w:t>
        </w:r>
      </w:ins>
      <w:ins w:id="32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326" w:author="PR Preview" w:date="2026-01-01T00:00:00Z">
        <w:r>
          <w:t xml:space="preserve">: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 risk</w:t>
        </w:r>
      </w:ins>
      <w:ins w:id="329" w:author="PR Preview" w:date="2026-01-01T00:00:00Z">
        <w:r>
          <w:t xml:space="preserve"> </w:t>
        </w:r>
      </w:ins>
      <m:oMath>
        <m:r>
          <m:t>1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of the conditional mean plus the excess</w:t>
        </w:r>
      </w:ins>
      <w:ins w:id="332" w:author="PR Preview" w:date="2026-01-01T00:00:00Z">
        <w:r>
          <w:t xml:space="preserve"> </w:t>
        </w:r>
      </w:ins>
      <m:oMath>
        <m:r>
          <m:t>4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from using</w:t>
        </w:r>
      </w:ins>
      <w:ins w:id="33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36" w:author="PR Preview" w:date="2026-01-01T00:00:00Z">
        <w:r>
          <w:t xml:space="preserve">.</w:t>
        </w:r>
      </w:ins>
    </w:p>
    <w:bookmarkEnd w:id="111"/>
    <w:bookmarkStart w:id="112" w:name="thm-best-predictor"/>
    <w:p>
      <w:pPr>
        <w:pStyle w:val="BodyText"/>
      </w:pPr>
      <w:ins w:id="337" w:author="PR Preview" w:date="2026-01-01T00:00:00Z">
        <w:r>
          <w:rPr>
            <w:b/>
            <w:bCs/>
          </w:rPr>
          <w:t xml:space="preserve">Theorem 13 (Conditional mean minimizes squared-error risk)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Let</w:t>
        </w:r>
      </w:ins>
      <w:ins w:id="340" w:author="PR Preview" w:date="2026-01-01T00:00:00Z">
        <w:r>
          <w:t xml:space="preserve"> </w:t>
        </w:r>
      </w:ins>
      <m:oMath>
        <m:r>
          <m:t>X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Y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be jointly distributed random variables with</w:t>
        </w:r>
      </w:ins>
      <w:ins w:id="34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47" w:author="PR Preview" w:date="2026-01-01T00:00:00Z">
        <w:r>
          <w:t xml:space="preserve">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Let</w:t>
        </w:r>
      </w:ins>
      <w:ins w:id="35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351" w:author="PR Preview" w:date="2026-01-01T00:00:00Z">
        <w:r>
          <w:t xml:space="preserve">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Then for any prediction function</w:t>
        </w:r>
      </w:ins>
      <w:ins w:id="35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with</w:t>
        </w:r>
      </w:ins>
      <w:ins w:id="35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5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12"/>
    <w:p>
      <w:pPr>
        <w:pStyle w:val="BodyText"/>
      </w:pPr>
      <w:del w:id="359" w:author="PR Preview" w:date="2026-01-01T00:00:00Z">
        <w:r>
          <w:rPr>
            <w:i/>
            <w:iCs/>
          </w:rPr>
          <w:delText xml:space="preserve">Proof</w:delText>
        </w:r>
      </w:del>
      <w:del w:id="360" w:author="PR Preview" w:date="2026-01-01T00:00:00Z">
        <w:r>
          <w:delText xml:space="preserve">. </w:delText>
        </w:r>
      </w:del>
      <w:del w:id="361" w:author="PR Preview" w:date="2026-01-01T00:00:00Z">
        <w:r>
          <w:delText xml:space="preserve">Write</w:delText>
        </w:r>
      </w:del>
      <w:del w:id="3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63" w:author="PR Preview" w:date="2026-01-01T00:00:00Z">
        <w:r>
          <w:delText xml:space="preserve">.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Squaring both sides gives: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del w:id="366" w:author="PR Preview" w:date="2026-01-01T00:00:00Z">
        <w:r>
          <w:delText xml:space="preserve">We compute the expectation of the cross-product term by conditioning on</w:delText>
        </w:r>
      </w:del>
      <w:del w:id="367" w:author="PR Preview" w:date="2026-01-01T00:00:00Z">
        <w:r>
          <w:delText xml:space="preserve"> </w:delText>
        </w:r>
      </w:del>
      <m:oMath>
        <m:r>
          <m:t>X</m:t>
        </m:r>
      </m:oMath>
      <w:del w:id="368" w:author="PR Preview" w:date="2026-01-01T00:00:00Z">
        <w:r>
          <w:delText xml:space="preserve">.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Because</w:delText>
        </w:r>
      </w:del>
      <w:del w:id="37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is a function of</w:delText>
        </w:r>
      </w:del>
      <w:del w:id="374" w:author="PR Preview" w:date="2026-01-01T00:00:00Z">
        <w:r>
          <w:delText xml:space="preserve"> </w:delText>
        </w:r>
      </w:del>
      <m:oMath>
        <m:r>
          <m:t>X</m:t>
        </m:r>
      </m:oMath>
      <w:del w:id="375" w:author="PR Preview" w:date="2026-01-01T00:00:00Z">
        <w:r>
          <w:delText xml:space="preserve">,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by</w:delText>
        </w:r>
      </w:del>
      <w:del w:id="378" w:author="PR Preview" w:date="2026-01-01T00:00:00Z">
        <w:r>
          <w:delText xml:space="preserve"> </w:delText>
        </w:r>
      </w:del>
      <w:hyperlink w:anchor="thm-cond-pull-out">
        <w:del w:id="37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it factors out of the conditional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del w:id="382" w:author="PR Preview" w:date="2026-01-01T00:00:00Z">
        <w:r>
          <w:delText xml:space="preserve">By the law of iterated expectations (</w:delText>
        </w:r>
      </w:del>
      <w:hyperlink w:anchor="thm-lie">
        <w:del w:id="38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384" w:author="PR Preview" w:date="2026-01-01T00:00:00Z">
        <w:r>
          <w:delText xml:space="preserve">),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the unconditional expectation of the cross-product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387" w:author="PR Preview" w:date="2026-01-01T00:00:00Z">
        <w:r>
          <w:delText xml:space="preserve">Taking expectations on both sides of the squared expansion,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by linearity of expectation (</w:delText>
        </w:r>
      </w:del>
      <w:hyperlink w:anchor="thm-linearity-expectation">
        <w:del w:id="39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91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392" w:author="PR Preview" w:date="2026-01-01T00:00:00Z">
        <w:r>
          <w:delText xml:space="preserve">Since</w:delText>
        </w:r>
      </w:del>
      <w:del w:id="39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394" w:author="PR Preview" w:date="2026-01-01T00:00:00Z">
        <w:r>
          <w:delText xml:space="preserve">, its expectation is non-negative: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395" w:author="PR Preview" w:date="2026-01-01T00:00:00Z">
        <w:r>
          <w:delText xml:space="preserve">with equality if and only if</w:delText>
        </w:r>
      </w:del>
      <w:del w:id="39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with probability</w:delText>
        </w:r>
      </w:del>
      <w:del w:id="399" w:author="PR Preview" w:date="2026-01-01T00:00:00Z">
        <w:r>
          <w:delText xml:space="preserve"> </w:delText>
        </w:r>
      </w:del>
      <m:oMath>
        <m:r>
          <m:t>1</m:t>
        </m:r>
      </m:oMath>
      <w:del w:id="400" w:author="PR Preview" w:date="2026-01-01T00:00:00Z">
        <w:r>
          <w:delText xml:space="preserve">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meaning</w:delText>
        </w:r>
      </w:del>
      <w:del w:id="4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04" w:author="PR Preview" w:date="2026-01-01T00:00:00Z">
        <w:r>
          <w:delText xml:space="preserve">.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Therefore: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407" w:author="PR Preview" w:date="2026-01-01T00:00:00Z">
        <w:r>
          <w:delText xml:space="preserve">with equality if and only if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09" w:author="PR Preview" w:date="2026-01-01T00:00:00Z">
        <w:r>
          <w:delText xml:space="preserve">.</w:delText>
        </w:r>
      </w:del>
    </w:p>
    <w:p>
      <w:pPr>
        <w:pStyle w:val="BodyText"/>
      </w:pPr>
      <w:del w:id="410" w:author="PR Preview" w:date="2026-01-01T00:00:00Z">
        <w:r>
          <w:rPr>
            <w:b/>
            <w:bCs/>
          </w:rPr>
          <w:delText xml:space="preserve">Definition 12 (Irreducible risk)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In the squared-error risk decomposition of</w:delText>
        </w:r>
      </w:del>
      <w:del w:id="413" w:author="PR Preview" w:date="2026-01-01T00:00:00Z">
        <w:r>
          <w:delText xml:space="preserve"> </w:delText>
        </w:r>
      </w:del>
      <w:hyperlink w:anchor="thm-best-predictor">
        <w:del w:id="41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415" w:author="PR Preview" w:date="2026-01-01T00:00:00Z">
        <w:r>
          <w:delText xml:space="preserve">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the minimum risk</w:delText>
        </w:r>
      </w:del>
    </w:p>
    <w:p>
      <w:pPr>
        <w:pStyle w:val="BodyText"/>
      </w:pPr>
      <w:ins w:id="418" w:author="PR Preview" w:date="2026-01-01T00:00:00Z">
        <w:r>
          <w:rPr>
            <w:i/>
            <w:iCs/>
          </w:rPr>
          <w:t xml:space="preserve">Proof</w:t>
        </w:r>
      </w:ins>
      <w:ins w:id="419" w:author="PR Preview" w:date="2026-01-01T00:00:00Z">
        <w:r>
          <w:t xml:space="preserve">. </w:t>
        </w:r>
      </w:ins>
      <w:ins w:id="420" w:author="PR Preview" w:date="2026-01-01T00:00:00Z">
        <w:r>
          <w:t xml:space="preserve">By</w:t>
        </w:r>
      </w:ins>
      <w:ins w:id="421" w:author="PR Preview" w:date="2026-01-01T00:00:00Z">
        <w:r>
          <w:t xml:space="preserve"> </w:t>
        </w:r>
      </w:ins>
      <w:hyperlink w:anchor="thm-risk-decomposition">
        <w:ins w:id="42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4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ins w:id="424" w:author="PR Preview" w:date="2026-01-01T00:00:00Z">
        <w:r>
          <w:t xml:space="preserve">The expectation of the non-negative variable</w:t>
        </w:r>
      </w:ins>
      <w:ins w:id="42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is zero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if and only if the variable is</w:t>
        </w:r>
      </w:ins>
      <w:ins w:id="430" w:author="PR Preview" w:date="2026-01-01T00:00:00Z">
        <w:r>
          <w:t xml:space="preserve"> </w:t>
        </w:r>
      </w:ins>
      <m:oMath>
        <m:r>
          <m:t>0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with probability</w:t>
        </w:r>
      </w:ins>
      <w:ins w:id="433" w:author="PR Preview" w:date="2026-01-01T00:00:00Z">
        <w:r>
          <w:t xml:space="preserve"> </w:t>
        </w:r>
      </w:ins>
      <m:oMath>
        <m:r>
          <m:t>1</m:t>
        </m:r>
      </m:oMath>
      <w:ins w:id="434" w:author="PR Preview" w:date="2026-01-01T00:00:00Z">
        <w:r>
          <w:t xml:space="preserve">,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meaning</w:t>
        </w:r>
      </w:ins>
      <w:ins w:id="437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38" w:author="PR Preview" w:date="2026-01-01T00:00:00Z">
        <w:r>
          <w:t xml:space="preserve">.</w:t>
        </w:r>
      </w:ins>
    </w:p>
    <w:bookmarkStart w:id="113" w:name="exm-best-predictor"/>
    <w:p>
      <w:pPr>
        <w:pStyle w:val="BodyText"/>
      </w:pPr>
      <w:ins w:id="439" w:author="PR Preview" w:date="2026-01-01T00:00:00Z">
        <w:r>
          <w:rPr>
            <w:b/>
            <w:bCs/>
          </w:rPr>
          <w:t xml:space="preserve">Example 26 (The best predictor in the best-predictor exercise)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In</w:t>
        </w:r>
      </w:ins>
      <w:ins w:id="442" w:author="PR Preview" w:date="2026-01-01T00:00:00Z">
        <w:r>
          <w:t xml:space="preserve"> </w:t>
        </w:r>
      </w:ins>
      <w:hyperlink w:anchor="exr-best-predictor">
        <w:ins w:id="44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44" w:author="PR Preview" w:date="2026-01-01T00:00:00Z">
        <w:r>
          <w:t xml:space="preserve">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the constant prediction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has risk</w:t>
        </w:r>
      </w:ins>
      <w:ins w:id="450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which is larger than the risk</w:t>
        </w:r>
      </w:ins>
      <w:ins w:id="454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of the conditional mean,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and strictly so because</w:t>
        </w:r>
      </w:ins>
      <w:ins w:id="45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60" w:author="PR Preview" w:date="2026-01-01T00:00:00Z">
        <w:r>
          <w:t xml:space="preserve">.</w:t>
        </w:r>
      </w:ins>
    </w:p>
    <w:bookmarkEnd w:id="113"/>
    <w:bookmarkStart w:id="114" w:name="def-irreducible-risk"/>
    <w:p>
      <w:pPr>
        <w:pStyle w:val="BodyText"/>
      </w:pPr>
      <w:ins w:id="461" w:author="PR Preview" w:date="2026-01-01T00:00:00Z">
        <w:r>
          <w:rPr>
            <w:b/>
            <w:bCs/>
          </w:rPr>
          <w:t xml:space="preserve">Definition 14 (Irreducible risk)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In the squared-error risk decomposition of</w:t>
        </w:r>
      </w:ins>
      <w:ins w:id="464" w:author="PR Preview" w:date="2026-01-01T00:00:00Z">
        <w:r>
          <w:t xml:space="preserve"> </w:t>
        </w:r>
      </w:ins>
      <w:hyperlink w:anchor="thm-risk-decomposition">
        <w:ins w:id="46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the minimum risk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14"/>
    <w:bookmarkStart w:id="11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15"/>
    <w:bookmarkStart w:id="116" w:name="exm-irreducible-risk"/>
    <w:p>
      <w:pPr>
        <w:pStyle w:val="BodyText"/>
      </w:pPr>
      <w:del w:id="469" w:author="PR Preview" w:date="2026-01-01T00:00:00Z">
        <w:r>
          <w:rPr>
            <w:b/>
            <w:bCs/>
          </w:rPr>
          <w:delText xml:space="preserve">Example 21 (Irreducible risk in the best-predictor exercise)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In</w:delText>
        </w:r>
      </w:del>
      <w:del w:id="472" w:author="PR Preview" w:date="2026-01-01T00:00:00Z">
        <w:r>
          <w:delText xml:space="preserve"> </w:delText>
        </w:r>
      </w:del>
      <w:hyperlink w:anchor="exr-best-predictor">
        <w:del w:id="47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and</w:delText>
        </w:r>
      </w:del>
      <w:del w:id="47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79" w:author="PR Preview" w:date="2026-01-01T00:00:00Z">
        <w:r>
          <w:delText xml:space="preserve">,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so the irreducible risk is</w:delText>
        </w:r>
      </w:del>
      <w:del w:id="48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83" w:author="PR Preview" w:date="2026-01-01T00:00:00Z">
        <w:r>
          <w:delText xml:space="preserve">.</w:delText>
        </w:r>
      </w:del>
    </w:p>
    <w:p>
      <w:pPr>
        <w:pStyle w:val="BodyText"/>
      </w:pPr>
      <w:del w:id="484" w:author="PR Preview" w:date="2026-01-01T00:00:00Z">
        <w:r>
          <w:rPr>
            <w:b/>
            <w:bCs/>
          </w:rPr>
          <w:delText xml:space="preserve">Definition 13 (Reducible risk)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In the squared-error risk decomposition of</w:delText>
        </w:r>
      </w:del>
      <w:del w:id="487" w:author="PR Preview" w:date="2026-01-01T00:00:00Z">
        <w:r>
          <w:delText xml:space="preserve"> </w:delText>
        </w:r>
      </w:del>
      <w:hyperlink w:anchor="thm-best-predictor">
        <w:del w:id="488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the excess risk from choosing the prediction function</w:delText>
        </w:r>
      </w:del>
      <w:del w:id="492" w:author="PR Preview" w:date="2026-01-01T00:00:00Z">
        <w:r>
          <w:delText xml:space="preserve"> </w:delText>
        </w:r>
      </w:del>
      <m:oMath>
        <m:r>
          <m:t>g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w:ins w:id="495" w:author="PR Preview" w:date="2026-01-01T00:00:00Z">
        <w:r>
          <w:rPr>
            <w:b/>
            <w:bCs/>
          </w:rPr>
          <w:t xml:space="preserve">Example 27 (Irreducible risk in the best-predictor exercise)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In</w:t>
        </w:r>
      </w:ins>
      <w:ins w:id="498" w:author="PR Preview" w:date="2026-01-01T00:00:00Z">
        <w:r>
          <w:t xml:space="preserve"> </w:t>
        </w:r>
      </w:ins>
      <w:hyperlink w:anchor="exr-best-predictor">
        <w:ins w:id="49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so the irreducible risk is</w:t>
        </w:r>
      </w:ins>
      <w:ins w:id="5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09" w:author="PR Preview" w:date="2026-01-01T00:00:00Z">
        <w:r>
          <w:t xml:space="preserve">.</w:t>
        </w:r>
      </w:ins>
    </w:p>
    <w:bookmarkEnd w:id="116"/>
    <w:bookmarkStart w:id="117" w:name="def-reducible-risk"/>
    <w:p>
      <w:pPr>
        <w:pStyle w:val="BodyText"/>
      </w:pPr>
      <w:ins w:id="510" w:author="PR Preview" w:date="2026-01-01T00:00:00Z">
        <w:r>
          <w:rPr>
            <w:b/>
            <w:bCs/>
          </w:rPr>
          <w:t xml:space="preserve">Definition 15 (Reducible risk)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In the squared-error risk decomposition of</w:t>
        </w:r>
      </w:ins>
      <w:ins w:id="513" w:author="PR Preview" w:date="2026-01-01T00:00:00Z">
        <w:r>
          <w:t xml:space="preserve"> </w:t>
        </w:r>
      </w:ins>
      <w:hyperlink w:anchor="thm-risk-decomposition">
        <w:ins w:id="51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515" w:author="PR Preview" w:date="2026-01-01T00:00:00Z">
        <w:r>
          <w:t xml:space="preserve">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the excess risk from choosing the prediction function</w:t>
        </w:r>
      </w:ins>
      <w:ins w:id="518" w:author="PR Preview" w:date="2026-01-01T00:00:00Z">
        <w:r>
          <w:t xml:space="preserve"> </w:t>
        </w:r>
      </w:ins>
      <m:oMath>
        <m:r>
          <m:t>g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instead of the conditional mean,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17"/>
    <w:bookmarkStart w:id="11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exm-reducible-risk"/>
    <w:p>
      <w:pPr>
        <w:pStyle w:val="BodyText"/>
      </w:pPr>
      <w:del w:id="521" w:author="PR Preview" w:date="2026-01-01T00:00:00Z">
        <w:r>
          <w:rPr>
            <w:b/>
            <w:bCs/>
          </w:rPr>
          <w:delText xml:space="preserve">Example 22 (Reducible risk in the best-predictor exercise)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In</w:delText>
        </w:r>
      </w:del>
      <w:del w:id="524" w:author="PR Preview" w:date="2026-01-01T00:00:00Z">
        <w:r>
          <w:delText xml:space="preserve"> </w:delText>
        </w:r>
      </w:del>
      <w:hyperlink w:anchor="exr-best-predictor">
        <w:del w:id="52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526" w:author="PR Preview" w:date="2026-01-01T00:00:00Z">
        <w:r>
          <w:delText xml:space="preserve">,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the constant prediction</w:delText>
        </w:r>
      </w:del>
      <w:del w:id="52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has reducible risk</w:delText>
        </w:r>
      </w:del>
      <w:del w:id="532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533" w:author="PR Preview" w:date="2026-01-01T00:00:00Z">
        <w:r>
          <w:delText xml:space="preserve">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 the prediction</w:delText>
        </w:r>
      </w:del>
      <w:del w:id="53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has reducible risk</w:delText>
        </w:r>
      </w:del>
      <w:del w:id="53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540" w:author="PR Preview" w:date="2026-01-01T00:00:00Z">
        <w:r>
          <w:delText xml:space="preserve">.</w:delText>
        </w:r>
      </w:del>
    </w:p>
    <w:p>
      <w:pPr>
        <w:pStyle w:val="BodyText"/>
      </w:pPr>
      <w:ins w:id="541" w:author="PR Preview" w:date="2026-01-01T00:00:00Z">
        <w:r>
          <w:rPr>
            <w:b/>
            <w:bCs/>
          </w:rPr>
          <w:t xml:space="preserve">Example 28 (Reducible risk in the best-predictor exercise)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In</w:t>
        </w:r>
      </w:ins>
      <w:ins w:id="544" w:author="PR Preview" w:date="2026-01-01T00:00:00Z">
        <w:r>
          <w:t xml:space="preserve"> </w:t>
        </w:r>
      </w:ins>
      <w:hyperlink w:anchor="exr-best-predictor">
        <w:ins w:id="54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the constant prediction</w:t>
        </w:r>
      </w:ins>
      <w:ins w:id="54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has reducible risk</w:t>
        </w:r>
      </w:ins>
      <w:ins w:id="55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 the prediction</w:t>
        </w:r>
      </w:ins>
      <w:ins w:id="5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has reducible risk</w:t>
        </w:r>
      </w:ins>
      <w:ins w:id="55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560" w:author="PR Preview" w:date="2026-01-01T00:00:00Z">
        <w:r>
          <w:t xml:space="preserve">.</w:t>
        </w:r>
      </w:ins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561" w:author="PR Preview" w:date="2026-01-01T00:00:00Z">
        <w:r>
          <w:delText xml:space="preserve">shows that the total squared-error risk is the sum of the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irreducible risk (</w:delText>
        </w:r>
      </w:del>
      <w:hyperlink w:anchor="def-irreducible-risk">
        <w:del w:id="56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565" w:author="PR Preview" w:date="2026-01-01T00:00:00Z">
        <w:r>
          <w:delText xml:space="preserve">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 the reducible risk (</w:delText>
        </w:r>
      </w:del>
      <w:hyperlink w:anchor="def-reducible-risk">
        <w:del w:id="56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569" w:author="PR Preview" w:date="2026-01-01T00:00:00Z">
        <w:r>
          <w:delText xml:space="preserve">).</w:delText>
        </w:r>
      </w:del>
    </w:p>
    <w:p>
      <w:pPr>
        <w:pStyle w:val="FirstParagraph"/>
      </w:pPr>
      <w:ins w:id="570" w:author="PR Preview" w:date="2026-01-01T00:00:00Z">
        <w:r>
          <w:t xml:space="preserve">shows that the total squared-error risk is the sum of the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irreducible risk (</w:t>
        </w:r>
      </w:ins>
      <w:hyperlink w:anchor="def-irreducible-risk">
        <w:ins w:id="57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74" w:author="PR Preview" w:date="2026-01-01T00:00:00Z">
        <w:r>
          <w:t xml:space="preserve">)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and the reducible risk (</w:t>
        </w:r>
      </w:ins>
      <w:hyperlink w:anchor="def-reducible-risk">
        <w:ins w:id="57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78" w:author="PR Preview" w:date="2026-01-01T00:00:00Z">
        <w:r>
          <w:t xml:space="preserve">).</w:t>
        </w:r>
      </w:ins>
    </w:p>
    <w:bookmarkStart w:id="12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21"/>
    <w:p>
      <w:pPr>
        <w:pStyle w:val="BodyText"/>
      </w:pPr>
      <w:del w:id="579" w:author="PR Preview" w:date="2026-01-01T00:00:00Z">
        <w:r>
          <w:rPr>
            <w:i/>
            <w:iCs/>
          </w:rPr>
          <w:delText xml:space="preserve">Proof</w:delText>
        </w:r>
      </w:del>
      <w:del w:id="580" w:author="PR Preview" w:date="2026-01-01T00:00:00Z">
        <w:r>
          <w:delText xml:space="preserve">. </w:delText>
        </w:r>
      </w:del>
      <w:del w:id="581" w:author="PR Preview" w:date="2026-01-01T00:00:00Z">
        <w:r>
          <w:delText xml:space="preserve">By</w:delText>
        </w:r>
      </w:del>
      <w:del w:id="582" w:author="PR Preview" w:date="2026-01-01T00:00:00Z">
        <w:r>
          <w:delText xml:space="preserve"> </w:delText>
        </w:r>
      </w:del>
      <w:hyperlink w:anchor="thm-best-predictor">
        <w:del w:id="58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584" w:author="PR Preview" w:date="2026-01-01T00:00:00Z">
        <w:r>
          <w:delText xml:space="preserve">,</w:delText>
        </w:r>
      </w:del>
      <w:del w:id="58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has risk no larger than that of any</w:delText>
        </w:r>
      </w:del>
      <w:del w:id="588" w:author="PR Preview" w:date="2026-01-01T00:00:00Z">
        <w:r>
          <w:delText xml:space="preserve"> </w:delText>
        </w:r>
      </w:del>
      <m:oMath>
        <m:r>
          <m:t>g</m:t>
        </m:r>
      </m:oMath>
      <w:del w:id="589" w:author="PR Preview" w:date="2026-01-01T00:00:00Z">
        <w:r>
          <w:delText xml:space="preserve">,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so it is a minimizer.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If</w:delText>
        </w:r>
      </w:del>
      <w:del w:id="594" w:author="PR Preview" w:date="2026-01-01T00:00:00Z">
        <w:r>
          <w:delText xml:space="preserve"> </w:delText>
        </w:r>
      </w:del>
      <m:oMath>
        <m:r>
          <m:t>g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also a minimizer, its risk equals that of</w:delText>
        </w:r>
      </w:del>
      <w:del w:id="59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del w:id="598" w:author="PR Preview" w:date="2026-01-01T00:00:00Z">
        <w:r>
          <w:delText xml:space="preserve">,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so the equality case of</w:delText>
        </w:r>
      </w:del>
      <w:del w:id="601" w:author="PR Preview" w:date="2026-01-01T00:00:00Z">
        <w:r>
          <w:delText xml:space="preserve"> </w:delText>
        </w:r>
      </w:del>
      <w:hyperlink w:anchor="thm-best-predictor">
        <w:del w:id="602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gives</w:delText>
        </w:r>
      </w:del>
      <w:del w:id="60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606" w:author="PR Preview" w:date="2026-01-01T00:00:00Z">
        <w:r>
          <w:delText xml:space="preserve">.</w:delText>
        </w:r>
      </w:del>
    </w:p>
    <w:p>
      <w:pPr>
        <w:pStyle w:val="BodyText"/>
      </w:pPr>
      <w:ins w:id="607" w:author="PR Preview" w:date="2026-01-01T00:00:00Z">
        <w:r>
          <w:rPr>
            <w:i/>
            <w:iCs/>
          </w:rPr>
          <w:t xml:space="preserve">Proof</w:t>
        </w:r>
      </w:ins>
      <w:ins w:id="608" w:author="PR Preview" w:date="2026-01-01T00:00:00Z">
        <w:r>
          <w:t xml:space="preserve">. </w:t>
        </w:r>
      </w:ins>
      <w:ins w:id="609" w:author="PR Preview" w:date="2026-01-01T00:00:00Z">
        <w:r>
          <w:t xml:space="preserve">By</w:t>
        </w:r>
      </w:ins>
      <w:ins w:id="610" w:author="PR Preview" w:date="2026-01-01T00:00:00Z">
        <w:r>
          <w:t xml:space="preserve"> </w:t>
        </w:r>
      </w:ins>
      <w:hyperlink w:anchor="thm-best-predictor">
        <w:ins w:id="611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612" w:author="PR Preview" w:date="2026-01-01T00:00:00Z">
        <w:r>
          <w:t xml:space="preserve">,</w:t>
        </w:r>
      </w:ins>
      <w:ins w:id="61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has risk no larger than that of any</w:t>
        </w:r>
      </w:ins>
      <w:ins w:id="616" w:author="PR Preview" w:date="2026-01-01T00:00:00Z">
        <w:r>
          <w:t xml:space="preserve"> </w:t>
        </w:r>
      </w:ins>
      <m:oMath>
        <m:r>
          <m:t>g</m:t>
        </m:r>
      </m:oMath>
      <w:ins w:id="617" w:author="PR Preview" w:date="2026-01-01T00:00:00Z">
        <w:r>
          <w:t xml:space="preserve">,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so it is a minimizer.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If</w:t>
        </w:r>
      </w:ins>
      <w:ins w:id="622" w:author="PR Preview" w:date="2026-01-01T00:00:00Z">
        <w:r>
          <w:t xml:space="preserve"> </w:t>
        </w:r>
      </w:ins>
      <m:oMath>
        <m:r>
          <m:t>g</m:t>
        </m:r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is also a minimizer, its risk equals that of</w:t>
        </w:r>
      </w:ins>
      <w:ins w:id="62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ins w:id="626" w:author="PR Preview" w:date="2026-01-01T00:00:00Z">
        <w:r>
          <w:t xml:space="preserve">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so the equality case of</w:t>
        </w:r>
      </w:ins>
      <w:ins w:id="629" w:author="PR Preview" w:date="2026-01-01T00:00:00Z">
        <w:r>
          <w:t xml:space="preserve"> </w:t>
        </w:r>
      </w:ins>
      <w:hyperlink w:anchor="thm-best-predictor">
        <w:ins w:id="630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gives</w:t>
        </w:r>
      </w:ins>
      <w:ins w:id="63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634" w:author="PR Preview" w:date="2026-01-01T00:00:00Z">
        <w:r>
          <w:t xml:space="preserve">.</w:t>
        </w:r>
      </w:ins>
    </w:p>
    <w:bookmarkEnd w:id="122"/>
    <w:bookmarkStart w:id="134" w:name="sec-entropy"/>
    <w:p>
      <w:pPr>
        <w:pStyle w:val="Heading2"/>
      </w:pPr>
      <w:r>
        <w:t xml:space="preserve">4 Entropy and cross-entropy</w:t>
      </w:r>
    </w:p>
    <w:bookmarkStart w:id="123" w:name="def-entropy"/>
    <w:p>
      <w:pPr>
        <w:pStyle w:val="FirstParagraph"/>
      </w:pPr>
      <w:del w:id="635" w:author="PR Preview" w:date="2026-01-01T00:00:00Z">
        <w:r>
          <w:rPr>
            <w:b/>
            <w:bCs/>
          </w:rPr>
          <w:delText xml:space="preserve">Definition 14 (Entropy)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The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rPr>
            <w:b/>
            <w:bCs/>
          </w:rPr>
          <w:delText xml:space="preserve">entropy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of a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rPr>
            <w:i/>
            <w:iCs/>
          </w:rPr>
          <w:delText xml:space="preserve">discrete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random variable</w:delText>
        </w:r>
      </w:del>
      <w:del w:id="646" w:author="PR Preview" w:date="2026-01-01T00:00:00Z">
        <w:r>
          <w:delText xml:space="preserve"> </w:delText>
        </w:r>
      </w:del>
      <m:oMath>
        <m:r>
          <m:t>X</m:t>
        </m:r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with</w:delText>
        </w:r>
      </w:del>
      <w:del w:id="649" w:author="PR Preview" w:date="2026-01-01T00:00:00Z">
        <w:r>
          <w:delText xml:space="preserve"> </w:delText>
        </w:r>
      </w:del>
      <w:hyperlink r:id="rId10">
        <w:del w:id="650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5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is the</w:delText>
        </w:r>
      </w:del>
      <w:del w:id="654" w:author="PR Preview" w:date="2026-01-01T00:00:00Z">
        <w:r>
          <w:delText xml:space="preserve"> </w:delText>
        </w:r>
      </w:del>
      <w:hyperlink w:anchor="def-expectation">
        <w:del w:id="65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of</w:delText>
        </w:r>
      </w:del>
      <w:del w:id="65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9" w:author="PR Preview" w:date="2026-01-01T00:00:00Z">
        <w:r>
          <w:delText xml:space="preserve">:</w:delText>
        </w:r>
      </w:del>
    </w:p>
    <w:p>
      <w:pPr>
        <w:pStyle w:val="FirstParagraph"/>
      </w:pPr>
      <w:ins w:id="660" w:author="PR Preview" w:date="2026-01-01T00:00:00Z">
        <w:r>
          <w:rPr>
            <w:b/>
            <w:bCs/>
          </w:rPr>
          <w:t xml:space="preserve">Definition 16 (Entropy)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The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rPr>
            <w:b/>
            <w:bCs/>
          </w:rPr>
          <w:t xml:space="preserve">entropy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of a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i/>
            <w:iCs/>
          </w:rPr>
          <w:t xml:space="preserve">discrete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random variable</w:t>
        </w:r>
      </w:ins>
      <w:ins w:id="671" w:author="PR Preview" w:date="2026-01-01T00:00:00Z">
        <w:r>
          <w:t xml:space="preserve"> </w:t>
        </w:r>
      </w:ins>
      <m:oMath>
        <m:r>
          <m:t>X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with</w:t>
        </w:r>
      </w:ins>
      <w:ins w:id="674" w:author="PR Preview" w:date="2026-01-01T00:00:00Z">
        <w:r>
          <w:t xml:space="preserve"> </w:t>
        </w:r>
      </w:ins>
      <w:hyperlink r:id="rId10">
        <w:ins w:id="675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67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</w:t>
        </w:r>
      </w:ins>
      <w:ins w:id="679" w:author="PR Preview" w:date="2026-01-01T00:00:00Z">
        <w:r>
          <w:t xml:space="preserve"> </w:t>
        </w:r>
      </w:ins>
      <w:hyperlink w:anchor="def-expectation">
        <w:ins w:id="680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of</w:t>
        </w:r>
      </w:ins>
      <w:ins w:id="68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23"/>
    <w:bookmarkStart w:id="12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24"/>
    <w:bookmarkStart w:id="125" w:name="exm-entropy-coin"/>
    <w:p>
      <w:pPr>
        <w:pStyle w:val="BodyText"/>
      </w:pPr>
      <w:del w:id="685" w:author="PR Preview" w:date="2026-01-01T00:00:00Z">
        <w:r>
          <w:rPr>
            <w:b/>
            <w:bCs/>
          </w:rPr>
          <w:delText xml:space="preserve">Example 23 (Entropy of a coin flip)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Let</w:delText>
        </w:r>
      </w:del>
      <w:del w:id="688" w:author="PR Preview" w:date="2026-01-01T00:00:00Z">
        <w:r>
          <w:delText xml:space="preserve"> </w:delText>
        </w:r>
      </w:del>
      <m:oMath>
        <m:r>
          <m:t>X</m:t>
        </m:r>
      </m:oMath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be the result of one flip of a coin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with</w:delText>
        </w:r>
      </w:del>
      <w:del w:id="69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and</w:delText>
        </w:r>
      </w:del>
      <w:del w:id="69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(</w:delText>
        </w:r>
      </w:del>
      <w:hyperlink r:id="rId15">
        <w:del w:id="699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700" w:author="PR Preview" w:date="2026-01-01T00:00:00Z">
        <w:r>
          <w:delText xml:space="preserve">).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703" w:author="PR Preview" w:date="2026-01-01T00:00:00Z">
        <w:r>
          <w:rPr>
            <w:b/>
            <w:bCs/>
          </w:rPr>
          <w:t xml:space="preserve">Example 29 (Entropy of a coin flip)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Let</w:t>
        </w:r>
      </w:ins>
      <w:ins w:id="706" w:author="PR Preview" w:date="2026-01-01T00:00:00Z">
        <w:r>
          <w:t xml:space="preserve"> </w:t>
        </w:r>
      </w:ins>
      <m:oMath>
        <m:r>
          <m:t>X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be the result of one flip of a coin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with</w:t>
        </w:r>
      </w:ins>
      <w:ins w:id="71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and</w:t>
        </w:r>
      </w:ins>
      <w:ins w:id="71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(</w:t>
        </w:r>
      </w:ins>
      <w:hyperlink r:id="rId15">
        <w:ins w:id="717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718" w:author="PR Preview" w:date="2026-01-01T00:00:00Z">
        <w:r>
          <w:t xml:space="preserve">).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25"/>
    <w:bookmarkStart w:id="12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26"/>
    <w:bookmarkStart w:id="127" w:name="def-cross-entropy"/>
    <w:p>
      <w:pPr>
        <w:pStyle w:val="BodyText"/>
      </w:pPr>
      <w:del w:id="721" w:author="PR Preview" w:date="2026-01-01T00:00:00Z">
        <w:r>
          <w:rPr>
            <w:b/>
            <w:bCs/>
          </w:rPr>
          <w:delText xml:space="preserve">Definition 15 (Cross-entropy)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Let</w:delText>
        </w:r>
      </w:del>
      <w:del w:id="724" w:author="PR Preview" w:date="2026-01-01T00:00:00Z">
        <w:r>
          <w:delText xml:space="preserve"> </w:delText>
        </w:r>
      </w:del>
      <m:oMath>
        <m:r>
          <m:t>p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and</w:delText>
        </w:r>
      </w:del>
      <w:del w:id="727" w:author="PR Preview" w:date="2026-01-01T00:00:00Z">
        <w:r>
          <w:delText xml:space="preserve"> </w:delText>
        </w:r>
      </w:del>
      <m:oMath>
        <m:r>
          <m:t>q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be</w:delText>
        </w:r>
      </w:del>
      <w:del w:id="730" w:author="PR Preview" w:date="2026-01-01T00:00:00Z">
        <w:r>
          <w:delText xml:space="preserve"> </w:delText>
        </w:r>
      </w:del>
      <w:hyperlink r:id="rId10">
        <w:del w:id="731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on the same finite set of outcomes</w:delText>
        </w:r>
      </w:del>
      <w:del w:id="7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with</w:delText>
        </w:r>
      </w:del>
      <w:del w:id="73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and</w:delText>
        </w:r>
      </w:del>
      <w:del w:id="74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 probabilities of outcome</w:delText>
        </w:r>
      </w:del>
      <w:del w:id="744" w:author="PR Preview" w:date="2026-01-01T00:00:00Z">
        <w:r>
          <w:delText xml:space="preserve"> </w:delText>
        </w:r>
      </w:del>
      <m:oMath>
        <m:r>
          <m:t>k</m:t>
        </m:r>
      </m:oMath>
      <w:del w:id="745" w:author="PR Preview" w:date="2026-01-01T00:00:00Z">
        <w:r>
          <w:delText xml:space="preserve">.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The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rPr>
            <w:b/>
            <w:bCs/>
          </w:rPr>
          <w:delText xml:space="preserve">cross-entropy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of</w:delText>
        </w:r>
      </w:del>
      <w:del w:id="752" w:author="PR Preview" w:date="2026-01-01T00:00:00Z">
        <w:r>
          <w:delText xml:space="preserve"> </w:delText>
        </w:r>
      </w:del>
      <m:oMath>
        <m:r>
          <m:t>q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relative to</w:delText>
        </w:r>
      </w:del>
      <w:del w:id="755" w:author="PR Preview" w:date="2026-01-01T00:00:00Z">
        <w:r>
          <w:delText xml:space="preserve"> </w:delText>
        </w:r>
      </w:del>
      <m:oMath>
        <m:r>
          <m:t>p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is</w:delText>
        </w:r>
      </w:del>
    </w:p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Definition 17 (Cross-entropy)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Let</w:t>
        </w:r>
      </w:ins>
      <w:ins w:id="761" w:author="PR Preview" w:date="2026-01-01T00:00:00Z">
        <w:r>
          <w:t xml:space="preserve"> </w:t>
        </w:r>
      </w:ins>
      <m:oMath>
        <m:r>
          <m:t>p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</w:t>
        </w:r>
      </w:ins>
      <w:ins w:id="764" w:author="PR Preview" w:date="2026-01-01T00:00:00Z">
        <w:r>
          <w:t xml:space="preserve"> </w:t>
        </w:r>
      </w:ins>
      <m:oMath>
        <m:r>
          <m:t>q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be</w:t>
        </w:r>
      </w:ins>
      <w:ins w:id="767" w:author="PR Preview" w:date="2026-01-01T00:00:00Z">
        <w:r>
          <w:t xml:space="preserve"> </w:t>
        </w:r>
      </w:ins>
      <w:hyperlink r:id="rId10">
        <w:ins w:id="768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on the same finite set of outcomes</w:t>
        </w:r>
      </w:ins>
      <w:ins w:id="77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772" w:author="PR Preview" w:date="2026-01-01T00:00:00Z">
        <w:r>
          <w:t xml:space="preserve">,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with</w:t>
        </w:r>
      </w:ins>
      <w:ins w:id="77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and</w:t>
        </w:r>
      </w:ins>
      <w:ins w:id="77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the probabilities of outcome</w:t>
        </w:r>
      </w:ins>
      <w:ins w:id="781" w:author="PR Preview" w:date="2026-01-01T00:00:00Z">
        <w:r>
          <w:t xml:space="preserve"> </w:t>
        </w:r>
      </w:ins>
      <m:oMath>
        <m:r>
          <m:t>k</m:t>
        </m:r>
      </m:oMath>
      <w:ins w:id="782" w:author="PR Preview" w:date="2026-01-01T00:00:00Z">
        <w:r>
          <w:t xml:space="preserve">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The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rPr>
            <w:b/>
            <w:bCs/>
          </w:rPr>
          <w:t xml:space="preserve">cross-entropy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of</w:t>
        </w:r>
      </w:ins>
      <w:ins w:id="789" w:author="PR Preview" w:date="2026-01-01T00:00:00Z">
        <w:r>
          <w:t xml:space="preserve"> </w:t>
        </w:r>
      </w:ins>
      <m:oMath>
        <m:r>
          <m:t>q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relative to</w:t>
        </w:r>
      </w:ins>
      <w:ins w:id="792" w:author="PR Preview" w:date="2026-01-01T00:00:00Z">
        <w:r>
          <w:t xml:space="preserve"> </w:t>
        </w:r>
      </w:ins>
      <m:oMath>
        <m:r>
          <m:t>p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27"/>
    <w:bookmarkStart w:id="12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28"/>
    <w:bookmarkStart w:id="12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def-kl-divergence"/>
    <w:p>
      <w:pPr>
        <w:pStyle w:val="BodyText"/>
      </w:pPr>
      <w:del w:id="795" w:author="PR Preview" w:date="2026-01-01T00:00:00Z">
        <w:r>
          <w:rPr>
            <w:b/>
            <w:bCs/>
          </w:rPr>
          <w:delText xml:space="preserve">Definition 16 (Kullback–Leibler divergence (KL divergence, relative entropy))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For</w:delText>
        </w:r>
      </w:del>
      <w:del w:id="798" w:author="PR Preview" w:date="2026-01-01T00:00:00Z">
        <w:r>
          <w:delText xml:space="preserve"> </w:delText>
        </w:r>
      </w:del>
      <m:oMath>
        <m:r>
          <m:t>p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and</w:delText>
        </w:r>
      </w:del>
      <w:del w:id="801" w:author="PR Preview" w:date="2026-01-01T00:00:00Z">
        <w:r>
          <w:delText xml:space="preserve"> </w:delText>
        </w:r>
      </w:del>
      <m:oMath>
        <m:r>
          <m:t>q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as in</w:delText>
        </w:r>
      </w:del>
      <w:del w:id="804" w:author="PR Preview" w:date="2026-01-01T00:00:00Z">
        <w:r>
          <w:delText xml:space="preserve"> </w:delText>
        </w:r>
      </w:del>
      <w:hyperlink w:anchor="def-cross-entropy">
        <w:del w:id="805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806" w:author="PR Preview" w:date="2026-01-01T00:00:00Z">
        <w:r>
          <w:delText xml:space="preserve">,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the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rPr>
            <w:b/>
            <w:bCs/>
          </w:rPr>
          <w:delText xml:space="preserve">Kullback–Leibler divergence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(</w:delText>
        </w:r>
      </w:del>
      <w:del w:id="813" w:author="PR Preview" w:date="2026-01-01T00:00:00Z">
        <w:r>
          <w:rPr>
            <w:b/>
            <w:bCs/>
          </w:rPr>
          <w:delText xml:space="preserve">KL divergence</w:delText>
        </w:r>
      </w:del>
      <w:del w:id="814" w:author="PR Preview" w:date="2026-01-01T00:00:00Z">
        <w:r>
          <w:delText xml:space="preserve">, or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rPr>
            <w:b/>
            <w:bCs/>
          </w:rPr>
          <w:delText xml:space="preserve">relative entropy</w:delText>
        </w:r>
      </w:del>
      <w:del w:id="817" w:author="PR Preview" w:date="2026-01-01T00:00:00Z">
        <w:r>
          <w:delText xml:space="preserve">)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of</w:delText>
        </w:r>
      </w:del>
      <w:del w:id="820" w:author="PR Preview" w:date="2026-01-01T00:00:00Z">
        <w:r>
          <w:delText xml:space="preserve"> </w:delText>
        </w:r>
      </w:del>
      <m:oMath>
        <m:r>
          <m:t>q</m:t>
        </m:r>
      </m:oMath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from</w:delText>
        </w:r>
      </w:del>
      <w:del w:id="823" w:author="PR Preview" w:date="2026-01-01T00:00:00Z">
        <w:r>
          <w:delText xml:space="preserve"> </w:delText>
        </w:r>
      </w:del>
      <m:oMath>
        <m:r>
          <m:t>p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is</w:delText>
        </w:r>
      </w:del>
    </w:p>
    <w:p>
      <w:pPr>
        <w:pStyle w:val="BodyText"/>
      </w:pPr>
      <w:ins w:id="826" w:author="PR Preview" w:date="2026-01-01T00:00:00Z">
        <w:r>
          <w:rPr>
            <w:b/>
            <w:bCs/>
          </w:rPr>
          <w:t xml:space="preserve">Definition 18 (Kullback–Leibler divergence (KL divergence, relative entropy))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For</w:t>
        </w:r>
      </w:ins>
      <w:ins w:id="829" w:author="PR Preview" w:date="2026-01-01T00:00:00Z">
        <w:r>
          <w:t xml:space="preserve"> </w:t>
        </w:r>
      </w:ins>
      <m:oMath>
        <m:r>
          <m:t>p</m:t>
        </m:r>
      </m:oMath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and</w:t>
        </w:r>
      </w:ins>
      <w:ins w:id="832" w:author="PR Preview" w:date="2026-01-01T00:00:00Z">
        <w:r>
          <w:t xml:space="preserve"> </w:t>
        </w:r>
      </w:ins>
      <m:oMath>
        <m:r>
          <m:t>q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as in</w:t>
        </w:r>
      </w:ins>
      <w:ins w:id="835" w:author="PR Preview" w:date="2026-01-01T00:00:00Z">
        <w:r>
          <w:t xml:space="preserve"> </w:t>
        </w:r>
      </w:ins>
      <w:hyperlink w:anchor="def-cross-entropy">
        <w:ins w:id="836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837" w:author="PR Preview" w:date="2026-01-01T00:00:00Z">
        <w:r>
          <w:t xml:space="preserve">,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the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rPr>
            <w:b/>
            <w:bCs/>
          </w:rPr>
          <w:t xml:space="preserve">Kullback–Leibler divergence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(</w:t>
        </w:r>
      </w:ins>
      <w:ins w:id="844" w:author="PR Preview" w:date="2026-01-01T00:00:00Z">
        <w:r>
          <w:rPr>
            <w:b/>
            <w:bCs/>
          </w:rPr>
          <w:t xml:space="preserve">KL divergence</w:t>
        </w:r>
      </w:ins>
      <w:ins w:id="845" w:author="PR Preview" w:date="2026-01-01T00:00:00Z">
        <w:r>
          <w:t xml:space="preserve">, or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rPr>
            <w:b/>
            <w:bCs/>
          </w:rPr>
          <w:t xml:space="preserve">relative entropy</w:t>
        </w:r>
      </w:ins>
      <w:ins w:id="848" w:author="PR Preview" w:date="2026-01-01T00:00:00Z">
        <w:r>
          <w:t xml:space="preserve">)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of</w:t>
        </w:r>
      </w:ins>
      <w:ins w:id="851" w:author="PR Preview" w:date="2026-01-01T00:00:00Z">
        <w:r>
          <w:t xml:space="preserve"> </w:t>
        </w:r>
      </w:ins>
      <m:oMath>
        <m:r>
          <m:t>q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from</w:t>
        </w:r>
      </w:ins>
      <w:ins w:id="854" w:author="PR Preview" w:date="2026-01-01T00:00:00Z">
        <w:r>
          <w:t xml:space="preserve"> </w:t>
        </w:r>
      </w:ins>
      <m:oMath>
        <m:r>
          <m:t>p</m:t>
        </m:r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0"/>
    <w:bookmarkStart w:id="13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31"/>
    <w:bookmarkStart w:id="132" w:name="exm-cross-entropy"/>
    <w:p>
      <w:pPr>
        <w:pStyle w:val="BodyText"/>
      </w:pPr>
      <w:del w:id="857" w:author="PR Preview" w:date="2026-01-01T00:00:00Z">
        <w:r>
          <w:rPr>
            <w:b/>
            <w:bCs/>
          </w:rPr>
          <w:delText xml:space="preserve">Example 24 (Cross-entropy and divergence for two coins)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Let</w:delText>
        </w:r>
      </w:del>
      <w:del w:id="86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be a fair coin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and</w:delText>
        </w:r>
      </w:del>
      <w:del w:id="86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a coin biased toward the second outcome.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Using logarithms to base 2,</w:delText>
        </w:r>
      </w:del>
      <w:del w:id="87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874" w:author="PR Preview" w:date="2026-01-01T00:00:00Z">
        <w:r>
          <w:delText xml:space="preserve">, so</w:delText>
        </w:r>
      </w:del>
    </w:p>
    <w:p>
      <w:pPr>
        <w:pStyle w:val="BodyText"/>
      </w:pPr>
      <w:ins w:id="875" w:author="PR Preview" w:date="2026-01-01T00:00:00Z">
        <w:r>
          <w:rPr>
            <w:b/>
            <w:bCs/>
          </w:rPr>
          <w:t xml:space="preserve">Example 30 (Cross-entropy and divergence for two coins)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Let</w:t>
        </w:r>
      </w:ins>
      <w:ins w:id="8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be a fair coin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and</w:t>
        </w:r>
      </w:ins>
      <w:ins w:id="88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a coin biased toward the second outcome.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Using logarithms to base 2,</w:t>
        </w:r>
      </w:ins>
      <w:ins w:id="88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and</w:t>
        </w:r>
      </w:ins>
      <w:ins w:id="89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892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32"/>
    <w:bookmarkStart w:id="13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33"/>
    <w:bookmarkEnd w:id="13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5"/>
    <w:bookmarkStart w:id="13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7"/>
    <w:bookmarkStart w:id="1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9"/>
    <w:bookmarkStart w:id="14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1"/>
    <w:bookmarkStart w:id="14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43"/>
    <w:bookmarkStart w:id="14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44"/>
    <w:bookmarkStart w:id="14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4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4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49"/>
    <w:bookmarkStart w:id="15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4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42" Type="http://schemas.openxmlformats.org/officeDocument/2006/relationships/hyperlink" Target="https://doi.org/10.1007/978-0-387-84858-7" TargetMode="External"/><Relationship Id="rId140" Type="http://schemas.openxmlformats.org/officeDocument/2006/relationships/hyperlink" Target="https://doi.org/10.1007/978-1-4614-4708-5" TargetMode="External"/><Relationship Id="rId138" Type="http://schemas.openxmlformats.org/officeDocument/2006/relationships/hyperlink" Target="https://doi.org/10.1201/9781315182780" TargetMode="External"/><Relationship Id="rId14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5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2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3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4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42" Type="http://schemas.openxmlformats.org/officeDocument/2006/relationships/hyperlink" Target="https://doi.org/10.1007/978-0-387-84858-7" TargetMode="External"/><Relationship Id="rId140" Type="http://schemas.openxmlformats.org/officeDocument/2006/relationships/hyperlink" Target="https://doi.org/10.1007/978-1-4614-4708-5" TargetMode="External"/><Relationship Id="rId138" Type="http://schemas.openxmlformats.org/officeDocument/2006/relationships/hyperlink" Target="https://doi.org/10.1201/9781315182780" TargetMode="External"/><Relationship Id="rId14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5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2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3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2026-10-16T09:30:23Z</dcterms:created>
  <dcterms:modified xsi:type="dcterms:W3CDTF">2026-10-16T09:30:23Z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