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r>
        <w:t xml:space="preserve">Last modified: 2026-10-16 01:04:12 (PDT)</w:t>
      </w:r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binomial,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39" w:name="sec-additional-resources"/>
    <w:p>
      <w:pPr>
        <w:pStyle w:val="Heading2"/>
      </w:pPr>
      <w:r>
        <w:t xml:space="preserve">Additional resources</w:t>
      </w:r>
    </w:p>
    <w:bookmarkStart w:id="33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EE 278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Probability and Statistical Inference</w:t>
        </w:r>
      </w:hyperlink>
      <w:r>
        <w:t xml:space="preserve"> </w:t>
      </w:r>
      <w:r>
        <w:t xml:space="preserve">(Ayfer Özgür and Tsachy Weissman) builds on probability for hypothesis testing, empirical risk minimization, concentration inequalities (Markov, Chebyshev, Hoeffding), Gaussian random vectors and minimum mean-square error estimation; its</w:t>
      </w:r>
      <w:r>
        <w:t xml:space="preserve"> </w:t>
      </w:r>
      <w:hyperlink r:id="rId25">
        <w:r>
          <w:rPr>
            <w:rStyle w:val="Hyperlink"/>
          </w:rPr>
          <w:t xml:space="preserve">previous notes</w:t>
        </w:r>
      </w:hyperlink>
      <w:r>
        <w:t xml:space="preserve"> </w:t>
      </w:r>
      <w:r>
        <w:t xml:space="preserve">are handwritten lectures on these topics. The prerequisite probability course has open lecture notes by</w:t>
      </w:r>
      <w:r>
        <w:t xml:space="preserve"> </w:t>
      </w:r>
      <w:hyperlink r:id="rId26">
        <w:r>
          <w:rPr>
            <w:rStyle w:val="Hyperlink"/>
          </w:rPr>
          <w:t xml:space="preserve">David Tse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Abbas El Gamal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(2019)</w:t>
      </w:r>
      <w:r>
        <w:t xml:space="preserve">, online at</w:t>
      </w:r>
      <w:r>
        <w:t xml:space="preserve"> </w:t>
      </w:r>
      <w:hyperlink r:id="rId29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(2022)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33"/>
    <w:bookmarkStart w:id="36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Miller (2017)</w:t>
      </w:r>
    </w:p>
    <w:p>
      <w:pPr>
        <w:pStyle w:val="Compact"/>
        <w:numPr>
          <w:ilvl w:val="0"/>
          <w:numId w:val="1003"/>
        </w:numPr>
      </w:pPr>
      <w:r>
        <w:t xml:space="preserve">Blitzstein and Hwang (2019)</w:t>
      </w:r>
    </w:p>
    <w:p>
      <w:pPr>
        <w:pStyle w:val="Compact"/>
        <w:numPr>
          <w:ilvl w:val="0"/>
          <w:numId w:val="1003"/>
        </w:numPr>
      </w:pPr>
      <w:r>
        <w:t xml:space="preserve">Hastie et al. (2009)</w:t>
      </w:r>
    </w:p>
    <w:p>
      <w:pPr>
        <w:pStyle w:val="Compact"/>
        <w:numPr>
          <w:ilvl w:val="0"/>
          <w:numId w:val="1003"/>
        </w:numPr>
      </w:pPr>
      <w:r>
        <w:t xml:space="preserve">James et al. (2021)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(2021)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Amir Dembo,</w:t>
      </w:r>
      <w:r>
        <w:t xml:space="preserve"> </w:t>
      </w:r>
      <w:hyperlink r:id="rId34">
        <w:r>
          <w:rPr>
            <w:rStyle w:val="Hyperlink"/>
            <w:i/>
            <w:iCs/>
          </w:rPr>
          <w:t xml:space="preserve">Probability Theory</w:t>
        </w:r>
      </w:hyperlink>
      <w:r>
        <w:t xml:space="preserve"> </w:t>
      </w:r>
      <w:r>
        <w:t xml:space="preserve">lecture notes (Stanford STAT 310 / MATH 230, the measure-theoretic sequel to this material; used in STATS 310B)</w:t>
      </w:r>
    </w:p>
    <w:p>
      <w:pPr>
        <w:pStyle w:val="Compact"/>
        <w:numPr>
          <w:ilvl w:val="0"/>
          <w:numId w:val="1003"/>
        </w:numPr>
      </w:pPr>
      <w:r>
        <w:t xml:space="preserve">John Duchi,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Lecture Notes on Statistics and Information Theory</w:t>
        </w:r>
      </w:hyperlink>
      <w:r>
        <w:t xml:space="preserve"> </w:t>
      </w:r>
      <w:r>
        <w:t xml:space="preserve">(Stanford STATS 311), which develops entropy and divergences beyond the definitions here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6"/>
    <w:bookmarkStart w:id="38" w:name="video-channels"/>
    <w:p>
      <w:pPr>
        <w:pStyle w:val="Heading3"/>
      </w:pPr>
      <w:r>
        <w:t xml:space="preserve">Video channels</w:t>
      </w:r>
    </w:p>
    <w:p>
      <w:pPr>
        <w:pStyle w:val="FirstParagraph"/>
      </w:pPr>
      <w:r>
        <w:t xml:space="preserve">The DATA 571 (Machine Learning) course notes keep a curated list of</w:t>
      </w:r>
      <w:r>
        <w:t xml:space="preserve"> </w:t>
      </w:r>
      <w:hyperlink r:id="rId37">
        <w:r>
          <w:rPr>
            <w:rStyle w:val="Hyperlink"/>
          </w:rPr>
          <w:t xml:space="preserve">online video channels</w:t>
        </w:r>
      </w:hyperlink>
      <w:r>
        <w:t xml:space="preserve">,</w:t>
      </w:r>
      <w:r>
        <w:t xml:space="preserve"> </w:t>
      </w:r>
      <w:r>
        <w:t xml:space="preserve">with levels, for probability and statistics as well as machine learning, AI, computer science and mathematics.</w:t>
      </w:r>
    </w:p>
    <w:bookmarkEnd w:id="38"/>
    <w:bookmarkEnd w:id="39"/>
    <w:bookmarkStart w:id="51" w:name="references"/>
    <w:p>
      <w:pPr>
        <w:pStyle w:val="Heading2"/>
      </w:pPr>
      <w:r>
        <w:t xml:space="preserve">References</w:t>
      </w:r>
    </w:p>
    <w:bookmarkStart w:id="50" w:name="refs"/>
    <w:bookmarkStart w:id="41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40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41"/>
    <w:bookmarkStart w:id="42" w:name="ref-dembo-notes"/>
    <w:p>
      <w:pPr>
        <w:pStyle w:val="Bibliography"/>
      </w:pPr>
      <w:r>
        <w:t xml:space="preserve">Dembo, Amir, and Kevin Ross. 2021.</w:t>
      </w:r>
      <w:r>
        <w:t xml:space="preserve"> </w:t>
      </w:r>
      <w:r>
        <w:rPr>
          <w:i/>
          <w:iCs/>
        </w:rPr>
        <w:t xml:space="preserve">Stochastic Processes</w:t>
      </w:r>
      <w:r>
        <w:t xml:space="preserve">. Stanford University.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6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46"/>
    <w:bookmarkStart w:id="48" w:name="ref-problifesaver"/>
    <w:p>
      <w:pPr>
        <w:pStyle w:val="Bibliography"/>
      </w:pPr>
      <w:r>
        <w:t xml:space="preserve">Miller, Steven J. 2017.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A Princeton Lifesaver Study Guide. Princeton University Press.</w:t>
      </w:r>
      <w:r>
        <w:t xml:space="preserve"> </w:t>
      </w:r>
      <w:hyperlink r:id="rId47">
        <w:r>
          <w:rPr>
            <w:rStyle w:val="Hyperlink"/>
          </w:rPr>
          <w:t xml:space="preserve">https://doi.org/10.1515/9781400885381</w:t>
        </w:r>
      </w:hyperlink>
      <w:r>
        <w:t xml:space="preserve">.</w:t>
      </w:r>
    </w:p>
    <w:bookmarkEnd w:id="48"/>
    <w:bookmarkStart w:id="49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32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5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7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5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7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2026-10-16T08:14:26Z</dcterms:created>
  <dcterms:modified xsi:type="dcterms:W3CDTF">2026-10-16T08:14:26Z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01:04:12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