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2026-10-15 02:24:15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bookmarkEnd w:id="57"/>
    <w:bookmarkEnd w:id="58"/>
    <w:bookmarkStart w:id="66" w:name="sec-bias-variance-prediction"/>
    <w:p>
      <w:pPr>
        <w:pStyle w:val="Heading2"/>
      </w:pPr>
      <w:r>
        <w:t xml:space="preserve">4 Bias, variance, and prediction error</w:t>
      </w:r>
    </w:p>
    <w:bookmarkStart w:id="59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9"/>
    <w:bookmarkStart w:id="60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60"/>
    <w:bookmarkStart w:id="62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61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63" w:name="exm-prediction-bias"/>
    <w:p>
      <w:pPr>
        <w:pStyle w:val="BodyText"/>
      </w:pPr>
      <w:r>
        <w:rPr>
          <w:b/>
          <w:bCs/>
        </w:rPr>
        <w:t xml:space="preserve">Example 10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63"/>
    <w:bookmarkStart w:id="64" w:name="thm-prediction-error"/>
    <w:p>
      <w:pPr>
        <w:pStyle w:val="BodyText"/>
      </w:pPr>
      <w:r>
        <w:rPr>
          <w:b/>
          <w:bCs/>
        </w:rPr>
        <w:t xml:space="preserve">Theorem 6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65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66"/>
    <w:bookmarkStart w:id="114" w:name="covariance"/>
    <w:p>
      <w:pPr>
        <w:pStyle w:val="Heading2"/>
      </w:pPr>
      <w:r>
        <w:t xml:space="preserve">5 Covariance</w:t>
      </w:r>
    </w:p>
    <w:bookmarkStart w:id="67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7"/>
    <w:bookmarkStart w:id="68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9" w:name="exm-alt-cov"/>
    <w:p>
      <w:pPr>
        <w:pStyle w:val="FirstParagraph"/>
      </w:pPr>
      <w:r>
        <w:rPr>
          <w:b/>
          <w:bCs/>
        </w:rPr>
        <w:t xml:space="preserve">Example 11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9"/>
    <w:bookmarkStart w:id="71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0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70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5" w:name="exm-indpt-uncorrelated"/>
    <w:p>
      <w:pPr>
        <w:pStyle w:val="FirstParagraph"/>
      </w:pPr>
      <w:r>
        <w:rPr>
          <w:b/>
          <w:bCs/>
        </w:rPr>
        <w:t xml:space="preserve">Example 12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5"/>
    <w:bookmarkStart w:id="76" w:name="exm-uncorrelated-not-indpt"/>
    <w:p>
      <w:pPr>
        <w:pStyle w:val="BodyText"/>
      </w:pPr>
      <w:r>
        <w:rPr>
          <w:b/>
          <w:bCs/>
        </w:rPr>
        <w:t xml:space="preserve">Example 13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correlation"/>
    <w:p>
      <w:pPr>
        <w:pStyle w:val="FirstParagraph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8" w:name="exm-correlation"/>
    <w:p>
      <w:pPr>
        <w:pStyle w:val="BodyText"/>
      </w:pPr>
      <w:r>
        <w:rPr>
          <w:b/>
          <w:bCs/>
        </w:rPr>
        <w:t xml:space="preserve">Example 14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8"/>
    <w:bookmarkStart w:id="79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shows the converse fails.</w:t>
      </w:r>
    </w:p>
    <w:bookmarkStart w:id="80" w:name="exm-uncorrelated"/>
    <w:p>
      <w:pPr>
        <w:pStyle w:val="BodyText"/>
      </w:pPr>
      <w:r>
        <w:rPr>
          <w:b/>
          <w:bCs/>
        </w:rPr>
        <w:t xml:space="preserve">Example 15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80"/>
    <w:bookmarkStart w:id="81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82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82"/>
    <w:bookmarkStart w:id="83" w:name="exm-cond-cov"/>
    <w:p>
      <w:pPr>
        <w:pStyle w:val="BodyText"/>
      </w:pPr>
      <w:r>
        <w:rPr>
          <w:b/>
          <w:bCs/>
        </w:rPr>
        <w:t xml:space="preserve">Example 16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83"/>
    <w:bookmarkStart w:id="84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5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6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86"/>
    <w:bookmarkStart w:id="87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88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9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90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92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0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5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3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4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96" w:name="exm-vcov-psd"/>
    <w:p>
      <w:pPr>
        <w:pStyle w:val="BodyText"/>
      </w:pPr>
      <w:r>
        <w:rPr>
          <w:b/>
          <w:bCs/>
        </w:rPr>
        <w:t xml:space="preserve">Example 17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100" w:name="exm-vcov-singular"/>
    <w:p>
      <w:pPr>
        <w:pStyle w:val="BodyText"/>
      </w:pPr>
      <w:r>
        <w:rPr>
          <w:b/>
          <w:bCs/>
        </w:rPr>
        <w:t xml:space="preserve">Example 18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7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8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9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100"/>
    <w:bookmarkStart w:id="102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7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101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3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11" w:name="exm-cor-auto"/>
    <w:p>
      <w:pPr>
        <w:pStyle w:val="BodyText"/>
      </w:pPr>
      <w:r>
        <w:rPr>
          <w:b/>
          <w:bCs/>
        </w:rPr>
        <w:t xml:space="preserve">Example 19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4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5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6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10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11"/>
    <w:p>
      <w:pPr>
        <w:pStyle w:val="BodyText"/>
      </w:pPr>
      <w:r>
        <w:t xml:space="preserve">5MinuteAI explains</w:t>
      </w:r>
      <w:r>
        <w:t xml:space="preserve"> </w:t>
      </w:r>
      <w:hyperlink r:id="rId1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13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4"/>
    <w:bookmarkStart w:id="123" w:name="references"/>
    <w:p>
      <w:pPr>
        <w:pStyle w:val="Heading2"/>
      </w:pPr>
      <w:r>
        <w:t xml:space="preserve">References</w:t>
      </w:r>
    </w:p>
    <w:bookmarkStart w:id="122" w:name="refs"/>
    <w:bookmarkStart w:id="116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15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16"/>
    <w:bookmarkStart w:id="11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7"/>
    <w:bookmarkStart w:id="11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9"/>
    <w:bookmarkStart w:id="12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2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7" Target="media/rId107.png" /><Relationship Type="http://schemas.openxmlformats.org/officeDocument/2006/relationships/hyperlink" Id="rId106" Target="data/auto.csv" TargetMode="External" /><Relationship Type="http://schemas.openxmlformats.org/officeDocument/2006/relationships/hyperlink" Id="rId72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8" Target="expectation.qmd#def-expectation-matrix" TargetMode="External" /><Relationship Type="http://schemas.openxmlformats.org/officeDocument/2006/relationships/hyperlink" Id="rId61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5" Target="https://cran.r-project.org/package=ISLR2" TargetMode="External" /><Relationship Type="http://schemas.openxmlformats.org/officeDocument/2006/relationships/hyperlink" Id="rId120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04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101" Target="https://morrison-lab.github.io/mds/linear-algebra-special-matrices.html#def-diagonal-matrix" TargetMode="External" /><Relationship Type="http://schemas.openxmlformats.org/officeDocument/2006/relationships/hyperlink" Id="rId97" Target="https://morrison-lab.github.io/mds/linear-algebra-special-matrices.html#def-positive-definite" TargetMode="External" /><Relationship Type="http://schemas.openxmlformats.org/officeDocument/2006/relationships/hyperlink" Id="rId94" Target="https://morrison-lab.github.io/mds/linear-algebra-special-matrices.html#def-positive-semidefinite" TargetMode="External" /><Relationship Type="http://schemas.openxmlformats.org/officeDocument/2006/relationships/hyperlink" Id="rId93" Target="https://morrison-lab.github.io/mds/linear-algebra-special-matrices.html#def-symmetric-matrix" TargetMode="External" /><Relationship Type="http://schemas.openxmlformats.org/officeDocument/2006/relationships/hyperlink" Id="rId98" Target="https://morrison-lab.github.io/mds/linear-algebra-special-matrices.html#exm-positive-semidefinite" TargetMode="External" /><Relationship Type="http://schemas.openxmlformats.org/officeDocument/2006/relationships/hyperlink" Id="rId73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18" Target="https://www.cengage.com/c/statistical-inference-2e-casella-berger/9780534243128/" TargetMode="External" /><Relationship Type="http://schemas.openxmlformats.org/officeDocument/2006/relationships/hyperlink" Id="rId115" Target="https://www.youtube.com/playlist?list=PLeB45KifGiuHesi4PALNZSYZFhViVGQJK" TargetMode="External" /><Relationship Type="http://schemas.openxmlformats.org/officeDocument/2006/relationships/hyperlink" Id="rId112" Target="https://www.youtube.com/watch?v=5CT1DXPp2HY" TargetMode="External" /><Relationship Type="http://schemas.openxmlformats.org/officeDocument/2006/relationships/hyperlink" Id="rId113" Target="https://www.youtube.com/watch?v=hiim8HlI81Y" TargetMode="External" /><Relationship Type="http://schemas.openxmlformats.org/officeDocument/2006/relationships/hyperlink" Id="rId70" Target="independence.qmd#def-indpt" TargetMode="External" /><Relationship Type="http://schemas.openxmlformats.org/officeDocument/2006/relationships/hyperlink" Id="rId74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9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6" Target="data/auto.csv" TargetMode="External" /><Relationship Type="http://schemas.openxmlformats.org/officeDocument/2006/relationships/hyperlink" Id="rId72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8" Target="expectation.qmd#def-expectation-matrix" TargetMode="External" /><Relationship Type="http://schemas.openxmlformats.org/officeDocument/2006/relationships/hyperlink" Id="rId61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5" Target="https://cran.r-project.org/package=ISLR2" TargetMode="External" /><Relationship Type="http://schemas.openxmlformats.org/officeDocument/2006/relationships/hyperlink" Id="rId120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04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101" Target="https://morrison-lab.github.io/mds/linear-algebra-special-matrices.html#def-diagonal-matrix" TargetMode="External" /><Relationship Type="http://schemas.openxmlformats.org/officeDocument/2006/relationships/hyperlink" Id="rId97" Target="https://morrison-lab.github.io/mds/linear-algebra-special-matrices.html#def-positive-definite" TargetMode="External" /><Relationship Type="http://schemas.openxmlformats.org/officeDocument/2006/relationships/hyperlink" Id="rId94" Target="https://morrison-lab.github.io/mds/linear-algebra-special-matrices.html#def-positive-semidefinite" TargetMode="External" /><Relationship Type="http://schemas.openxmlformats.org/officeDocument/2006/relationships/hyperlink" Id="rId93" Target="https://morrison-lab.github.io/mds/linear-algebra-special-matrices.html#def-symmetric-matrix" TargetMode="External" /><Relationship Type="http://schemas.openxmlformats.org/officeDocument/2006/relationships/hyperlink" Id="rId98" Target="https://morrison-lab.github.io/mds/linear-algebra-special-matrices.html#exm-positive-semidefinite" TargetMode="External" /><Relationship Type="http://schemas.openxmlformats.org/officeDocument/2006/relationships/hyperlink" Id="rId73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18" Target="https://www.cengage.com/c/statistical-inference-2e-casella-berger/9780534243128/" TargetMode="External" /><Relationship Type="http://schemas.openxmlformats.org/officeDocument/2006/relationships/hyperlink" Id="rId115" Target="https://www.youtube.com/playlist?list=PLeB45KifGiuHesi4PALNZSYZFhViVGQJK" TargetMode="External" /><Relationship Type="http://schemas.openxmlformats.org/officeDocument/2006/relationships/hyperlink" Id="rId112" Target="https://www.youtube.com/watch?v=5CT1DXPp2HY" TargetMode="External" /><Relationship Type="http://schemas.openxmlformats.org/officeDocument/2006/relationships/hyperlink" Id="rId113" Target="https://www.youtube.com/watch?v=hiim8HlI81Y" TargetMode="External" /><Relationship Type="http://schemas.openxmlformats.org/officeDocument/2006/relationships/hyperlink" Id="rId70" Target="independence.qmd#def-indpt" TargetMode="External" /><Relationship Type="http://schemas.openxmlformats.org/officeDocument/2006/relationships/hyperlink" Id="rId74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9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2026-10-15T09:28:34Z</dcterms:created>
  <dcterms:modified xsi:type="dcterms:W3CDTF">2026-10-15T09:28:34Z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02:24:15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