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2026-10-19 14:30:48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12:26:17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del w:id="3" w:author="PR Preview" w:date="2026-01-01T00:00:00Z">
        <w:r>
          <w:delTex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delText>
        </w:r>
      </w:del>
    </w:p>
    <w:p>
      <w:pPr>
        <w:pStyle w:val="FirstParagraph"/>
      </w:pPr>
      <w:del w:id="4" w:author="PR Preview" w:date="2026-01-01T00:00:00Z">
        <w:r>
          <w:rPr>
            <w:b/>
            <w:bCs/>
          </w:rPr>
          <w:delText xml:space="preserve">Theorem 10 (Elements of the variance-covariance matrix are pairwise covariances)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For a</w:delText>
        </w:r>
      </w:del>
      <w:del w:id="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random vector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$\mathord{\smash[b]{\underset{\raise.3ex\hbox{$\scriptstyle\sim$}}{X}}\vphantom{X}}= {(X_1, \ldots, X_p)}^{\top}$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the</w:delText>
        </w:r>
      </w:del>
      <w:del w:id="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6" w:author="PR Preview" w:date="2026-01-01T00:00:00Z">
        <w:r>
          <w:delText xml:space="preserve">-th element of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$\operatorname{Var}\mathopen{}\left(\mathord{\smash[b]{\underset{\raise.3ex\hbox{$\scriptstyle\sim$}}{X}}\vphantom{X}}\right)\mathclose{}$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is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22" w:author="PR Preview" w:date="2026-01-01T00:00:00Z">
        <w:r>
          <w:delText xml:space="preserve">:</w:delText>
        </w:r>
      </w:del>
    </w:p>
    <w:p>
      <w:pPr>
        <w:pStyle w:val="BodyText"/>
      </w:pPr>
      <w:del w:id="23" w:author="PR Preview" w:date="2026-01-01T00:00:00Z">
        <w:r>
          <w:delTex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delText>
        </w:r>
      </w:del>
    </w:p>
    <w:p>
      <w:pPr>
        <w:pStyle w:val="BodyText"/>
      </w:pPr>
      <w:ins w:id="24" w:author="PR Preview" w:date="2026-01-01T00:00:00Z">
        <w:r>
  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  </w:r>
      </w:ins>
    </w:p>
    <w:bookmarkEnd w:id="82"/>
    <w:bookmarkStart w:id="83" w:name="thm-vcov-elements"/>
    <w:p>
      <w:pPr>
        <w:pStyle w:val="FirstParagraph"/>
      </w:pPr>
      <w:ins w:id="25" w:author="PR Preview" w:date="2026-01-01T00:00:00Z">
        <w:r>
          <w:rPr>
            <w:b/>
            <w:bCs/>
          </w:rPr>
          <w:t xml:space="preserve">Theorem 10 (Elements of the variance-covariance matrix are pairwise covariances)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For a</w:t>
        </w:r>
      </w:ins>
      <w:ins w:id="2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random vector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$\mathord{\smash[b]{\underset{\raise.3ex\hbox{$\scriptstyle\sim$}}{X}}\vphantom{X}}= {(X_1, \ldots, X_p)}^{\top}$</w:t>
        </w:r>
      </w:ins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the</w:t>
        </w:r>
      </w:ins>
      <w:ins w:id="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37" w:author="PR Preview" w:date="2026-01-01T00:00:00Z">
        <w:r>
          <w:t xml:space="preserve">-th element of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${\operatorname{Var}\mathopen{}\left(\mathord{\smash[b]{\underset{\raise.3ex\hbox{$\scriptstyle\sim$}}{X}}\vphantom{X}}\right)\mathclose{}}$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43" w:author="PR Preview" w:date="2026-01-01T00:00:00Z">
        <w:r>
          <w:t xml:space="preserve">:</w:t>
        </w:r>
      </w:ins>
    </w:p>
    <w:p>
      <w:pPr>
        <w:pStyle w:val="BodyText"/>
      </w:pPr>
      <w:ins w:id="44" w:author="PR Preview" w:date="2026-01-01T00:00:00Z">
        <w:r>
  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  </w:r>
      </w:ins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del w:id="45" w:author="PR Preview" w:date="2026-01-01T00:00:00Z">
        <w:r>
          <w:delTex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delText>
        </w:r>
      </w:del>
    </w:p>
    <w:p>
      <w:pPr>
        <w:pStyle w:val="BodyText"/>
      </w:pPr>
      <w:ins w:id="46" w:author="PR Preview" w:date="2026-01-01T00:00:00Z">
        <w:r>
  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  </w:r>
      </w:ins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del w:id="47" w:author="PR Preview" w:date="2026-01-01T00:00:00Z">
        <w:r>
          <w:delTex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delText>
        </w:r>
      </w:del>
    </w:p>
    <w:p>
      <w:pPr>
        <w:pStyle w:val="BodyText"/>
      </w:pPr>
      <w:ins w:id="48" w:author="PR Preview" w:date="2026-01-01T00:00:00Z">
        <w:r>
  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  </w:r>
      </w:ins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del w:id="49" w:author="PR Preview" w:date="2026-01-01T00:00:00Z">
        <w:r>
          <w:delTex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delText>
        </w:r>
      </w:del>
    </w:p>
    <w:p>
      <w:pPr>
        <w:pStyle w:val="BodyText"/>
      </w:pPr>
      <w:ins w:id="50" w:author="PR Preview" w:date="2026-01-01T00:00:00Z">
        <w:r>
  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  </w:r>
      </w:ins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del w:id="51" w:author="PR Preview" w:date="2026-01-01T00:00:00Z">
        <w:r>
          <w:delTex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delText>
        </w:r>
      </w:del>
    </w:p>
    <w:p>
      <w:pPr>
        <w:pStyle w:val="BodyText"/>
      </w:pPr>
      <w:ins w:id="52" w:author="PR Preview" w:date="2026-01-01T00:00:00Z">
        <w:r>
  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  </w:r>
      </w:ins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del w:id="53" w:author="PR Preview" w:date="2026-01-01T00:00:00Z">
        <w:r>
          <w:delText xml:space="preserve">a scalar.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By linearity of expectation,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delText>
        </w:r>
      </w:del>
      <w:del w:id="58" w:author="PR Preview" w:date="2026-01-01T00:00:00Z">
        <w:r>
          <w:delText xml:space="preserve">, so:</w:delText>
        </w:r>
      </w:del>
    </w:p>
    <w:p>
      <w:pPr>
        <w:pStyle w:val="BodyText"/>
      </w:pPr>
      <w:del w:id="59" w:author="PR Preview" w:date="2026-01-01T00:00:00Z">
        <w:r>
          <w:delTex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delText>
        </w:r>
      </w:del>
    </w:p>
    <w:p>
      <w:pPr>
        <w:pStyle w:val="FirstParagraph"/>
      </w:pPr>
      <w:ins w:id="60" w:author="PR Preview" w:date="2026-01-01T00:00:00Z">
        <w:r>
          <w:t xml:space="preserve">a scalar.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By linearity of expectation,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  </w:r>
      </w:ins>
      <w:ins w:id="65" w:author="PR Preview" w:date="2026-01-01T00:00:00Z">
        <w:r>
          <w:t xml:space="preserve">, so:</w:t>
        </w:r>
      </w:ins>
    </w:p>
    <w:p>
      <w:pPr>
        <w:pStyle w:val="BodyText"/>
      </w:pPr>
      <w:ins w:id="66" w:author="PR Preview" w:date="2026-01-01T00:00:00Z">
        <w:r>
  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  </w:r>
      </w:ins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del w:id="67" w:author="PR Preview" w:date="2026-01-01T00:00:00Z">
        <w:r>
          <w:rPr>
            <w:b/>
            <w:bCs/>
          </w:rPr>
          <w:delText xml:space="preserve">Theorem 13 (A variance matrix is symmetric and positive semidefinite)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For a</w:delText>
        </w:r>
      </w:del>
      <w:del w:id="7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random vector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$\mathord{\smash[b]{\underset{\raise.3ex\hbox{$\scriptstyle\sim$}}{X}}\vphantom{X}}= {(X_1, \ldots, X_p)}^{\top}$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with</w:delText>
        </w:r>
      </w:del>
      <w:del w:id="7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for every</w:delText>
        </w:r>
      </w:del>
      <w:del w:id="80" w:author="PR Preview" w:date="2026-01-01T00:00:00Z">
        <w:r>
          <w:delText xml:space="preserve"> </w:delText>
        </w:r>
      </w:del>
      <m:oMath>
        <m:r>
          <m:t>i</m:t>
        </m:r>
      </m:oMath>
      <w:del w:id="81" w:author="PR Preview" w:date="2026-01-01T00:00:00Z">
        <w:r>
          <w:delText xml:space="preserve">,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$\operatorname{Var}\mathopen{}\left(\mathord{\smash[b]{\underset{\raise.3ex\hbox{$\scriptstyle\sim$}}{X}}\vphantom{X}}\right)\mathclose{}$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is</w:delText>
        </w:r>
      </w:del>
      <w:del w:id="86" w:author="PR Preview" w:date="2026-01-01T00:00:00Z">
        <w:r>
          <w:delText xml:space="preserve"> </w:delText>
        </w:r>
      </w:del>
      <w:hyperlink r:id="rId89">
        <w:del w:id="87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and</w:delText>
        </w:r>
      </w:del>
      <w:del w:id="90" w:author="PR Preview" w:date="2026-01-01T00:00:00Z">
        <w:r>
          <w:delText xml:space="preserve"> </w:delText>
        </w:r>
      </w:del>
      <w:hyperlink r:id="rId90">
        <w:del w:id="91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92" w:author="PR Preview" w:date="2026-01-01T00:00:00Z">
        <w:r>
          <w:delText xml:space="preserve">: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for every</w:delText>
        </w:r>
      </w:del>
      <w:del w:id="9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vector of constants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$\mathord{\smash[b]{\underset{\raise.3ex\hbox{$\scriptstyle\sim$}}{a}}\vphantom{a}}$</w:delText>
        </w:r>
      </w:del>
      <w:del w:id="100" w:author="PR Preview" w:date="2026-01-01T00:00:00Z">
        <w:r>
          <w:delText xml:space="preserve">,</w:delText>
        </w:r>
      </w:del>
    </w:p>
    <w:p>
      <w:pPr>
        <w:pStyle w:val="BodyText"/>
      </w:pPr>
      <w:del w:id="101" w:author="PR Preview" w:date="2026-01-01T00:00:00Z">
        <w:r>
          <w:delTex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delText>
        </w:r>
      </w:del>
    </w:p>
    <w:p>
      <w:pPr>
        <w:pStyle w:val="FirstParagraph"/>
      </w:pPr>
      <w:del w:id="102" w:author="PR Preview" w:date="2026-01-01T00:00:00Z">
        <w:r>
          <w:rPr>
            <w:i/>
            <w:iCs/>
          </w:rPr>
          <w:delText xml:space="preserve">Proof</w:delText>
        </w:r>
      </w:del>
      <w:del w:id="103" w:author="PR Preview" w:date="2026-01-01T00:00:00Z">
        <w:r>
          <w:delText xml:space="preserve">. </w:delText>
        </w:r>
      </w:del>
      <w:del w:id="104" w:author="PR Preview" w:date="2026-01-01T00:00:00Z">
        <w:r>
          <w:delText xml:space="preserve">By</w:delText>
        </w:r>
      </w:del>
      <w:del w:id="105" w:author="PR Preview" w:date="2026-01-01T00:00:00Z">
        <w:r>
          <w:delText xml:space="preserve"> </w:delText>
        </w:r>
      </w:del>
      <w:hyperlink w:anchor="thm-vcov-elements">
        <w:del w:id="106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107" w:author="PR Preview" w:date="2026-01-01T00:00:00Z">
        <w:r>
          <w:delText xml:space="preserve">, the</w:delText>
        </w:r>
      </w:del>
      <w:del w:id="1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09" w:author="PR Preview" w:date="2026-01-01T00:00:00Z">
        <w:r>
          <w:delText xml:space="preserve">-th element of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$\operatorname{Var}\mathopen{}\left(\mathord{\smash[b]{\underset{\raise.3ex\hbox{$\scriptstyle\sim$}}{X}}\vphantom{X}}\right)\mathclose{}$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is</w:delText>
        </w:r>
      </w:del>
      <w:del w:id="11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and by</w:delText>
        </w:r>
      </w:del>
      <w:del w:id="118" w:author="PR Preview" w:date="2026-01-01T00:00:00Z">
        <w:r>
          <w:delText xml:space="preserve"> </w:delText>
        </w:r>
      </w:del>
      <w:hyperlink w:anchor="def-cov">
        <w:del w:id="119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20" w:author="PR Preview" w:date="2026-01-01T00:00:00Z">
        <w:r>
          <w:delText xml:space="preserve">, with</w:delText>
        </w:r>
      </w:del>
      <w:del w:id="121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2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del w:id="123" w:author="PR Preview" w:date="2026-01-01T00:00:00Z">
        <w:r>
          <w:delText xml:space="preserve">so the</w:delText>
        </w:r>
      </w:del>
      <w:del w:id="1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25" w:author="PR Preview" w:date="2026-01-01T00:00:00Z">
        <w:r>
          <w:delText xml:space="preserve">-th and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127" w:author="PR Preview" w:date="2026-01-01T00:00:00Z">
        <w:r>
          <w:delText xml:space="preserve">-th elements are equal,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and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$\operatorname{Var}\mathopen{}\left(\mathord{\smash[b]{\underset{\raise.3ex\hbox{$\scriptstyle\sim$}}{X}}\vphantom{X}}\right)\mathclose{}$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is symmetric.</w:delText>
        </w:r>
      </w:del>
    </w:p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Theorem 13 (A variance matrix is symmetric and positive semidefinite)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For a</w:t>
        </w:r>
      </w:ins>
      <w:ins w:id="13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random vector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$\mathord{\smash[b]{\underset{\raise.3ex\hbox{$\scriptstyle\sim$}}{X}}\vphantom{X}}= {(X_1, \ldots, X_p)}^{\top}$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with</w:t>
        </w:r>
      </w:ins>
      <w:ins w:id="14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for every</w:t>
        </w:r>
      </w:ins>
      <w:ins w:id="147" w:author="PR Preview" w:date="2026-01-01T00:00:00Z">
        <w:r>
          <w:t xml:space="preserve"> </w:t>
        </w:r>
      </w:ins>
      <m:oMath>
        <m:r>
          <m:t>i</m:t>
        </m:r>
      </m:oMath>
      <w:ins w:id="148" w:author="PR Preview" w:date="2026-01-01T00:00:00Z">
        <w:r>
          <w:t xml:space="preserve">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${\operatorname{Var}\mathopen{}\left(\mathord{\smash[b]{\underset{\raise.3ex\hbox{$\scriptstyle\sim$}}{X}}\vphantom{X}}\right)\mathclose{}}$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is</w:t>
        </w:r>
      </w:ins>
      <w:ins w:id="153" w:author="PR Preview" w:date="2026-01-01T00:00:00Z">
        <w:r>
          <w:t xml:space="preserve"> </w:t>
        </w:r>
      </w:ins>
      <w:hyperlink r:id="rId89">
        <w:ins w:id="154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and</w:t>
        </w:r>
      </w:ins>
      <w:ins w:id="157" w:author="PR Preview" w:date="2026-01-01T00:00:00Z">
        <w:r>
          <w:t xml:space="preserve"> </w:t>
        </w:r>
      </w:ins>
      <w:hyperlink r:id="rId90">
        <w:ins w:id="158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159" w:author="PR Preview" w:date="2026-01-01T00:00:00Z">
        <w:r>
          <w:t xml:space="preserve">: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for every</w:t>
        </w:r>
      </w:ins>
      <w:ins w:id="16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vector of constants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$\mathord{\smash[b]{\underset{\raise.3ex\hbox{$\scriptstyle\sim$}}{a}}\vphantom{a}}$</w:t>
        </w:r>
      </w:ins>
      <w:ins w:id="167" w:author="PR Preview" w:date="2026-01-01T00:00:00Z">
        <w:r>
          <w:t xml:space="preserve">,</w:t>
        </w:r>
      </w:ins>
    </w:p>
    <w:p>
      <w:pPr>
        <w:pStyle w:val="BodyText"/>
      </w:pPr>
      <w:ins w:id="168" w:author="PR Preview" w:date="2026-01-01T00:00:00Z">
        <w:r>
  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  </w:r>
      </w:ins>
    </w:p>
    <w:bookmarkEnd w:id="91"/>
    <w:p>
      <w:pPr>
        <w:pStyle w:val="FirstParagraph"/>
      </w:pPr>
      <w:ins w:id="169" w:author="PR Preview" w:date="2026-01-01T00:00:00Z">
        <w:r>
          <w:rPr>
            <w:i/>
            <w:iCs/>
          </w:rPr>
          <w:t xml:space="preserve">Proof</w:t>
        </w:r>
      </w:ins>
      <w:ins w:id="170" w:author="PR Preview" w:date="2026-01-01T00:00:00Z">
        <w:r>
          <w:t xml:space="preserve">. </w:t>
        </w:r>
      </w:ins>
      <w:ins w:id="171" w:author="PR Preview" w:date="2026-01-01T00:00:00Z">
        <w:r>
          <w:t xml:space="preserve">By</w:t>
        </w:r>
      </w:ins>
      <w:ins w:id="172" w:author="PR Preview" w:date="2026-01-01T00:00:00Z">
        <w:r>
          <w:t xml:space="preserve"> </w:t>
        </w:r>
      </w:ins>
      <w:hyperlink w:anchor="thm-vcov-elements">
        <w:ins w:id="173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74" w:author="PR Preview" w:date="2026-01-01T00:00:00Z">
        <w:r>
          <w:t xml:space="preserve">, the</w:t>
        </w:r>
      </w:ins>
      <w:ins w:id="1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-th element of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${\operatorname{Var}\mathopen{}\left(\mathord{\smash[b]{\underset{\raise.3ex\hbox{$\scriptstyle\sim$}}{X}}\vphantom{X}}\right)\mathclose{}}$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is</w:t>
        </w:r>
      </w:ins>
      <w:ins w:id="18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and by</w:t>
        </w:r>
      </w:ins>
      <w:ins w:id="185" w:author="PR Preview" w:date="2026-01-01T00:00:00Z">
        <w:r>
          <w:t xml:space="preserve"> </w:t>
        </w:r>
      </w:ins>
      <w:hyperlink w:anchor="def-cov">
        <w:ins w:id="186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87" w:author="PR Preview" w:date="2026-01-01T00:00:00Z">
        <w:r>
          <w:t xml:space="preserve">, with</w:t>
        </w:r>
      </w:ins>
      <w:ins w:id="18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8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ins w:id="190" w:author="PR Preview" w:date="2026-01-01T00:00:00Z">
        <w:r>
          <w:t xml:space="preserve">so the</w:t>
        </w:r>
      </w:ins>
      <w:ins w:id="1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92" w:author="PR Preview" w:date="2026-01-01T00:00:00Z">
        <w:r>
          <w:t xml:space="preserve">-th and</w:t>
        </w:r>
      </w:ins>
      <w:ins w:id="1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194" w:author="PR Preview" w:date="2026-01-01T00:00:00Z">
        <w:r>
          <w:t xml:space="preserve">-th elements are equal,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and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${\operatorname{Var}\mathopen{}\left(\mathord{\smash[b]{\underset{\raise.3ex\hbox{$\scriptstyle\sim$}}{X}}\vphantom{X}}\right)\mathclose{}}$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is symmetric.</w:t>
        </w:r>
      </w:ins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del w:id="201" w:author="PR Preview" w:date="2026-01-01T00:00:00Z">
        <w:r>
          <w:delTex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delText>
        </w:r>
      </w:del>
    </w:p>
    <w:p>
      <w:pPr>
        <w:pStyle w:val="BodyText"/>
      </w:pPr>
      <w:ins w:id="202" w:author="PR Preview" w:date="2026-01-01T00:00:00Z">
        <w:r>
  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  </w:r>
      </w:ins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del w:id="203" w:author="PR Preview" w:date="2026-01-01T00:00:00Z">
        <w:r>
          <w:delTex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delText>
        </w:r>
      </w:del>
    </w:p>
    <w:p>
      <w:pPr>
        <w:pStyle w:val="BodyText"/>
      </w:pPr>
      <w:ins w:id="204" w:author="PR Preview" w:date="2026-01-01T00:00:00Z">
        <w:r>
  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  </w:r>
      </w:ins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del w:id="205" w:author="PR Preview" w:date="2026-01-01T00:00:00Z">
        <w:r>
          <w:delText xml:space="preserve">$$
    \operatorname{Var}\mathopen{}\left(\mathord{\smash[b]{\underset{\raise.3ex\hbox{$\scriptstyle\sim$}}{X}}\vphantom{X}}\right)\mathclose{} = \sigma^2\begin{pmatrix}1 &amp; 1 \\ 1 &amp; 1\end{pmatrix}.
    $$</w:delText>
        </w:r>
      </w:del>
    </w:p>
    <w:p>
      <w:pPr>
        <w:pStyle w:val="BodyText"/>
      </w:pPr>
      <w:ins w:id="206" w:author="PR Preview" w:date="2026-01-01T00:00:00Z">
        <w:r>
          <w:t xml:space="preserve">$$
    {\operatorname{Var}\mathopen{}\left(\mathord{\smash[b]{\underset{\raise.3ex\hbox{$\scriptstyle\sim$}}{X}}\vphantom{X}}\right)\mathclose{}} = \sigma^2\begin{pmatrix}1 &amp; 1 \\ 1 &amp; 1\end{pmatrix}.
    $$</w:t>
        </w:r>
      </w:ins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del w:id="207" w:author="PR Preview" w:date="2026-01-01T00:00:00Z">
        <w:r>
          <w:delTex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delText>
        </w:r>
      </w:del>
    </w:p>
    <w:p>
      <w:pPr>
        <w:pStyle w:val="FirstParagraph"/>
      </w:pPr>
      <w:del w:id="208" w:author="PR Preview" w:date="2026-01-01T00:00:00Z">
        <w:r>
          <w:delText xml:space="preserve">so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$\operatorname{Var}\mathopen{}\left(\mathord{\smash[b]{\underset{\raise.3ex\hbox{$\scriptstyle\sim$}}{X}}\vphantom{X}}\right)\mathclose{}$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is positive semidefinite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but not</w:delText>
        </w:r>
      </w:del>
      <w:del w:id="215" w:author="PR Preview" w:date="2026-01-01T00:00:00Z">
        <w:r>
          <w:delText xml:space="preserve"> </w:delText>
        </w:r>
      </w:del>
      <w:hyperlink r:id="rId93">
        <w:del w:id="216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(compare</w:delText>
        </w:r>
      </w:del>
      <w:del w:id="219" w:author="PR Preview" w:date="2026-01-01T00:00:00Z">
        <w:r>
          <w:delText xml:space="preserve"> </w:delText>
        </w:r>
      </w:del>
      <w:hyperlink r:id="rId94">
        <w:del w:id="220" w:author="PR Preview" w:date="2026-01-01T00:00:00Z">
          <w:r>
            <w:rPr>
              <w:rStyle w:val="Hyperlink"/>
            </w:rPr>
            <w:delText xml:space="preserve">this example</w:delText>
          </w:r>
        </w:del>
      </w:hyperlink>
      <w:del w:id="221" w:author="PR Preview" w:date="2026-01-01T00:00:00Z">
        <w:r>
          <w:delText xml:space="preserve">).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If</w:delText>
        </w:r>
      </w:del>
      <w:del w:id="2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is continuous,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$\mathord{\smash[b]{\underset{\raise.3ex\hbox{$\scriptstyle\sim$}}{X}}\vphantom{X}}$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has no</w:delText>
        </w:r>
      </w:del>
      <w:del w:id="231" w:author="PR Preview" w:date="2026-01-01T00:00:00Z">
        <w:r>
          <w:delText xml:space="preserve"> </w:delText>
        </w:r>
      </w:del>
      <w:hyperlink r:id="rId95">
        <w:del w:id="232" w:author="PR Preview" w:date="2026-01-01T00:00:00Z">
          <w:r>
            <w:rPr>
              <w:rStyle w:val="Hyperlink"/>
            </w:rPr>
            <w:delText xml:space="preserve">joint density</w:delText>
          </w:r>
        </w:del>
      </w:hyperlink>
      <w:del w:id="233" w:author="PR Preview" w:date="2026-01-01T00:00:00Z">
        <w:r>
          <w:delText xml:space="preserve">.</w:delText>
        </w:r>
      </w:del>
    </w:p>
    <w:p>
      <w:pPr>
        <w:pStyle w:val="BodyText"/>
      </w:pPr>
      <w:ins w:id="234" w:author="PR Preview" w:date="2026-01-01T00:00:00Z">
        <w:r>
  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  </w:r>
      </w:ins>
    </w:p>
    <w:p>
      <w:pPr>
        <w:pStyle w:val="FirstParagraph"/>
      </w:pPr>
      <w:ins w:id="235" w:author="PR Preview" w:date="2026-01-01T00:00:00Z">
        <w:r>
          <w:t xml:space="preserve">so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${\operatorname{Var}\mathopen{}\left(\mathord{\smash[b]{\underset{\raise.3ex\hbox{$\scriptstyle\sim$}}{X}}\vphantom{X}}\right)\mathclose{}}$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is positive semidefinite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but not</w:t>
        </w:r>
      </w:ins>
      <w:ins w:id="242" w:author="PR Preview" w:date="2026-01-01T00:00:00Z">
        <w:r>
          <w:t xml:space="preserve"> </w:t>
        </w:r>
      </w:ins>
      <w:hyperlink r:id="rId93">
        <w:ins w:id="243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(compare</w:t>
        </w:r>
      </w:ins>
      <w:ins w:id="246" w:author="PR Preview" w:date="2026-01-01T00:00:00Z">
        <w:r>
          <w:t xml:space="preserve"> </w:t>
        </w:r>
      </w:ins>
      <w:hyperlink r:id="rId94">
        <w:ins w:id="247" w:author="PR Preview" w:date="2026-01-01T00:00:00Z">
          <w:r>
            <w:rPr>
              <w:rStyle w:val="Hyperlink"/>
            </w:rPr>
            <w:t xml:space="preserve">this example</w:t>
          </w:r>
        </w:ins>
      </w:hyperlink>
      <w:ins w:id="248" w:author="PR Preview" w:date="2026-01-01T00:00:00Z">
        <w:r>
          <w:t xml:space="preserve">).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If</w:t>
        </w:r>
      </w:ins>
      <w:ins w:id="25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is continuous,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$\mathord{\smash[b]{\underset{\raise.3ex\hbox{$\scriptstyle\sim$}}{X}}\vphantom{X}}$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has no</w:t>
        </w:r>
      </w:ins>
      <w:ins w:id="258" w:author="PR Preview" w:date="2026-01-01T00:00:00Z">
        <w:r>
          <w:t xml:space="preserve"> </w:t>
        </w:r>
      </w:ins>
      <w:hyperlink r:id="rId95">
        <w:ins w:id="259" w:author="PR Preview" w:date="2026-01-01T00:00:00Z">
          <w:r>
            <w:rPr>
              <w:rStyle w:val="Hyperlink"/>
            </w:rPr>
            <w:t xml:space="preserve">joint density</w:t>
          </w:r>
        </w:ins>
      </w:hyperlink>
      <w:ins w:id="260" w:author="PR Preview" w:date="2026-01-01T00:00:00Z">
        <w:r>
          <w:t xml:space="preserve">.</w:t>
        </w:r>
      </w:ins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del w:id="261" w:author="PR Preview" w:date="2026-01-01T00:00:00Z">
        <w:r>
          <w:delText xml:space="preserve">Then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$\operatorname{Var}\mathopen{}\left(\mathord{\smash[b]{\underset{\raise.3ex\hbox{$\scriptstyle\sim$}}{X}}\vphantom{X}}\right)\mathclose{}$</w:delText>
        </w:r>
      </w:del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is</w:delText>
        </w:r>
      </w:del>
      <w:del w:id="266" w:author="PR Preview" w:date="2026-01-01T00:00:00Z">
        <w:r>
          <w:delText xml:space="preserve"> </w:delText>
        </w:r>
      </w:del>
      <w:hyperlink r:id="rId97">
        <w:del w:id="267" w:author="PR Preview" w:date="2026-01-01T00:00:00Z">
          <w:r>
            <w:rPr>
              <w:rStyle w:val="Hyperlink"/>
            </w:rPr>
            <w:delText xml:space="preserve">diagonal</w:delText>
          </w:r>
        </w:del>
      </w:hyperlink>
      <w:del w:id="268" w:author="PR Preview" w:date="2026-01-01T00:00:00Z">
        <w:r>
          <w:delText xml:space="preserve">,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with diagonal elements</w:delText>
        </w:r>
      </w:del>
      <w:del w:id="27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del w:id="272" w:author="PR Preview" w:date="2026-01-01T00:00:00Z">
        <w:r>
          <w:delText xml:space="preserve">.</w:delText>
        </w:r>
      </w:del>
    </w:p>
    <w:p>
      <w:pPr>
        <w:pStyle w:val="BodyText"/>
      </w:pPr>
      <w:del w:id="273" w:author="PR Preview" w:date="2026-01-01T00:00:00Z">
        <w:r>
          <w:rPr>
            <w:i/>
            <w:iCs/>
          </w:rPr>
          <w:delText xml:space="preserve">Proof</w:delText>
        </w:r>
      </w:del>
      <w:del w:id="274" w:author="PR Preview" w:date="2026-01-01T00:00:00Z">
        <w:r>
          <w:delText xml:space="preserve">. </w:delText>
        </w:r>
      </w:del>
      <w:del w:id="275" w:author="PR Preview" w:date="2026-01-01T00:00:00Z">
        <w:r>
          <w:delText xml:space="preserve">By</w:delText>
        </w:r>
      </w:del>
      <w:del w:id="276" w:author="PR Preview" w:date="2026-01-01T00:00:00Z">
        <w:r>
          <w:delText xml:space="preserve"> </w:delText>
        </w:r>
      </w:del>
      <w:hyperlink w:anchor="thm-vcov-elements">
        <w:del w:id="277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278" w:author="PR Preview" w:date="2026-01-01T00:00:00Z">
        <w:r>
          <w:delText xml:space="preserve">, the</w:delText>
        </w:r>
      </w:del>
      <w:del w:id="27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280" w:author="PR Preview" w:date="2026-01-01T00:00:00Z">
        <w:r>
          <w:delText xml:space="preserve">-th element of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$\operatorname{Var}\mathopen{}\left(\mathord{\smash[b]{\underset{\raise.3ex\hbox{$\scriptstyle\sim$}}{X}}\vphantom{X}}\right)\mathclose{}$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is</w:delText>
        </w:r>
      </w:del>
      <w:del w:id="28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286" w:author="PR Preview" w:date="2026-01-01T00:00:00Z">
        <w:r>
          <w:delText xml:space="preserve">.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For</w:delText>
        </w:r>
      </w:del>
      <w:del w:id="28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290" w:author="PR Preview" w:date="2026-01-01T00:00:00Z">
        <w:r>
          <w:delText xml:space="preserve">,</w:delText>
        </w:r>
      </w:del>
      <w:del w:id="29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and</w:delText>
        </w:r>
      </w:del>
      <w:del w:id="29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are independent,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so</w:delText>
        </w:r>
      </w:del>
      <w:del w:id="29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by</w:delText>
        </w:r>
      </w:del>
      <w:del w:id="302" w:author="PR Preview" w:date="2026-01-01T00:00:00Z">
        <w:r>
          <w:delText xml:space="preserve"> </w:delText>
        </w:r>
      </w:del>
      <w:hyperlink w:anchor="thm-indpt-uncorrelated">
        <w:del w:id="30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04" w:author="PR Preview" w:date="2026-01-01T00:00:00Z">
        <w:r>
          <w:delText xml:space="preserve">.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The</w:delText>
        </w:r>
      </w:del>
      <w:del w:id="30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308" w:author="PR Preview" w:date="2026-01-01T00:00:00Z">
        <w:r>
          <w:delText xml:space="preserve">-th element is</w:delText>
        </w:r>
      </w:del>
      <w:del w:id="30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by</w:delText>
        </w:r>
      </w:del>
      <w:del w:id="312" w:author="PR Preview" w:date="2026-01-01T00:00:00Z">
        <w:r>
          <w:delText xml:space="preserve"> </w:delText>
        </w:r>
      </w:del>
      <w:hyperlink w:anchor="lem-cov-xx">
        <w:del w:id="31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314" w:author="PR Preview" w:date="2026-01-01T00:00:00Z">
        <w:r>
          <w:delText xml:space="preserve">.</w:delText>
        </w:r>
      </w:del>
    </w:p>
    <w:p>
      <w:pPr>
        <w:pStyle w:val="FirstParagraph"/>
      </w:pPr>
      <w:ins w:id="315" w:author="PR Preview" w:date="2026-01-01T00:00:00Z">
        <w:r>
          <w:t xml:space="preserve">Then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${\operatorname{Var}\mathopen{}\left(\mathord{\smash[b]{\underset{\raise.3ex\hbox{$\scriptstyle\sim$}}{X}}\vphantom{X}}\right)\mathclose{}}$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is</w:t>
        </w:r>
      </w:ins>
      <w:ins w:id="320" w:author="PR Preview" w:date="2026-01-01T00:00:00Z">
        <w:r>
          <w:t xml:space="preserve"> </w:t>
        </w:r>
      </w:ins>
      <w:hyperlink r:id="rId97">
        <w:ins w:id="321" w:author="PR Preview" w:date="2026-01-01T00:00:00Z">
          <w:r>
            <w:rPr>
              <w:rStyle w:val="Hyperlink"/>
            </w:rPr>
            <w:t xml:space="preserve">diagonal</w:t>
          </w:r>
        </w:ins>
      </w:hyperlink>
      <w:ins w:id="322" w:author="PR Preview" w:date="2026-01-01T00:00:00Z">
        <w:r>
          <w:t xml:space="preserve">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with diagonal elements</w:t>
        </w:r>
      </w:ins>
      <w:ins w:id="32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ins w:id="326" w:author="PR Preview" w:date="2026-01-01T00:00:00Z">
        <w:r>
          <w:t xml:space="preserve">.</w:t>
        </w:r>
      </w:ins>
    </w:p>
    <w:bookmarkEnd w:id="98"/>
    <w:p>
      <w:pPr>
        <w:pStyle w:val="BodyText"/>
      </w:pPr>
      <w:ins w:id="327" w:author="PR Preview" w:date="2026-01-01T00:00:00Z">
        <w:r>
          <w:rPr>
            <w:i/>
            <w:iCs/>
          </w:rPr>
          <w:t xml:space="preserve">Proof</w:t>
        </w:r>
      </w:ins>
      <w:ins w:id="328" w:author="PR Preview" w:date="2026-01-01T00:00:00Z">
        <w:r>
          <w:t xml:space="preserve">. </w:t>
        </w:r>
      </w:ins>
      <w:ins w:id="329" w:author="PR Preview" w:date="2026-01-01T00:00:00Z">
        <w:r>
          <w:t xml:space="preserve">By</w:t>
        </w:r>
      </w:ins>
      <w:ins w:id="330" w:author="PR Preview" w:date="2026-01-01T00:00:00Z">
        <w:r>
          <w:t xml:space="preserve"> </w:t>
        </w:r>
      </w:ins>
      <w:hyperlink w:anchor="thm-vcov-elements">
        <w:ins w:id="331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332" w:author="PR Preview" w:date="2026-01-01T00:00:00Z">
        <w:r>
          <w:t xml:space="preserve">, the</w:t>
        </w:r>
      </w:ins>
      <w:ins w:id="3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334" w:author="PR Preview" w:date="2026-01-01T00:00:00Z">
        <w:r>
          <w:t xml:space="preserve">-th element of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${\operatorname{Var}\mathopen{}\left(\mathord{\smash[b]{\underset{\raise.3ex\hbox{$\scriptstyle\sim$}}{X}}\vphantom{X}}\right)\mathclose{}}$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is</w:t>
        </w:r>
      </w:ins>
      <w:ins w:id="33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340" w:author="PR Preview" w:date="2026-01-01T00:00:00Z">
        <w:r>
          <w:t xml:space="preserve">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For</w:t>
        </w:r>
      </w:ins>
      <w:ins w:id="34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344" w:author="PR Preview" w:date="2026-01-01T00:00:00Z">
        <w:r>
          <w:t xml:space="preserve">,</w:t>
        </w:r>
      </w:ins>
      <w:ins w:id="3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and</w:t>
        </w:r>
      </w:ins>
      <w:ins w:id="3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are independent,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so</w:t>
        </w:r>
      </w:ins>
      <w:ins w:id="35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by</w:t>
        </w:r>
      </w:ins>
      <w:ins w:id="356" w:author="PR Preview" w:date="2026-01-01T00:00:00Z">
        <w:r>
          <w:t xml:space="preserve"> </w:t>
        </w:r>
      </w:ins>
      <w:hyperlink w:anchor="thm-indpt-uncorrelated">
        <w:ins w:id="357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358" w:author="PR Preview" w:date="2026-01-01T00:00:00Z">
        <w:r>
          <w:t xml:space="preserve">.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The</w:t>
        </w:r>
      </w:ins>
      <w:ins w:id="3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362" w:author="PR Preview" w:date="2026-01-01T00:00:00Z">
        <w:r>
          <w:t xml:space="preserve">-th element is</w:t>
        </w:r>
      </w:ins>
      <w:ins w:id="36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by</w:t>
        </w:r>
      </w:ins>
      <w:ins w:id="366" w:author="PR Preview" w:date="2026-01-01T00:00:00Z">
        <w:r>
          <w:t xml:space="preserve"> </w:t>
        </w:r>
      </w:ins>
      <w:hyperlink w:anchor="lem-cov-xx">
        <w:ins w:id="36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68" w:author="PR Preview" w:date="2026-01-01T00:00:00Z">
        <w:r>
          <w:t xml:space="preserve">.</w:t>
        </w:r>
      </w:ins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2026-10-20T19:35:33Z</dcterms:created>
  <dcterms:modified xsi:type="dcterms:W3CDTF">2026-10-20T19:35:33Z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12:26:17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