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Variance and covariance</w:t>
      </w:r>
    </w:p>
    <w:p>
      <w:pPr>
        <w:pStyle w:val="Date"/>
      </w:pPr>
      <w:r>
        <w:t xml:space="preserve">Last modified: 2026-10-13 19:32:54 (PDT)</w:t>
      </w:r>
    </w:p>
    <w:bookmarkStart w:id="25" w:name="sec-deviation"/>
    <w:p>
      <w:pPr>
        <w:pStyle w:val="Heading2"/>
      </w:pPr>
      <w:r>
        <w:t xml:space="preserve">1 Deviation, error, and noise</w:t>
      </w:r>
    </w:p>
    <w:p>
      <w:pPr>
        <w:pStyle w:val="FirstParagraph"/>
      </w:pPr>
      <w:bookmarkStart w:id="9" w:name="sec-variance-covariance"/>
      <w:bookmarkEnd w:id="9"/>
    </w:p>
    <w:bookmarkStart w:id="10" w:name="def-deviation"/>
    <w:p>
      <w:pPr>
        <w:pStyle w:val="BodyText"/>
      </w:pPr>
      <w:r>
        <w:rPr>
          <w:b/>
          <w:bCs/>
        </w:rPr>
        <w:t xml:space="preserve">Definition 1 (Deviation)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w:r>
        <w:t xml:space="preserve">is the difference between a value and a reference value.</w:t>
      </w:r>
      <w:r>
        <w:t xml:space="preserve"> </w:t>
      </w:r>
      <w:r>
        <w:t xml:space="preserve">For any quantity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reference value</w:t>
      </w:r>
      <w:r>
        <w:t xml:space="preserve"> </w:t>
      </w:r>
      <m:oMath>
        <m:r>
          <m:t>r</m:t>
        </m:r>
      </m:oMath>
      <w:r>
        <w:t xml:space="preserve">, the deviation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−</m:t>
          </m:r>
          <m:r>
            <m:t>r</m:t>
          </m:r>
        </m:oMath>
      </m:oMathPara>
    </w:p>
    <w:bookmarkEnd w:id="1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probability and statistics,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usually means deviation from a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.</w:t>
      </w:r>
    </w:p>
    <w:p>
      <w:pPr>
        <w:pStyle w:val="BodyText"/>
      </w:pPr>
      <w:r>
        <w:t xml:space="preserve">See:</w:t>
      </w:r>
      <w:r>
        <w:t xml:space="preserve"> </w:t>
      </w:r>
      <w:hyperlink r:id="rId12">
        <w:r>
          <w:rPr>
            <w:rStyle w:val="Hyperlink"/>
          </w:rPr>
          <w:t xml:space="preserve">Wikipedia: Deviation (statistics)</w:t>
        </w:r>
      </w:hyperlink>
    </w:p>
    <w:bookmarkStart w:id="13" w:name="exm-deviation"/>
    <w:p>
      <w:pPr>
        <w:pStyle w:val="BodyText"/>
      </w:pPr>
      <w:r>
        <w:rPr>
          <w:b/>
          <w:bCs/>
        </w:rPr>
        <w:t xml:space="preserve">Example 1 (Deviation from a reference weight)</w:t>
      </w:r>
      <w:r>
        <w:t xml:space="preserve"> </w:t>
      </w:r>
      <w:r>
        <w:t xml:space="preserve">A newborn weighing 3,200 g deviates from a reference weight of 3,500 g</w:t>
      </w:r>
      <w:r>
        <w:t xml:space="preserve"> </w:t>
      </w:r>
      <w:r>
        <w:t xml:space="preserve">by</w:t>
      </w:r>
      <w:r>
        <w:t xml:space="preserve"> </w:t>
      </w:r>
      <m:oMath>
        <m:r>
          <m:t>3200</m:t>
        </m:r>
        <m:r>
          <m:rPr>
            <m:sty m:val="p"/>
          </m:rPr>
          <m:t>−</m:t>
        </m:r>
        <m:r>
          <m:t>3500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300</m:t>
        </m:r>
      </m:oMath>
      <w:r>
        <w:t xml:space="preserve"> </w:t>
      </w:r>
      <w:r>
        <w:t xml:space="preserve">g.</w:t>
      </w:r>
    </w:p>
    <w:bookmarkEnd w:id="13"/>
    <w:bookmarkStart w:id="14" w:name="def-deviation-pop-mean"/>
    <w:p>
      <w:pPr>
        <w:pStyle w:val="BodyText"/>
      </w:pPr>
      <w:r>
        <w:rPr>
          <w:b/>
          <w:bCs/>
        </w:rPr>
        <w:t xml:space="preserve">Definition 2 (Deviation from a population or subpopulation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 from the mean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its</w:t>
      </w:r>
      <w:r>
        <w:t xml:space="preserve"> </w:t>
      </w:r>
      <w:hyperlink w:anchor="def-deviation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from its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realized observation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often call this quantity an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noise term</w:t>
      </w:r>
      <w:r>
        <w:t xml:space="preserve">.</w:t>
      </w:r>
      <w:r>
        <w:t xml:space="preserve"> </w:t>
      </w:r>
      <w:r>
        <w:t xml:space="preserve">In regression settings,</w:t>
      </w:r>
      <w:r>
        <w:t xml:space="preserve"> </w:t>
      </w:r>
      <w:r>
        <w:t xml:space="preserve">the reference mean is often conditional on covariates: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These notes prefer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for this mean-deviation quantity;</w:t>
      </w:r>
      <w:r>
        <w:t xml:space="preserve"> </w:t>
      </w:r>
      <w:r>
        <w:t xml:space="preserve">“error”</w:t>
      </w:r>
      <w:r>
        <w:t xml:space="preserve"> </w:t>
      </w:r>
      <w:r>
        <w:t xml:space="preserve">and</w:t>
      </w:r>
      <w:r>
        <w:t xml:space="preserve"> </w:t>
      </w:r>
      <w:r>
        <w:t xml:space="preserve">“noise”</w:t>
      </w:r>
      <w:r>
        <w:t xml:space="preserve"> </w:t>
      </w:r>
      <w:r>
        <w:t xml:space="preserve">are common aliases.</w:t>
      </w:r>
      <w:r>
        <w:t xml:space="preserve"> </w:t>
      </w:r>
      <w:r>
        <w:t xml:space="preserve">The Morrison Lab’s regression notes use</w:t>
      </w:r>
      <w:r>
        <w:t xml:space="preserve"> </w:t>
      </w:r>
      <w:r>
        <w:t xml:space="preserve">“residual”</w:t>
      </w:r>
      <w:r>
        <w:t xml:space="preserve"> </w:t>
      </w:r>
      <w:r>
        <w:t xml:space="preserve">(defined in their</w:t>
      </w:r>
      <w:r>
        <w:t xml:space="preserve"> </w:t>
      </w:r>
      <w:hyperlink r:id="rId15">
        <w:r>
          <w:rPr>
            <w:rStyle w:val="Hyperlink"/>
          </w:rPr>
          <w:t xml:space="preserve">Linear regression chapter</w:t>
        </w:r>
      </w:hyperlink>
      <w:r>
        <w:t xml:space="preserve">)</w:t>
      </w:r>
      <w:r>
        <w:t xml:space="preserve"> </w:t>
      </w:r>
      <w:r>
        <w:t xml:space="preserve">for deviations from fitted values,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for these model/data deviations,</w:t>
      </w:r>
      <w:r>
        <w:t xml:space="preserve"> </w:t>
      </w:r>
      <w:r>
        <w:t xml:space="preserve">and reserve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for estimator-to-estimand deviations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Estimation</w:t>
        </w:r>
      </w:hyperlink>
      <w:r>
        <w:t xml:space="preserve">).</w:t>
      </w:r>
    </w:p>
    <w:p>
      <w:pPr>
        <w:pStyle w:val="BodyText"/>
      </w:pPr>
      <w:r>
        <w:t xml:space="preserve">See: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Wikipedia: Errors and residuals</w:t>
        </w:r>
      </w:hyperlink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Wikipedia: Deviation (statistics)</w:t>
        </w:r>
      </w:hyperlink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Wikipedia: Linear regression — Notation and terminology</w:t>
        </w:r>
      </w:hyperlink>
    </w:p>
    <w:bookmarkStart w:id="20" w:name="exm-deviation-pop-mean"/>
    <w:p>
      <w:pPr>
        <w:pStyle w:val="FirstParagraph"/>
      </w:pPr>
      <w:r>
        <w:rPr>
          <w:b/>
          <w:bCs/>
        </w:rPr>
        <w:t xml:space="preserve">Example 2 (Deviation of a die roll from its mean)</w:t>
      </w:r>
      <w:r>
        <w:t xml:space="preserve"> </w:t>
      </w:r>
      <w:r>
        <w:t xml:space="preserve">A fair die roll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(computed on the</w:t>
      </w:r>
      <w:r>
        <w:t xml:space="preserve"> </w:t>
      </w:r>
      <w:hyperlink r:id="rId19">
        <w:r>
          <w:rPr>
            <w:rStyle w:val="Hyperlink"/>
          </w:rPr>
          <w:t xml:space="preserve">expectation page</w:t>
        </w:r>
      </w:hyperlink>
      <w:r>
        <w:t xml:space="preserve">),</w:t>
      </w:r>
      <w:r>
        <w:t xml:space="preserve"> </w:t>
      </w:r>
      <w:r>
        <w:t xml:space="preserve">so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e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e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4" w:name="sec-noise-model"/>
    <w:p>
      <w:pPr>
        <w:pStyle w:val="Heading3"/>
      </w:pPr>
      <w:r>
        <w:t xml:space="preserve">1.1 Mean-zero noise model</w:t>
      </w:r>
    </w:p>
    <w:p>
      <w:pPr>
        <w:pStyle w:val="FirstParagraph"/>
      </w:pPr>
      <w:r>
        <w:t xml:space="preserve">Measurement noise is almost always modeled as a random variable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mean zero</w:t>
      </w:r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Mean zero is a modeling choice rather than a fact about the world,</w:t>
      </w:r>
      <w:r>
        <w:t xml:space="preserve"> </w:t>
      </w:r>
      <w:r>
        <w:t xml:space="preserve">and it costs nothing:</w:t>
      </w:r>
      <w:r>
        <w:t xml:space="preserve"> </w:t>
      </w:r>
      <w:r>
        <w:t xml:space="preserve">any systematic offset in the noise can be absorbed into the model’s own</w:t>
      </w:r>
      <w:r>
        <w:t xml:space="preserve"> </w:t>
      </w:r>
      <w:r>
        <w:t xml:space="preserve">intercept, leaving what remains centered at zero by construction.</w:t>
      </w:r>
    </w:p>
    <w:p>
      <w:pPr>
        <w:pStyle w:val="BodyText"/>
      </w:pPr>
      <w:r>
        <w:t xml:space="preserve">That choice buys one identity, used repeatedly across statistical modeling</w:t>
      </w:r>
      <w:r>
        <w:t xml:space="preserve"> </w:t>
      </w:r>
      <w:r>
        <w:t xml:space="preserve">and machine learning.</w:t>
      </w:r>
    </w:p>
    <w:bookmarkStart w:id="21" w:name="exr-noise-second-moment"/>
    <w:p>
      <w:pPr>
        <w:pStyle w:val="BodyText"/>
      </w:pPr>
      <w:r>
        <w:rPr>
          <w:b/>
          <w:bCs/>
        </w:rPr>
        <w:t xml:space="preserve">Exercise 1 (The average squared error of pure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say which earlier result you used.</w:t>
      </w:r>
    </w:p>
    <w:bookmarkEnd w:id="21"/>
    <w:bookmarkStart w:id="23" w:name="sol-noise-second-mo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hyperlink w:anchor="thm-varianc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ε</m:t>
        </m:r>
      </m:oMath>
      <w:r>
        <w:t xml:space="preserve"> </w:t>
      </w:r>
      <w:r>
        <w:t xml:space="preserve">and substituting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w:bookmarkStart w:id="22" w:name="eq-noise-second-moment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so for mean-zero noise the average squared value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variance.</w:t>
      </w:r>
    </w:p>
    <w:p>
      <w:pPr>
        <w:pStyle w:val="BodyText"/>
      </w:pPr>
      <w:r>
        <w:t xml:space="preserve">The identity looks slight and does a lot of work.</w:t>
      </w:r>
      <w:r>
        <w:t xml:space="preserve"> </w:t>
      </w:r>
      <w:hyperlink w:anchor="eq-noise-second-moment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 step that produces the irreducible error term</w:t>
      </w:r>
      <w:r>
        <w:t xml:space="preserve"> </w:t>
      </w:r>
      <w:r>
        <w:t xml:space="preserve">in regression and statistical modeling:</w:t>
      </w:r>
      <w:r>
        <w:t xml:space="preserve"> </w:t>
      </w:r>
      <w:r>
        <w:t xml:space="preserve">it converts a statement about the</w:t>
      </w:r>
      <w:r>
        <w:t xml:space="preserve"> </w:t>
      </w:r>
      <w:r>
        <w:rPr>
          <w:i/>
          <w:iCs/>
        </w:rPr>
        <w:t xml:space="preserve">spread</w:t>
      </w:r>
      <w:r>
        <w:t xml:space="preserve"> </w:t>
      </w:r>
      <w:r>
        <w:t xml:space="preserve">of the noise, which is what a</w:t>
      </w:r>
      <w:r>
        <w:t xml:space="preserve"> </w:t>
      </w:r>
      <w:r>
        <w:t xml:space="preserve">model of the world gives you, into a statement about</w:t>
      </w:r>
      <w:r>
        <w:t xml:space="preserve"> </w:t>
      </w:r>
      <w:r>
        <w:rPr>
          <w:i/>
          <w:iCs/>
        </w:rPr>
        <w:t xml:space="preserve">squared error</w:t>
      </w:r>
      <w:r>
        <w:t xml:space="preserve">, which</w:t>
      </w:r>
      <w:r>
        <w:t xml:space="preserve"> </w:t>
      </w:r>
      <w:r>
        <w:t xml:space="preserve">is what the fitting objective measures.</w:t>
      </w:r>
    </w:p>
    <w:bookmarkEnd w:id="23"/>
    <w:bookmarkEnd w:id="24"/>
    <w:bookmarkEnd w:id="25"/>
    <w:bookmarkStart w:id="49" w:name="variance-and-related-characteristics"/>
    <w:p>
      <w:pPr>
        <w:pStyle w:val="Heading2"/>
      </w:pPr>
      <w:r>
        <w:t xml:space="preserve">2 Variance and related characteristics</w:t>
      </w:r>
    </w:p>
    <w:bookmarkStart w:id="26" w:name="def-variance"/>
    <w:p>
      <w:pPr>
        <w:pStyle w:val="FirstParagraph"/>
      </w:pPr>
      <w:r>
        <w:rPr>
          <w:b/>
          <w:bCs/>
        </w:rPr>
        <w:t xml:space="preserve">Definition 3 (Variance)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 the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 squared</w:t>
      </w:r>
      <w:r>
        <w:t xml:space="preserve"> </w:t>
      </w:r>
      <w:hyperlink w:anchor="def-deviation-pop-mean">
        <w:r>
          <w:rPr>
            <w:rStyle w:val="Hyperlink"/>
          </w:rPr>
          <w:t xml:space="preserve">deviation from the mean</w:t>
        </w:r>
      </w:hyperlink>
      <w:r>
        <w:t xml:space="preserve">; that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6"/>
    <w:bookmarkStart w:id="27" w:name="thm-variance-expanded"/>
    <w:p>
      <w:pPr>
        <w:pStyle w:val="FirstParagraph"/>
      </w:pPr>
      <w:r>
        <w:rPr>
          <w:b/>
          <w:bCs/>
        </w:rPr>
        <w:t xml:space="preserve">Theorem 1 (Variance as expected squared deviation from the mean)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Substituting the definition of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variance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is the more commonly seen form of the variance definition, and</w:t>
      </w:r>
      <w:r>
        <w:t xml:space="preserve"> </w:t>
      </w:r>
      <w:r>
        <w:t xml:space="preserve">the canonical starting point in most treatments; it’s given here as a</w:t>
      </w:r>
      <w:r>
        <w:t xml:space="preserve"> </w:t>
      </w:r>
      <w:r>
        <w:t xml:space="preserve">theorem rather than the primary definition to keep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 the</w:t>
      </w:r>
      <w:r>
        <w:t xml:space="preserve"> </w:t>
      </w:r>
      <w:r>
        <w:t xml:space="preserve">definition’s single building block, matching the notation of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.</w:t>
      </w:r>
    </w:p>
    <w:bookmarkStart w:id="28" w:name="thm-variance"/>
    <w:p>
      <w:pPr>
        <w:pStyle w:val="BodyText"/>
      </w:pPr>
      <w:r>
        <w:rPr>
          <w:b/>
          <w:bCs/>
        </w:rPr>
        <w:t xml:space="preserve">Theorem 2 (Simplified expression for 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treated 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[</m:t>
                  </m:r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deviation from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31" w:name="exm-variance-bernoulli"/>
    <w:p>
      <w:pPr>
        <w:pStyle w:val="FirstParagraph"/>
      </w:pPr>
      <w:r>
        <w:rPr>
          <w:b/>
          <w:bCs/>
        </w:rPr>
        <w:t xml:space="preserve">Example 3 (Variance of a Bernoulli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(both computed on the</w:t>
      </w:r>
      <w:r>
        <w:t xml:space="preserve"> </w:t>
      </w:r>
      <w:hyperlink r:id="rId30">
        <w:r>
          <w:rPr>
            <w:rStyle w:val="Hyperlink"/>
          </w:rPr>
          <w:t xml:space="preserve">expectation page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pStyle w:val="FirstParagraph"/>
      </w:pPr>
      <w:r>
        <w:t xml:space="preserve">For a fair coin (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1"/>
    <w:bookmarkStart w:id="33" w:name="def-cond-variance"/>
    <w:p>
      <w:pPr>
        <w:pStyle w:val="BodyText"/>
      </w:pPr>
      <w:r>
        <w:rPr>
          <w:b/>
          <w:bCs/>
        </w:rPr>
        <w:t xml:space="preserve">Definition 4 (Conditional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under its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just as the</w:t>
      </w:r>
      <w:r>
        <w:t xml:space="preserve"> </w:t>
      </w:r>
      <w:hyperlink r:id="rId32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comes from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33"/>
    <w:bookmarkStart w:id="35" w:name="exm-cond-variance"/>
    <w:p>
      <w:pPr>
        <w:pStyle w:val="BodyText"/>
      </w:pPr>
      <w:r>
        <w:rPr>
          <w:b/>
          <w:bCs/>
        </w:rPr>
        <w:t xml:space="preserve">Example 4 (Conditional variance of a binary outcome)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the joint PMF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(the table in the</w:t>
      </w:r>
      <w:r>
        <w:t xml:space="preserve"> </w:t>
      </w:r>
      <w:hyperlink r:id="rId34">
        <w:r>
          <w:rPr>
            <w:rStyle w:val="Hyperlink"/>
          </w:rPr>
          <w:t xml:space="preserve">expectation page’s exercise</w:t>
        </w:r>
      </w:hyperlink>
      <w:r>
        <w:t xml:space="preserve">).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binary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 by</w:t>
      </w:r>
      <w:r>
        <w:t xml:space="preserve"> </w:t>
      </w:r>
      <w:hyperlink w:anchor="def-cond-varianc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0.4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0.144</m:t>
              </m:r>
              <m:r>
                <m:rPr>
                  <m:sty m:val="p"/>
                </m:rPr>
                <m:t>+</m:t>
              </m:r>
              <m:r>
                <m:t>0.096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</m:e>
          </m:eqArr>
        </m:oMath>
      </m:oMathPara>
    </w:p>
    <w:p>
      <w:pPr>
        <w:pStyle w:val="FirstParagraph"/>
      </w:pP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0.8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5"/>
    <w:bookmarkStart w:id="36" w:name="def-homosked"/>
    <w:p>
      <w:pPr>
        <w:pStyle w:val="FirstParagraph"/>
      </w:pPr>
      <w:r>
        <w:rPr>
          <w:b/>
          <w:bCs/>
        </w:rPr>
        <w:t xml:space="preserve">Definition 5 (Homoskedasticity)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with respect to a random variable (or vector)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</m:oMath>
      </m:oMathPara>
    </w:p>
    <w:p>
      <w:pPr>
        <w:pStyle w:val="FirstParagraph"/>
      </w:pPr>
      <w:r>
        <w:t xml:space="preserve">for some constant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36"/>
    <w:bookmarkStart w:id="37" w:name="exm-homosked"/>
    <w:p>
      <w:pPr>
        <w:pStyle w:val="BodyText"/>
      </w:pPr>
      <w:r>
        <w:rPr>
          <w:b/>
          <w:bCs/>
        </w:rPr>
        <w:t xml:space="preserve">Example 5 (A homoskedastic total)</w:t>
      </w:r>
      <w:r>
        <w:t xml:space="preserve"> </w:t>
      </w:r>
      <w:r>
        <w:t xml:space="preserve">Flip two fair coins,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each;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  <w:r>
        <w:t xml:space="preserve"> </w:t>
      </w:r>
      <w:r>
        <w:t xml:space="preserve">Either way,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away from its conditional mean with probability 1,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homoskedastic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7"/>
    <w:bookmarkStart w:id="38" w:name="def-heterosked"/>
    <w:p>
      <w:pPr>
        <w:pStyle w:val="BodyText"/>
      </w:pPr>
      <w:r>
        <w:rPr>
          <w:b/>
          <w:bCs/>
        </w:rPr>
        <w:t xml:space="preserve">Definition 6 (Heteroskedasticity)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heteroskedastic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it is not</w:t>
      </w:r>
      <w:r>
        <w:t xml:space="preserve"> </w:t>
      </w:r>
      <w:hyperlink w:anchor="def-homosked">
        <w:r>
          <w:rPr>
            <w:rStyle w:val="Hyperlink"/>
          </w:rPr>
          <w:t xml:space="preserve">homoskedastic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that is,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differs between some values of</w:t>
      </w:r>
      <w:r>
        <w:t xml:space="preserve"> </w:t>
      </w:r>
      <m:oMath>
        <m:r>
          <m:t>x</m:t>
        </m:r>
      </m:oMath>
      <w:r>
        <w:t xml:space="preserve">.</w:t>
      </w:r>
    </w:p>
    <w:bookmarkEnd w:id="38"/>
    <w:bookmarkStart w:id="39" w:name="exm-heterosked"/>
    <w:p>
      <w:pPr>
        <w:pStyle w:val="BodyText"/>
      </w:pPr>
      <w:r>
        <w:rPr>
          <w:b/>
          <w:bCs/>
        </w:rPr>
        <w:t xml:space="preserve">Example 6 (A heteroskedastic binary outcome)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heteroskedastic with respect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More generally, a binary outcome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conditional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homoskedastic only if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takes at most two values,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for some</w:t>
      </w:r>
      <w:r>
        <w:t xml:space="preserve"> </w:t>
      </w:r>
      <m:oMath>
        <m:r>
          <m:t>π</m:t>
        </m:r>
      </m:oMath>
      <w:r>
        <w:t xml:space="preserve">.</w:t>
      </w:r>
    </w:p>
    <w:bookmarkEnd w:id="39"/>
    <w:bookmarkStart w:id="40" w:name="thm-total-variance"/>
    <w:p>
      <w:pPr>
        <w:pStyle w:val="BodyText"/>
      </w:pPr>
      <w:r>
        <w:rPr>
          <w:b/>
          <w:bCs/>
        </w:rPr>
        <w:t xml:space="preserve">Theorem 3 (Law of total 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 and expanding the square: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</m:eqArr>
        </m:oMath>
      </m:oMathPara>
    </w:p>
    <w:p>
      <w:pPr>
        <w:pStyle w:val="FirstParagraph"/>
      </w:pPr>
      <w:r>
        <w:t xml:space="preserve">The three terms are handled separately,</w:t>
      </w:r>
      <w:r>
        <w:t xml:space="preserve"> </w:t>
      </w:r>
      <w:r>
        <w:t xml:space="preserve">each using the</w:t>
      </w:r>
      <w:r>
        <w:t xml:space="preserve"> </w:t>
      </w:r>
      <w:hyperlink r:id="rId41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applied to a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conditional expectation of a function</w:t>
        </w:r>
      </w:hyperlink>
      <w:r>
        <w:t xml:space="preserve">).</w:t>
      </w:r>
      <w:r>
        <w:t xml:space="preserve"> </w:t>
      </w:r>
      <w:r>
        <w:t xml:space="preserve">The third term also uses two facts about conditional expectations:</w:t>
      </w:r>
      <w:r>
        <w:t xml:space="preserve"> </w:t>
      </w:r>
      <w:r>
        <w:t xml:space="preserve">a</w:t>
      </w:r>
      <w:r>
        <w:t xml:space="preserve"> </w:t>
      </w:r>
      <w:hyperlink r:id="rId43">
        <w:r>
          <w:rPr>
            <w:rStyle w:val="Hyperlink"/>
          </w:rPr>
          <w:t xml:space="preserve">function of</w:t>
        </w:r>
        <w:r>
          <w:rPr>
            <w:rStyle w:val="Hyperlink"/>
          </w:rPr>
          <w:t xml:space="preserve"> </w:t>
        </w:r>
        <m:oMath>
          <m:r>
            <m:t>X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factors out of a conditional expectation given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44">
        <w:r>
          <w:rPr>
            <w:rStyle w:val="Hyperlink"/>
          </w:rPr>
          <w:t xml:space="preserve">conditional expectation is linear</w:t>
        </w:r>
      </w:hyperlink>
      <w:r>
        <w:t xml:space="preserve">.</w:t>
      </w:r>
    </w:p>
    <w:p>
      <w:pPr>
        <w:pStyle w:val="BodyText"/>
      </w:pPr>
      <w:r>
        <w:t xml:space="preserve">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</m:eqArr>
        </m:oMath>
      </m:oMathPara>
    </w:p>
    <w:p>
      <w:pPr>
        <w:pStyle w:val="FirstParagraph"/>
      </w:pPr>
      <w:r>
        <w:t xml:space="preserve">Second term: by the law of iterated expectations,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Third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out, with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p>
      <w:pPr>
        <w:pStyle w:val="FirstParagraph"/>
      </w:pPr>
      <w:r>
        <w:t xml:space="preserve">Substituting the three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 formula</w:t>
      </w:r>
      <w:r>
        <w:t xml:space="preserve">,</w:t>
      </w:r>
      <w:r>
        <w:t xml:space="preserve"> </w:t>
      </w:r>
      <w:r>
        <w:rPr>
          <w:b/>
          <w:bCs/>
        </w:rPr>
        <w:t xml:space="preserve">Eve’s law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variance decomposition formula</w:t>
      </w:r>
      <w:r>
        <w:t xml:space="preserve">.</w:t>
      </w:r>
    </w:p>
    <w:bookmarkStart w:id="45" w:name="exm-total-variance"/>
    <w:p>
      <w:pPr>
        <w:pStyle w:val="BodyText"/>
      </w:pPr>
      <w:r>
        <w:rPr>
          <w:b/>
          <w:bCs/>
        </w:rPr>
        <w:t xml:space="preserve">Example 7 (Decomposing the variance of a binary outcome)</w:t>
      </w:r>
      <w:r>
        <w:t xml:space="preserve"> </w:t>
      </w:r>
      <w:r>
        <w:t xml:space="preserve">Continuing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0.8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and by</w:t>
      </w:r>
      <w:r>
        <w:t xml:space="preserve"> </w:t>
      </w:r>
      <w:hyperlink w:anchor="thm-total-variance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0.24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the conditional variances)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conditional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Bernoulli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0.3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5"/>
    <w:bookmarkStart w:id="46" w:name="def-precision"/>
    <w:p>
      <w:pPr>
        <w:pStyle w:val="FirstParagraph"/>
      </w:pPr>
      <w:r>
        <w:rPr>
          <w:b/>
          <w:bCs/>
        </w:rPr>
        <w:t xml:space="preserve">Definition 7 (Precision)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precision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often denoted</w:t>
      </w:r>
      <w:r>
        <w:t xml:space="preserve"> </w:t>
      </w:r>
      <m:oMath>
        <m:r>
          <m:t>τ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τ</m:t>
            </m:r>
          </m:e>
          <m:sub>
            <m:r>
              <m:t>X</m:t>
            </m:r>
          </m:sub>
        </m:sSub>
      </m:oMath>
      <w:r>
        <w:t xml:space="preserve">, or shorthanded as</w:t>
      </w:r>
      <w:r>
        <w:t xml:space="preserve"> </w:t>
      </w:r>
      <m:oMath>
        <m:r>
          <m:t>τ</m:t>
        </m:r>
      </m:oMath>
      <w:r>
        <w:t xml:space="preserve">, is</w:t>
      </w:r>
      <w:r>
        <w:t xml:space="preserve"> </w:t>
      </w:r>
      <w:r>
        <w:t xml:space="preserve">the inverse of that random variable’s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(for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); that is:</w:t>
      </w:r>
    </w:p>
    <w:p>
      <w:pPr>
        <w:pStyle w:val="BodyText"/>
      </w:pPr>
      <m:oMathPara>
        <m:oMathParaPr>
          <m:jc m:val="center"/>
        </m:oMathParaPr>
        <m:oMath>
          <m:r>
            <m:t>τ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</m:oMath>
      </m:oMathPara>
    </w:p>
    <w:bookmarkEnd w:id="46"/>
    <w:bookmarkStart w:id="47" w:name="def-sd"/>
    <w:p>
      <w:pPr>
        <w:pStyle w:val="FirstParagraph"/>
      </w:pPr>
      <w:r>
        <w:rPr>
          <w:b/>
          <w:bCs/>
        </w:rPr>
        <w:t xml:space="preserve">Definition 8 (Standard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deviation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square root of the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rad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standard deviation is on the same scale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(unlike the variance, which is on the scale of</w:t>
      </w:r>
      <w:r>
        <w:t xml:space="preserve"> </w:t>
      </w:r>
      <m:oMath>
        <m:r>
          <m:t>X</m:t>
        </m:r>
      </m:oMath>
      <w:r>
        <w:t xml:space="preserve">’s square),</w:t>
      </w:r>
      <w:r>
        <w:t xml:space="preserve"> </w:t>
      </w:r>
      <w:r>
        <w:t xml:space="preserve">which is why it is often the preferred measure of spread when reporting results.</w:t>
      </w:r>
    </w:p>
    <w:bookmarkStart w:id="48" w:name="exm-sd"/>
    <w:p>
      <w:pPr>
        <w:pStyle w:val="BodyText"/>
      </w:pPr>
      <w:r>
        <w:rPr>
          <w:b/>
          <w:bCs/>
        </w:rPr>
        <w:t xml:space="preserve">Example 8 (Precision and standard deviation of a fair coin flip)</w:t>
      </w:r>
      <w:r>
        <w:t xml:space="preserve"> </w:t>
      </w:r>
      <w:r>
        <w:t xml:space="preserve">In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 a fair coin flip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precision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τ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 its standard deviation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8"/>
    <w:bookmarkEnd w:id="49"/>
    <w:bookmarkStart w:id="57" w:name="sec-bias-variance-prediction"/>
    <w:p>
      <w:pPr>
        <w:pStyle w:val="Heading2"/>
      </w:pPr>
      <w:r>
        <w:t xml:space="preserve">3 Bias, variance, and prediction error</w:t>
      </w:r>
    </w:p>
    <w:bookmarkStart w:id="50" w:name="exr-prediction-error"/>
    <w:p>
      <w:pPr>
        <w:pStyle w:val="FirstParagraph"/>
      </w:pPr>
      <w:r>
        <w:rPr>
          <w:b/>
          <w:bCs/>
        </w:rPr>
        <w:t xml:space="preserve">Exercise 2 (Expected squared error from three sources)</w:t>
      </w:r>
      <w:r>
        <w:t xml:space="preserve"> </w:t>
      </w:r>
      <w:r>
        <w:t xml:space="preserve">A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a new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w:r>
        <w:t xml:space="preserve">squared bias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new response is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What is the expected squared prediction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?</w:t>
      </w:r>
    </w:p>
    <w:p>
      <w:pPr>
        <w:pStyle w:val="Compact"/>
        <w:numPr>
          <w:ilvl w:val="0"/>
          <w:numId w:val="1002"/>
        </w:numPr>
      </w:pPr>
      <w:r>
        <w:t xml:space="preserve">If we could remove all bias and all variance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what would the expected squared prediction error be?</w:t>
      </w:r>
    </w:p>
    <w:p>
      <w:pPr>
        <w:pStyle w:val="Compact"/>
        <w:numPr>
          <w:ilvl w:val="0"/>
          <w:numId w:val="1002"/>
        </w:numPr>
      </w:pPr>
      <w:r>
        <w:t xml:space="preserve">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reduce,</w:t>
      </w:r>
      <w:r>
        <w:t xml:space="preserve"> </w:t>
      </w:r>
      <w:r>
        <w:t xml:space="preserve">and which cannot?</w:t>
      </w:r>
    </w:p>
    <w:bookmarkEnd w:id="50"/>
    <w:bookmarkStart w:id="51" w:name="sol-predic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The expected squared error 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3"/>
        </w:numPr>
      </w:pP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 expected squared error any prediction can have here.</w:t>
      </w:r>
    </w:p>
    <w:p>
      <w:pPr>
        <w:numPr>
          <w:ilvl w:val="0"/>
          <w:numId w:val="1003"/>
        </w:numPr>
      </w:pPr>
      <w:r>
        <w:t xml:space="preserve">A better method can reduce the squared bias and the variance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 the new response.</w:t>
      </w:r>
    </w:p>
    <w:bookmarkEnd w:id="51"/>
    <w:bookmarkStart w:id="53" w:name="def-prediction-bias"/>
    <w:p>
      <w:pPr>
        <w:pStyle w:val="FirstParagraph"/>
      </w:pPr>
      <w:r>
        <w:rPr>
          <w:b/>
          <w:bCs/>
        </w:rPr>
        <w:t xml:space="preserve">Definition 9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fixed function,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 point.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the bias reflects the error introduced by approximating a real-world relationship by a model.</w:t>
      </w:r>
    </w:p>
    <w:bookmarkStart w:id="54" w:name="exm-prediction-bias"/>
    <w:p>
      <w:pPr>
        <w:pStyle w:val="BodyText"/>
      </w:pPr>
      <w:r>
        <w:rPr>
          <w:b/>
          <w:bCs/>
        </w:rPr>
        <w:t xml:space="preserve">Example 9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prediction-error">
        <w:r>
          <w:rPr>
            <w:rStyle w:val="Hyperlink"/>
          </w:rPr>
          <w:t xml:space="preserve">Exercise 2</w:t>
        </w:r>
      </w:hyperlink>
      <w:r>
        <w:t xml:space="preserve">.</w:t>
      </w:r>
    </w:p>
    <w:bookmarkEnd w:id="54"/>
    <w:bookmarkStart w:id="55" w:name="thm-prediction-error"/>
    <w:p>
      <w:pPr>
        <w:pStyle w:val="BodyText"/>
      </w:pPr>
      <w:r>
        <w:rPr>
          <w:b/>
          <w:bCs/>
        </w:rPr>
        <w:t xml:space="preserve">Theorem 4 (Expected squared prediction error)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 fixed function,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 the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f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+</m:t>
        </m:r>
        <m:r>
          <m:t>D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Expanding the square and using linearity of expectation,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f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D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</m:eqArr>
        </m:oMath>
      </m:oMathPara>
    </w:p>
    <w:p>
      <w:pPr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sol-noise-second-moment">
        <w:r>
          <w:rPr>
            <w:rStyle w:val="Hyperlink"/>
          </w:rPr>
          <w:t xml:space="preserve">Solution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hence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By</w:t>
      </w:r>
      <w:r>
        <w:t xml:space="preserve"> </w:t>
      </w:r>
      <w:hyperlink w:anchor="thm-varianc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D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D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.</w:t>
      </w:r>
    </w:p>
    <w:p>
      <w:pPr>
        <w:pStyle w:val="FirstParagraph"/>
      </w:pPr>
      <w:r>
        <w:t xml:space="preserve">Adding the three terms gives the claim.</w:t>
      </w:r>
    </w:p>
    <w:bookmarkStart w:id="56" w:name="def-irreducible-error"/>
    <w:p>
      <w:pPr>
        <w:pStyle w:val="BodyText"/>
      </w:pPr>
      <w:r>
        <w:rPr>
          <w:b/>
          <w:bCs/>
        </w:rPr>
        <w:t xml:space="preserve">Definition 10 (Irreducible error)</w:t>
      </w:r>
      <w:r>
        <w:t xml:space="preserve"> </w:t>
      </w:r>
      <w:r>
        <w:t xml:space="preserve">In</w:t>
      </w:r>
      <w:r>
        <w:t xml:space="preserve"> </w:t>
      </w:r>
      <w:hyperlink w:anchor="thm-prediction-error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the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.</w:t>
      </w:r>
      <w:r>
        <w:t xml:space="preserve"> </w:t>
      </w:r>
      <w:r>
        <w:t xml:space="preserve">It does not depend on the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so no choice of prediction can remove it.</w:t>
      </w:r>
      <w:r>
        <w:t xml:space="preserve"> </w:t>
      </w:r>
      <w:r>
        <w:t xml:space="preserve">For example, in</w:t>
      </w:r>
      <w:r>
        <w:t xml:space="preserve"> </w:t>
      </w:r>
      <w:hyperlink w:anchor="exr-prediction-error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every prediction there has expected squared error at least</w:t>
      </w:r>
      <w:r>
        <w:t xml:space="preserve"> </w:t>
      </w:r>
      <m:oMath>
        <m:r>
          <m:t>3</m:t>
        </m:r>
      </m:oMath>
      <w:r>
        <w:t xml:space="preserve">.</w:t>
      </w:r>
    </w:p>
    <w:bookmarkEnd w:id="5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expected prediction error decomposition into squared bias, variance, and irreducible error follows</w:t>
      </w:r>
      <w:r>
        <w:t xml:space="preserve"> </w:t>
      </w:r>
      <w:r>
        <w:t xml:space="preserve">James et al. (2021, sec. 2.2.2)</w:t>
      </w:r>
      <w:r>
        <w:t xml:space="preserve">.</w:t>
      </w:r>
    </w:p>
    <w:bookmarkEnd w:id="57"/>
    <w:bookmarkStart w:id="105" w:name="covariance"/>
    <w:p>
      <w:pPr>
        <w:pStyle w:val="Heading2"/>
      </w:pPr>
      <w:r>
        <w:t xml:space="preserve">4 Covariance</w:t>
      </w:r>
    </w:p>
    <w:bookmarkStart w:id="58" w:name="def-cov"/>
    <w:p>
      <w:pPr>
        <w:pStyle w:val="FirstParagraph"/>
      </w:pPr>
      <w:r>
        <w:rPr>
          <w:b/>
          <w:bCs/>
        </w:rPr>
        <w:t xml:space="preserve">Definition 11 (Covariance)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58"/>
    <w:bookmarkStart w:id="59" w:name="thm-alt-cov"/>
    <w:p>
      <w:pPr>
        <w:pStyle w:val="FirstParagraph"/>
      </w:pPr>
      <w:r>
        <w:rPr>
          <w:b/>
          <w:bCs/>
        </w:rPr>
        <w:t xml:space="preserve">Theorem 5 (Alternative formula for covariance)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analogous to the proof of the</w:t>
      </w:r>
      <w:r>
        <w:t xml:space="preserve"> </w:t>
      </w:r>
      <w:hyperlink w:anchor="thm-variance">
        <w:r>
          <w:rPr>
            <w:rStyle w:val="Hyperlink"/>
          </w:rPr>
          <w:t xml:space="preserve">simplified expression for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60" w:name="exm-alt-cov"/>
    <w:p>
      <w:pPr>
        <w:pStyle w:val="FirstParagraph"/>
      </w:pPr>
      <w:r>
        <w:rPr>
          <w:b/>
          <w:bCs/>
        </w:rPr>
        <w:t xml:space="preserve">Example 10 (Covariance of a binary exposure and outcome)</w:t>
      </w:r>
      <w:r>
        <w:t xml:space="preserve"> </w:t>
      </w:r>
      <w:r>
        <w:t xml:space="preserve">For the joint PMF 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−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60"/>
    <w:bookmarkStart w:id="62" w:name="thm-indpt-uncorrelated"/>
    <w:p>
      <w:pPr>
        <w:pStyle w:val="FirstParagraph"/>
      </w:pPr>
      <w:r>
        <w:rPr>
          <w:b/>
          <w:bCs/>
        </w:rPr>
        <w:t xml:space="preserve">Theorem 6 (Independent random variables have zero covariance)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1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defined expectations,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 also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the PMFs or densities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r>
        <w:t xml:space="preserve">the</w:t>
      </w:r>
      <w:r>
        <w:t xml:space="preserve"> </w:t>
      </w:r>
      <w:hyperlink r:id="rId63">
        <w:r>
          <w:rPr>
            <w:rStyle w:val="Hyperlink"/>
          </w:rPr>
          <w:t xml:space="preserve">joint-distribution form of Fubini–Tonelli</w:t>
        </w:r>
      </w:hyperlink>
      <w:r>
        <w:t xml:space="preserve"> </w:t>
      </w:r>
      <w:r>
        <w:t xml:space="preserve">(</w:t>
      </w:r>
      <w:hyperlink r:id="rId64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for a discrete variable,</w:t>
      </w:r>
      <w:r>
        <w:t xml:space="preserve"> </w:t>
      </w:r>
      <w:r>
        <w:t xml:space="preserve">Lebesgue measure for a continuous one).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their joint PMF, density, or density-mass function</w:t>
      </w:r>
      <w:r>
        <w:t xml:space="preserve"> </w:t>
      </w:r>
      <w:r>
        <w:t xml:space="preserve">(the factorization in the notes to the</w:t>
      </w:r>
      <w:r>
        <w:t xml:space="preserve"> </w:t>
      </w:r>
      <w:hyperlink r:id="rId61">
        <w:r>
          <w:rPr>
            <w:rStyle w:val="Hyperlink"/>
          </w:rPr>
          <w:t xml:space="preserve">definition of independence</w:t>
        </w:r>
      </w:hyperlink>
      <w:r>
        <w:t xml:space="preserve">).</w:t>
      </w:r>
      <w:r>
        <w:t xml:space="preserve"> </w:t>
      </w:r>
      <w:r>
        <w:t xml:space="preserve">First,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(condition (a)):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finite,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defined expectations.</w:t>
      </w:r>
      <w:r>
        <w:t xml:space="preserve"> </w:t>
      </w:r>
      <w:r>
        <w:t xml:space="preserve">So condition (b) holds for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,</w:t>
      </w:r>
      <w:r>
        <w:t xml:space="preserve"> </w:t>
      </w:r>
      <w:r>
        <w:t xml:space="preserve">and the same steps without the absolute values give: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Finally, 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Start w:id="66" w:name="exm-indpt-uncorrelated"/>
    <w:p>
      <w:pPr>
        <w:pStyle w:val="FirstParagraph"/>
      </w:pPr>
      <w:r>
        <w:rPr>
          <w:b/>
          <w:bCs/>
        </w:rPr>
        <w:t xml:space="preserve">Example 11 (Two independent coin flips)</w:t>
      </w:r>
      <w:r>
        <w:t xml:space="preserve"> </w:t>
      </w:r>
      <w:r>
        <w:t xml:space="preserve">For the independent coin flips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65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 when both flips are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is the indicator of two heads)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outcome has probability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flip is 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indpt-uncorrelated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requires.</w:t>
      </w:r>
    </w:p>
    <w:bookmarkEnd w:id="66"/>
    <w:bookmarkStart w:id="67" w:name="exm-uncorrelated-not-indpt"/>
    <w:p>
      <w:pPr>
        <w:pStyle w:val="BodyText"/>
      </w:pPr>
      <w:r>
        <w:rPr>
          <w:b/>
          <w:bCs/>
        </w:rPr>
        <w:t xml:space="preserve">Example 12 (Zero covariance without independence)</w:t>
      </w:r>
      <w:r>
        <w:t xml:space="preserve"> </w:t>
      </w:r>
      <w:r>
        <w:t xml:space="preserve">The converse of</w:t>
      </w:r>
      <w:r>
        <w:t xml:space="preserve"> </w:t>
      </w:r>
      <w:hyperlink w:anchor="thm-indpt-uncorrelated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is false.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67"/>
    <w:bookmarkStart w:id="68" w:name="def-correlation"/>
    <w:p>
      <w:pPr>
        <w:pStyle w:val="FirstParagraph"/>
      </w:pPr>
      <w:r>
        <w:rPr>
          <w:b/>
          <w:bCs/>
        </w:rPr>
        <w:t xml:space="preserve">Definition 12 (Correlation)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divided by the product of their</w:t>
      </w:r>
      <w:r>
        <w:t xml:space="preserve"> </w:t>
      </w:r>
      <w:hyperlink w:anchor="def-sd">
        <w:r>
          <w:rPr>
            <w:rStyle w:val="Hyperlink"/>
          </w:rPr>
          <w:t xml:space="preserve">standard deviations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den>
          </m:f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Dividing by the standard deviations removes the units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population correlation is a property of a joint distribution;</w:t>
      </w:r>
      <w:r>
        <w:t xml:space="preserve"> </w:t>
      </w:r>
      <w:r>
        <w:t xml:space="preserve">the sample (Pearson) correlation coefficient computed from data estimates it.</w:t>
      </w:r>
    </w:p>
    <w:bookmarkStart w:id="69" w:name="exm-correlation"/>
    <w:p>
      <w:pPr>
        <w:pStyle w:val="BodyText"/>
      </w:pPr>
      <w:r>
        <w:rPr>
          <w:b/>
          <w:bCs/>
        </w:rPr>
        <w:t xml:space="preserve">Example 13 (Correlation of a binary exposure and outcome)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(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0.21</m:t>
        </m:r>
      </m:oMath>
      <w:r>
        <w:t xml:space="preserve"> </w:t>
      </w:r>
      <w:r>
        <w:t xml:space="preserve">(</w:t>
      </w:r>
      <w:hyperlink w:anchor="exm-total-variance">
        <w:r>
          <w:rPr>
            <w:rStyle w:val="Hyperlink"/>
          </w:rPr>
          <w:t xml:space="preserve">Example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0.25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0.21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</m:e>
                  </m:d>
                  <m:r>
                    <m:t>​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>
                    <m:t>0.5</m:t>
                  </m:r>
                  <m:r>
                    <m:rPr>
                      <m:sty m:val="p"/>
                    </m:rPr>
                    <m:t>⋅</m:t>
                  </m:r>
                  <m:r>
                    <m:t>0.458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the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0.218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69"/>
    <w:bookmarkStart w:id="70" w:name="def-uncorrelated"/>
    <w:p>
      <w:pPr>
        <w:pStyle w:val="FirstParagraph"/>
      </w:pPr>
      <w:r>
        <w:rPr>
          <w:b/>
          <w:bCs/>
        </w:rPr>
        <w:t xml:space="preserve">Definition 13 (Uncorrelated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uncorrelated</w:t>
      </w:r>
      <w:r>
        <w:t xml:space="preserve"> </w:t>
      </w:r>
      <w:r>
        <w:t xml:space="preserve">when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is 0: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indpt-uncorrelated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says independent random variables are uncorrelated,</w:t>
      </w:r>
      <w:r>
        <w:t xml:space="preserve"> </w:t>
      </w:r>
      <w:r>
        <w:t xml:space="preserve">and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shows the converse fails.</w:t>
      </w:r>
    </w:p>
    <w:bookmarkStart w:id="71" w:name="exm-uncorrelated"/>
    <w:p>
      <w:pPr>
        <w:pStyle w:val="BodyText"/>
      </w:pPr>
      <w:r>
        <w:rPr>
          <w:b/>
          <w:bCs/>
        </w:rPr>
        <w:t xml:space="preserve">Example 14 (Correlated and uncorrelated pairs)</w:t>
      </w:r>
      <w:r>
        <w:t xml:space="preserve"> </w:t>
      </w:r>
      <w:r>
        <w:t xml:space="preserve">In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uncorrelated.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binary exposure and outcome are not uncorrelated.</w:t>
      </w:r>
    </w:p>
    <w:bookmarkEnd w:id="71"/>
    <w:bookmarkStart w:id="72" w:name="cor-uncorrelated-cor-zero"/>
    <w:p>
      <w:pPr>
        <w:pStyle w:val="BodyText"/>
      </w:pPr>
      <w:r>
        <w:rPr>
          <w:b/>
          <w:bCs/>
        </w:rPr>
        <w:t xml:space="preserve">Corollary 1 (Uncorrelated means zero correlation)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w:anchor="def-uncorrelated">
        <w:r>
          <w:rPr>
            <w:rStyle w:val="Hyperlink"/>
          </w:rPr>
          <w:t xml:space="preserve">uncorrelated</w:t>
        </w:r>
      </w:hyperlink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rrelation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t> </m:t>
            </m:r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t> 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 both variances are positive,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uncorrelated">
        <w:r>
          <w:rPr>
            <w:rStyle w:val="Hyperlink"/>
          </w:rPr>
          <w:t xml:space="preserve">Definition 13</w:t>
        </w:r>
      </w:hyperlink>
      <w:r>
        <w:t xml:space="preserve">.</w:t>
      </w:r>
    </w:p>
    <w:bookmarkStart w:id="73" w:name="def-cond-cov"/>
    <w:p>
      <w:pPr>
        <w:pStyle w:val="BodyText"/>
      </w:pPr>
      <w:r>
        <w:rPr>
          <w:b/>
          <w:bCs/>
        </w:rPr>
        <w:t xml:space="preserve">Definition 14 (Conditional 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covariance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their covariance under their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3"/>
    <w:bookmarkStart w:id="74" w:name="exm-cond-cov"/>
    <w:p>
      <w:pPr>
        <w:pStyle w:val="BodyText"/>
      </w:pPr>
      <w:r>
        <w:rPr>
          <w:b/>
          <w:bCs/>
        </w:rPr>
        <w:t xml:space="preserve">Example 15 (Conditional covariance of a variable with itself)</w:t>
      </w:r>
      <w:r>
        <w:t xml:space="preserve"> </w:t>
      </w:r>
      <w:r>
        <w:t xml:space="preserve">Taking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</w:t>
      </w:r>
      <w:r>
        <w:t xml:space="preserve"> </w:t>
      </w:r>
      <w:hyperlink w:anchor="def-cond-cov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gives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 for example,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0.24</m:t>
        </m:r>
      </m:oMath>
      <w:r>
        <w:t xml:space="preserve">.</w:t>
      </w:r>
    </w:p>
    <w:bookmarkEnd w:id="74"/>
    <w:bookmarkStart w:id="75" w:name="thm-total-cov"/>
    <w:p>
      <w:pPr>
        <w:pStyle w:val="BodyText"/>
      </w:pPr>
      <w:r>
        <w:rPr>
          <w:b/>
          <w:bCs/>
        </w:rPr>
        <w:t xml:space="preserve">Theorem 7 (Law of total covariance)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follows the proof of the</w:t>
      </w:r>
      <w:r>
        <w:t xml:space="preserve"> </w:t>
      </w:r>
      <w:hyperlink w:anchor="thm-total-variance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product; linearity of expectation)</m:t>
              </m:r>
            </m:e>
          </m:eqArr>
        </m:oMath>
      </m:oMathPara>
    </w:p>
    <w:p>
      <w:pPr>
        <w:pStyle w:val="FirstParagraph"/>
      </w:pPr>
      <w:r>
        <w:t xml:space="preserve">The two middle terms are 0,</w:t>
      </w:r>
      <w:r>
        <w:t xml:space="preserve"> </w:t>
      </w:r>
      <w:r>
        <w:t xml:space="preserve">by the same steps as the cross term in the proof of</w:t>
      </w:r>
      <w:r>
        <w:t xml:space="preserve"> </w:t>
      </w:r>
      <w:hyperlink w:anchor="thm-total-variance">
        <w:r>
          <w:rPr>
            <w:rStyle w:val="Hyperlink"/>
          </w:rPr>
          <w:t xml:space="preserve">Theorem 3</w:t>
        </w:r>
      </w:hyperlink>
      <w:r>
        <w:t xml:space="preserve">:</w:t>
      </w:r>
      <w:r>
        <w:t xml:space="preserve"> </w:t>
      </w:r>
      <w:r>
        <w:t xml:space="preserve">condition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factor out the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pull-out property</w:t>
        </w:r>
      </w:hyperlink>
      <w:r>
        <w:t xml:space="preserve">),</w:t>
      </w:r>
      <w:r>
        <w:t xml:space="preserve"> </w:t>
      </w:r>
      <w:r>
        <w:t xml:space="preserve">and 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which follows from</w:t>
      </w:r>
      <w:r>
        <w:t xml:space="preserve"> </w:t>
      </w:r>
      <w:hyperlink r:id="rId44">
        <w:r>
          <w:rPr>
            <w:rStyle w:val="Hyperlink"/>
          </w:rPr>
          <w:t xml:space="preserve">linearity of conditional expectation</w:t>
        </w:r>
      </w:hyperlink>
      <w:r>
        <w:t xml:space="preserve">.</w:t>
      </w:r>
      <w:r>
        <w:t xml:space="preserve"> </w:t>
      </w:r>
      <w:r>
        <w:t xml:space="preserve">For the 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covariance)</m:t>
              </m:r>
            </m:e>
          </m:eqArr>
        </m:oMath>
      </m:oMathPara>
    </w:p>
    <w:p>
      <w:pPr>
        <w:pStyle w:val="FirstParagraph"/>
      </w:pPr>
      <w:r>
        <w:t xml:space="preserve">For the last term, the law of iterated expectations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Z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Z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sSub>
                <m:e>
                  <m:r>
                    <m:t>m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m</m:t>
                  </m:r>
                </m:e>
                <m:sub>
                  <m:r>
                    <m:t>Z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Adding the four terms gives the result.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 decomposition formula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conditional covariance formula</w:t>
      </w:r>
      <w:r>
        <w:t xml:space="preserve">.</w:t>
      </w:r>
    </w:p>
    <w:bookmarkStart w:id="76" w:name="lem-cov-xx"/>
    <w:p>
      <w:pPr>
        <w:pStyle w:val="BodyText"/>
      </w:pPr>
      <w:r>
        <w:rPr>
          <w:b/>
          <w:bCs/>
        </w:rPr>
        <w:t xml:space="preserve">Lemma 1 (The covariance of a variable with itself is its variance)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covariance, with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</m:eqArr>
        </m:oMath>
      </m:oMathPara>
    </w:p>
    <w:bookmarkStart w:id="77" w:name="def-cov-vec-x"/>
    <w:p>
      <w:pPr>
        <w:pStyle w:val="FirstParagraph"/>
      </w:pPr>
      <w:r>
        <w:rPr>
          <w:b/>
          <w:bCs/>
        </w:rPr>
        <w:t xml:space="preserve">Definition 15 (Variance/covariance of a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random vector)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dimensional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77"/>
    <w:bookmarkStart w:id="78" w:name="thm-vcov-elements"/>
    <w:p>
      <w:pPr>
        <w:pStyle w:val="FirstParagraph"/>
      </w:pPr>
      <w:r>
        <w:rPr>
          <w:b/>
          <w:bCs/>
        </w:rPr>
        <w:t xml:space="preserve">Theorem 8 (Elements of the variance-covariance matrix are pairwise covariances)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μ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ov-vec-x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⋱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5"/>
        </w:numPr>
      </w:pPr>
      <w:r>
        <w:t xml:space="preserve">the step from the third to fourth line uses the</w:t>
      </w:r>
      <w:r>
        <w:t xml:space="preserve"> </w:t>
      </w:r>
      <w:hyperlink r:id="rId79">
        <w:r>
          <w:rPr>
            <w:rStyle w:val="Hyperlink"/>
          </w:rPr>
          <w:t xml:space="preserve">expectation of a random matrix</w:t>
        </w:r>
      </w:hyperlink>
      <w:r>
        <w:t xml:space="preserve">,</w:t>
      </w:r>
    </w:p>
    <w:p>
      <w:pPr>
        <w:pStyle w:val="Compact"/>
        <w:numPr>
          <w:ilvl w:val="0"/>
          <w:numId w:val="1005"/>
        </w:numPr>
      </w:pPr>
      <w:r>
        <w:t xml:space="preserve">the step from the fourth to fifth line uses</w:t>
      </w:r>
      <w:r>
        <w:t xml:space="preserve"> </w:t>
      </w:r>
      <w:hyperlink w:anchor="def-cov">
        <w:r>
          <w:rPr>
            <w:rStyle w:val="Hyperlink"/>
          </w:rPr>
          <w:t xml:space="preserve">Definition 11</w:t>
        </w:r>
      </w:hyperlink>
      <w:r>
        <w:t xml:space="preserve">, and</w:t>
      </w:r>
    </w:p>
    <w:p>
      <w:pPr>
        <w:pStyle w:val="Compact"/>
        <w:numPr>
          <w:ilvl w:val="0"/>
          <w:numId w:val="1005"/>
        </w:numPr>
      </w:pPr>
      <w:r>
        <w:t xml:space="preserve">the last step uses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80" w:name="thm-vcov-vec"/>
    <w:p>
      <w:pPr>
        <w:pStyle w:val="FirstParagraph"/>
      </w:pPr>
      <w:r>
        <w:rPr>
          <w:b/>
          <w:bCs/>
        </w:rPr>
        <w:t xml:space="preserve">Theorem 9 (Alternate expression for variance of a random vector)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(linearity, element-wise; </m:t>
              </m:r>
              <m:r>
                <m:rPr>
                  <m:sty m:val="p"/>
                </m:rPr>
                <m:t>E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is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81" w:name="thm-var-lincom"/>
    <w:p>
      <w:pPr>
        <w:pStyle w:val="FirstParagraph"/>
      </w:pPr>
      <w:r>
        <w:rPr>
          <w:b/>
          <w:bCs/>
        </w:rPr>
        <w:t xml:space="preserve">Theorem 10 (Variance of a linear combination)</w:t>
      </w:r>
      <w:r>
        <w:t xml:space="preserve"> </w:t>
      </w:r>
      <w:r>
        <w:t xml:space="preserve">For any vector of random variables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corresponding vector of constants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variance of their linear combination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</m:eqAr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Treat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vectors,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 scalar.</w:t>
      </w:r>
      <w:r>
        <w:t xml:space="preserve"> </w:t>
      </w:r>
      <w:r>
        <w:t xml:space="preserve">By linearity of expectation,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scalar equals its transpose, so 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element-wise)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random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quadratic form, using the elements of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2" w:name="cor-var-lincom2"/>
    <w:p>
      <w:pPr>
        <w:pStyle w:val="FirstParagraph"/>
      </w:pPr>
      <w:r>
        <w:rPr>
          <w:b/>
          <w:bCs/>
        </w:rPr>
        <w:t xml:space="preserve">Corollary 2 (Variance of a sum of two random variables)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scalars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var-lincom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Alternatively, by linearity of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a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variance and covariance)</m:t>
              </m:r>
            </m:e>
          </m:eqArr>
        </m:oMath>
      </m:oMathPara>
    </w:p>
    <w:bookmarkStart w:id="83" w:name="cor-var-sum-indpt"/>
    <w:p>
      <w:pPr>
        <w:pStyle w:val="FirstParagraph"/>
      </w:pPr>
      <w:r>
        <w:rPr>
          <w:b/>
          <w:bCs/>
        </w:rPr>
        <w:t xml:space="preserve">Corollary 3 (Variance of a sum of independent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1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cor-var-lincom2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why two variables’ covariance matters for combining them:</w:t>
      </w:r>
      <w:r>
        <w:t xml:space="preserve"> </w:t>
      </w:r>
      <w:r>
        <w:t xml:space="preserve">the covariance term is what separates the variance of their sum</w:t>
      </w:r>
      <w:r>
        <w:t xml:space="preserve"> </w:t>
      </w:r>
      <w:r>
        <w:t xml:space="preserve">from the sum of their variances,</w:t>
      </w:r>
      <w:r>
        <w:t xml:space="preserve"> </w:t>
      </w:r>
      <w:r>
        <w:t xml:space="preserve">and</w:t>
      </w:r>
      <w:r>
        <w:t xml:space="preserve"> </w:t>
      </w:r>
      <w:hyperlink w:anchor="cor-var-sum-indp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is the case where that term is 0.</w:t>
      </w:r>
    </w:p>
    <w:bookmarkStart w:id="86" w:name="thm-vcov-psd"/>
    <w:p>
      <w:pPr>
        <w:pStyle w:val="BodyText"/>
      </w:pPr>
      <w:r>
        <w:rPr>
          <w:b/>
          <w:bCs/>
        </w:rPr>
        <w:t xml:space="preserve">Theorem 11 (A variance matrix is symmetric and positive semidefinite)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r:id="rId84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and</w:t>
      </w:r>
      <w:r>
        <w:t xml:space="preserve"> </w:t>
      </w:r>
      <w:hyperlink r:id="rId85">
        <w:r>
          <w:rPr>
            <w:rStyle w:val="Hyperlink"/>
          </w:rPr>
          <w:t xml:space="preserve">positive semidefinite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of constants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≥</m:t>
          </m:r>
          <m:r>
            <m:t>0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8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def-cov">
        <w:r>
          <w:rPr>
            <w:rStyle w:val="Hyperlink"/>
          </w:rPr>
          <w:t xml:space="preserve">Definition 11</w:t>
        </w:r>
      </w:hyperlink>
      <w:r>
        <w:t xml:space="preserve">, 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and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elements are equal,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For positive semidefiniteness,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var-lincom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The last step holds because a random variable that is never negative</w:t>
      </w:r>
      <w:r>
        <w:t xml:space="preserve"> </w:t>
      </w:r>
      <w:r>
        <w:t xml:space="preserve">has a non-negative expectation:</w:t>
      </w:r>
      <w:r>
        <w:t xml:space="preserve"> </w:t>
      </w:r>
      <w:r>
        <w:t xml:space="preserve">in the discrete and continuous cases of the</w:t>
      </w:r>
      <w:r>
        <w:t xml:space="preserve"> </w:t>
      </w:r>
      <w:hyperlink r:id="rId11">
        <w:r>
          <w:rPr>
            <w:rStyle w:val="Hyperlink"/>
          </w:rPr>
          <w:t xml:space="preserve">definition of expectation</w:t>
        </w:r>
      </w:hyperlink>
      <w:r>
        <w:t xml:space="preserve">,</w:t>
      </w:r>
      <w:r>
        <w:t xml:space="preserve"> </w:t>
      </w:r>
      <w:r>
        <w:t xml:space="preserve">every term of the sum, or the integrand, is non-negative</w:t>
      </w:r>
      <w:r>
        <w:t xml:space="preserve"> </w:t>
      </w:r>
      <w:r>
        <w:t xml:space="preserve">(for the general case, see</w:t>
      </w:r>
      <w:r>
        <w:t xml:space="preserve"> </w:t>
      </w:r>
      <w:r>
        <w:t xml:space="preserve">Billingsley (1995)</w:t>
      </w:r>
      <w:r>
        <w:t xml:space="preserve">).</w:t>
      </w:r>
    </w:p>
    <w:bookmarkStart w:id="87" w:name="exm-vcov-psd"/>
    <w:p>
      <w:pPr>
        <w:pStyle w:val="BodyText"/>
      </w:pPr>
      <w:r>
        <w:rPr>
          <w:b/>
          <w:bCs/>
        </w:rPr>
        <w:t xml:space="preserve">Example 16 (Two variance matrices that differ only in sign)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sets have first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second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25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likewise for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They differ in the products of the coordinates: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means are 0,</w:t>
      </w:r>
      <w:r>
        <w:t xml:space="preserve"> </w:t>
      </w:r>
      <w:hyperlink w:anchor="thm-vcov-elements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and</w:t>
      </w:r>
      <w:r>
        <w:t xml:space="preserve"> </w:t>
      </w:r>
      <w:hyperlink w:anchor="thm-alt-cov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12.5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12.5</m:t>
                    </m:r>
                  </m:e>
                  <m:e>
                    <m:r>
                      <m:t>2.5</m:t>
                    </m:r>
                  </m:e>
                </m:mr>
                <m:mr>
                  <m:e>
                    <m:r>
                      <m:t>2.5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are symmetric.</w:t>
      </w:r>
      <w:r>
        <w:t xml:space="preserve"> </w:t>
      </w:r>
      <w:hyperlink w:anchor="thm-var-lincom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takes the values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mean is 0 and its variance is</w:t>
      </w:r>
      <w:r>
        <w:t xml:space="preserve"> </w:t>
      </w:r>
      <m:oMath>
        <m:r>
          <m:rPr>
            <m:sty m:val="p"/>
          </m:rPr>
          <m:t>(</m:t>
        </m:r>
        <m:r>
          <m:t>16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8.5</m:t>
        </m:r>
      </m:oMath>
      <w:r>
        <w:t xml:space="preserve">.</w:t>
      </w:r>
    </w:p>
    <w:bookmarkEnd w:id="8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two sets of points have the same spread along each coordinate axis,</w:t>
      </w:r>
      <w:r>
        <w:t xml:space="preserve"> </w:t>
      </w:r>
      <w:r>
        <w:t xml:space="preserve">so the diagonals of their variance matrices agree.</w:t>
      </w:r>
      <w:r>
        <w:t xml:space="preserve"> </w:t>
      </w:r>
      <w:r>
        <w:t xml:space="preserve">The sign of the covariance says which diagonal direction,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has the larger spread.</w:t>
      </w:r>
    </w:p>
    <w:bookmarkStart w:id="91" w:name="exm-vcov-singular"/>
    <w:p>
      <w:pPr>
        <w:pStyle w:val="BodyText"/>
      </w:pPr>
      <w:r>
        <w:rPr>
          <w:b/>
          <w:bCs/>
        </w:rPr>
        <w:t xml:space="preserve">Example 17 (A variance matrix that is not positive definite)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Every covariance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positive semidefinite</w:t>
      </w:r>
      <w:r>
        <w:t xml:space="preserve"> </w:t>
      </w:r>
      <w:r>
        <w:t xml:space="preserve">but not</w:t>
      </w:r>
      <w:r>
        <w:t xml:space="preserve"> </w:t>
      </w:r>
      <w:hyperlink r:id="rId88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(compare</w:t>
      </w:r>
      <w:r>
        <w:t xml:space="preserve"> </w:t>
      </w:r>
      <w:hyperlink r:id="rId89">
        <w:r>
          <w:rPr>
            <w:rStyle w:val="Hyperlink"/>
          </w:rPr>
          <w:t xml:space="preserve">this example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continuous,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no</w:t>
      </w:r>
      <w:r>
        <w:t xml:space="preserve"> </w:t>
      </w:r>
      <w:hyperlink r:id="rId90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91"/>
    <w:bookmarkStart w:id="93" w:name="cor-vcov-indpt-diagonal"/>
    <w:p>
      <w:pPr>
        <w:pStyle w:val="BodyText"/>
      </w:pPr>
      <w:r>
        <w:rPr>
          <w:b/>
          <w:bCs/>
        </w:rPr>
        <w:t xml:space="preserve">Corollary 4 (Independent components give a diagonal variance matrix)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random vector</w:t>
      </w:r>
      <w:r>
        <w:t xml:space="preserve"> </w:t>
      </w:r>
      <w:r>
        <w:t xml:space="preserve">whose components are each discrete or continuous,</w:t>
      </w:r>
      <w:r>
        <w:t xml:space="preserve"> </w:t>
      </w:r>
      <w:r>
        <w:t xml:space="preserve">with: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 and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hyperlink r:id="rId61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r:id="rId92">
        <w:r>
          <w:rPr>
            <w:rStyle w:val="Hyperlink"/>
          </w:rPr>
          <w:t xml:space="preserve">diagonal</w:t>
        </w:r>
      </w:hyperlink>
      <w:r>
        <w:t xml:space="preserve">,</w:t>
      </w:r>
      <w:r>
        <w:t xml:space="preserve"> </w:t>
      </w:r>
      <w:r>
        <w:t xml:space="preserve">with diagonal elements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9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8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6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4" w:name="thm-cor-bounds"/>
    <w:p>
      <w:pPr>
        <w:pStyle w:val="BodyText"/>
      </w:pPr>
      <w:r>
        <w:rPr>
          <w:b/>
          <w:bCs/>
        </w:rPr>
        <w:t xml:space="preserve">Theorem 12 (Correlation lies between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 their</w:t>
      </w:r>
      <w:r>
        <w:t xml:space="preserve"> </w:t>
      </w:r>
      <w:hyperlink w:anchor="def-correlation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(Casella and Berger 2002)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take either sign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throughout.</w:t>
      </w:r>
      <w:r>
        <w:t xml:space="preserve"> </w:t>
      </w:r>
      <w:r>
        <w:t xml:space="preserve">A variance is the expectation of a squared deviation,</w:t>
      </w:r>
      <w:r>
        <w:t xml:space="preserve"> </w:t>
      </w:r>
      <w:r>
        <w:t xml:space="preserve">a non-negative random variable,</w:t>
      </w:r>
      <w:r>
        <w:t xml:space="preserve"> </w:t>
      </w:r>
      <w:r>
        <w:t xml:space="preserve">so it is non-negative.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Y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±</m:t>
                  </m:r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deviation: </m:t>
              </m:r>
              <m:sSubSup>
                <m:e>
                  <m:r>
                    <m:t>σ</m:t>
                  </m:r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</m:t>
              </m:r>
              <m:sSubSup>
                <m:e>
                  <m:r>
                    <m:t>σ</m:t>
                  </m:r>
                </m:e>
                <m:sub>
                  <m:r>
                    <m:t>Y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±</m:t>
              </m:r>
              <m:r>
                <m:t>2</m:t>
              </m:r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</m:eqArr>
        </m:oMath>
      </m:oMathPara>
    </w:p>
    <w:p>
      <w:pPr>
        <w:pStyle w:val="FirstParagraph"/>
      </w:pPr>
      <w:r>
        <w:t xml:space="preserve">With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With the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Start w:id="102" w:name="exm-cor-auto"/>
    <w:p>
      <w:pPr>
        <w:pStyle w:val="BodyText"/>
      </w:pPr>
      <w:r>
        <w:rPr>
          <w:b/>
          <w:bCs/>
        </w:rPr>
        <w:t xml:space="preserve">Example 18 (Correlation of horsepower and fuel economy)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95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96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97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horsepower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the averages over the cars</w:t>
      </w:r>
      <w:r>
        <w:t xml:space="preserve"> </w:t>
      </w:r>
      <w:r>
        <w:t xml:space="preserve">in the data, and</w:t>
      </w:r>
      <w:r>
        <w:t xml:space="preserve"> </w:t>
      </w:r>
      <w:hyperlink w:anchor="def-correlation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code below computes each part of the definition directly.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y.mean()))</w:t>
      </w:r>
      <w:r>
        <w:br/>
      </w:r>
      <w:r>
        <w:rPr>
          <w:rStyle w:val="NormalTok"/>
        </w:rPr>
        <w:t xml:space="preserve">sd_x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pd.Series({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: cov_xy,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: sd_x,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: sd_y,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: cov_xy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sd_y),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Cov(X, Y)   -233.261349</w:t>
      </w:r>
      <w:r>
        <w:br/>
      </w:r>
      <w:r>
        <w:rPr>
          <w:rStyle w:val="CommentTok"/>
        </w:rPr>
        <w:t xml:space="preserve">#&gt; SD(X)         38.442033</w:t>
      </w:r>
      <w:r>
        <w:br/>
      </w:r>
      <w:r>
        <w:rPr>
          <w:rStyle w:val="CommentTok"/>
        </w:rPr>
        <w:t xml:space="preserve">#&gt; SD(Y)          7.795046</w:t>
      </w:r>
      <w:r>
        <w:br/>
      </w:r>
      <w:r>
        <w:rPr>
          <w:rStyle w:val="CommentTok"/>
        </w:rPr>
        <w:t xml:space="preserve">#&gt; Cor(X, Y)     -0.778427</w:t>
      </w:r>
      <w:r>
        <w:br/>
      </w:r>
      <w:r>
        <w:rPr>
          <w:rStyle w:val="CommentTok"/>
        </w:rPr>
        <w:t xml:space="preserve">#&gt; dtype: float64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</w:t>
      </w:r>
      <w:r>
        <w:br/>
      </w:r>
      <w:r>
        <w:rPr>
          <w:rStyle w:val="NormalTok"/>
        </w:rPr>
        <w:t xml:space="preserve">sd_x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sd_x,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Cov(X, Y)        SD(X)        SD(Y)    Cor(X, Y) </w:t>
      </w:r>
      <w:r>
        <w:br/>
      </w:r>
      <w:r>
        <w:rPr>
          <w:rStyle w:val="CommentTok"/>
        </w:rPr>
        <w:t xml:space="preserve">#&gt; -233.2613494   38.4420327    7.7950458   -0.7784268</w:t>
      </w:r>
    </w:p>
    <w:p>
      <w:pPr>
        <w:pStyle w:val="FirstParagraph"/>
      </w:pPr>
      <w:hyperlink w:anchor="fig-cor-auto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each car’s miles per gallon against its horsepower.</w:t>
      </w:r>
    </w:p>
    <w:p>
      <w:pPr>
        <w:pStyle w:val="SourceCode"/>
      </w:pP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1" w:name="fig-cor-auto"/>
          <w:p>
            <w:pPr>
              <w:pStyle w:val="Compact"/>
              <w:jc w:val="center"/>
            </w:pPr>
            <w:r>
              <w:drawing>
                <wp:inline>
                  <wp:extent cx="4620126" cy="3234088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variance-covariance_files/figure-docx/fig-cor-auto-1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23408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Miles per gallon against horsepower for the cars in the Auto data. Cars with more horsepower tend to have lower fuel economy.</w:t>
            </w:r>
          </w:p>
          <w:bookmarkEnd w:id="101"/>
        </w:tc>
      </w:tr>
    </w:tbl>
    <w:p>
      <w:pPr>
        <w:pStyle w:val="BodyText"/>
      </w:pPr>
      <w:r>
        <w:t xml:space="preserve">The covariance is</w:t>
      </w:r>
      <w:r>
        <w:t xml:space="preserve"> </w:t>
      </w:r>
      <w:r>
        <w:t xml:space="preserve">-233.3,</w:t>
      </w:r>
      <w:r>
        <w:t xml:space="preserve"> </w:t>
      </w:r>
      <w:r>
        <w:t xml:space="preserve">in units of horsepower times miles per gallon.</w:t>
      </w:r>
      <w:r>
        <w:t xml:space="preserve"> </w:t>
      </w:r>
      <w:r>
        <w:t xml:space="preserve">It is negative, so cars with more horsepower than average tend to have</w:t>
      </w:r>
      <w:r>
        <w:t xml:space="preserve"> </w:t>
      </w:r>
      <w:r>
        <w:t xml:space="preserve">lower fuel economy than average.</w:t>
      </w:r>
      <w:r>
        <w:t xml:space="preserve"> </w:t>
      </w:r>
      <w:r>
        <w:t xml:space="preserve">Dividing by the two standard deviations,</w:t>
      </w:r>
      <w:r>
        <w:t xml:space="preserve"> </w:t>
      </w:r>
      <w:r>
        <w:t xml:space="preserve">38.4 horsepower and 7.8 miles per gallon,</w:t>
      </w:r>
      <w:r>
        <w:t xml:space="preserve"> </w:t>
      </w:r>
      <w:r>
        <w:t xml:space="preserve">removes the units and gives a correlation of</w:t>
      </w:r>
      <w:r>
        <w:t xml:space="preserve"> </w:t>
      </w:r>
      <w:r>
        <w:t xml:space="preserve">-0.78,</w:t>
      </w:r>
      <w:r>
        <w:t xml:space="preserve"> </w:t>
      </w:r>
      <w:r>
        <w:t xml:space="preserve">which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w:hyperlink w:anchor="thm-cor-bounds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The same value comes from R’s built-in</w:t>
      </w:r>
      <w:r>
        <w:t xml:space="preserve"> </w:t>
      </w:r>
      <w:r>
        <w:rPr>
          <w:rStyle w:val="VerbatimChar"/>
        </w:rPr>
        <w:t xml:space="preserve">cor(x, y)</w:t>
      </w:r>
      <w:r>
        <w:t xml:space="preserve">,</w:t>
      </w:r>
      <w:r>
        <w:t xml:space="preserve"> </w:t>
      </w:r>
      <w:r>
        <w:t xml:space="preserve">because the correlation computed from the data divides the covariance and both standard</w:t>
      </w:r>
      <w:r>
        <w:t xml:space="preserve"> </w:t>
      </w:r>
      <w:r>
        <w:t xml:space="preserve">deviations by the same count, which cancels.</w:t>
      </w:r>
    </w:p>
    <w:bookmarkEnd w:id="102"/>
    <w:p>
      <w:pPr>
        <w:pStyle w:val="BodyText"/>
      </w:pPr>
      <w:r>
        <w:t xml:space="preserve">5MinuteAI explains</w:t>
      </w:r>
      <w:r>
        <w:t xml:space="preserve"> </w:t>
      </w:r>
      <w:hyperlink r:id="rId103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104">
        <w:r>
          <w:rPr>
            <w:rStyle w:val="Hyperlink"/>
          </w:rPr>
          <w:t xml:space="preserve">covariance and correlation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105"/>
    <w:bookmarkStart w:id="114" w:name="references"/>
    <w:p>
      <w:pPr>
        <w:pStyle w:val="Heading2"/>
      </w:pPr>
      <w:r>
        <w:t xml:space="preserve">References</w:t>
      </w:r>
    </w:p>
    <w:bookmarkStart w:id="113" w:name="refs"/>
    <w:bookmarkStart w:id="107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06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07"/>
    <w:bookmarkStart w:id="108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08"/>
    <w:bookmarkStart w:id="11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0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10"/>
    <w:bookmarkStart w:id="112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11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12"/>
    <w:bookmarkEnd w:id="113"/>
    <w:bookmarkEnd w:id="1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8" Target="media/rId98.png" /><Relationship Type="http://schemas.openxmlformats.org/officeDocument/2006/relationships/hyperlink" Id="rId97" Target="data/auto.csv" TargetMode="External" /><Relationship Type="http://schemas.openxmlformats.org/officeDocument/2006/relationships/hyperlink" Id="rId63" Target="expectation.qmd#cor-fubini-joint" TargetMode="External" /><Relationship Type="http://schemas.openxmlformats.org/officeDocument/2006/relationships/hyperlink" Id="rId32" Target="expectation.qmd#def-cond-expectation-function" TargetMode="External" /><Relationship Type="http://schemas.openxmlformats.org/officeDocument/2006/relationships/hyperlink" Id="rId42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79" Target="expectation.qmd#def-expectation-matrix" TargetMode="External" /><Relationship Type="http://schemas.openxmlformats.org/officeDocument/2006/relationships/hyperlink" Id="rId52" Target="expectation.qmd#def-prediction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0" Target="expectation.qmd#exm-lotus" TargetMode="External" /><Relationship Type="http://schemas.openxmlformats.org/officeDocument/2006/relationships/hyperlink" Id="rId34" Target="expectation.qmd#exr-fubini-joint-disc" TargetMode="External" /><Relationship Type="http://schemas.openxmlformats.org/officeDocument/2006/relationships/hyperlink" Id="rId44" Target="expectation.qmd#thm-cond-linearity" TargetMode="External" /><Relationship Type="http://schemas.openxmlformats.org/officeDocument/2006/relationships/hyperlink" Id="rId43" Target="expectation.qmd#thm-cond-pull-out" TargetMode="External" /><Relationship Type="http://schemas.openxmlformats.org/officeDocument/2006/relationships/hyperlink" Id="rId41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96" Target="https://cran.r-project.org/package=ISLR2" TargetMode="External" /><Relationship Type="http://schemas.openxmlformats.org/officeDocument/2006/relationships/hyperlink" Id="rId111" Target="https://doi.org/10.1007/978-1-0716-1418-1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95" Target="https://islp.readthedocs.io/" TargetMode="External" /><Relationship Type="http://schemas.openxmlformats.org/officeDocument/2006/relationships/hyperlink" Id="rId92" Target="https://morrison-lab.github.io/mds/linear-algebra-special-matrices.html#def-diagonal-matrix" TargetMode="External" /><Relationship Type="http://schemas.openxmlformats.org/officeDocument/2006/relationships/hyperlink" Id="rId88" Target="https://morrison-lab.github.io/mds/linear-algebra-special-matrices.html#def-positive-definite" TargetMode="External" /><Relationship Type="http://schemas.openxmlformats.org/officeDocument/2006/relationships/hyperlink" Id="rId85" Target="https://morrison-lab.github.io/mds/linear-algebra-special-matrices.html#def-positive-semidefinite" TargetMode="External" /><Relationship Type="http://schemas.openxmlformats.org/officeDocument/2006/relationships/hyperlink" Id="rId84" Target="https://morrison-lab.github.io/mds/linear-algebra-special-matrices.html#def-symmetric-matrix" TargetMode="External" /><Relationship Type="http://schemas.openxmlformats.org/officeDocument/2006/relationships/hyperlink" Id="rId89" Target="https://morrison-lab.github.io/mds/linear-algebra-special-matrices.html#exm-positive-semidefinite" TargetMode="External" /><Relationship Type="http://schemas.openxmlformats.org/officeDocument/2006/relationships/hyperlink" Id="rId64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sds/estimation.html#def-estimation-error" TargetMode="External" /><Relationship Type="http://schemas.openxmlformats.org/officeDocument/2006/relationships/hyperlink" Id="rId109" Target="https://www.cengage.com/c/statistical-inference-2e-casella-berger/9780534243128/" TargetMode="External" /><Relationship Type="http://schemas.openxmlformats.org/officeDocument/2006/relationships/hyperlink" Id="rId106" Target="https://www.youtube.com/playlist?list=PLeB45KifGiuHesi4PALNZSYZFhViVGQJK" TargetMode="External" /><Relationship Type="http://schemas.openxmlformats.org/officeDocument/2006/relationships/hyperlink" Id="rId103" Target="https://www.youtube.com/watch?v=5CT1DXPp2HY" TargetMode="External" /><Relationship Type="http://schemas.openxmlformats.org/officeDocument/2006/relationships/hyperlink" Id="rId104" Target="https://www.youtube.com/watch?v=hiim8HlI81Y" TargetMode="External" /><Relationship Type="http://schemas.openxmlformats.org/officeDocument/2006/relationships/hyperlink" Id="rId61" Target="independence.qmd#def-indpt" TargetMode="External" /><Relationship Type="http://schemas.openxmlformats.org/officeDocument/2006/relationships/hyperlink" Id="rId65" Target="independence.qmd#exm-indpt" TargetMode="External" /><Relationship Type="http://schemas.openxmlformats.org/officeDocument/2006/relationships/hyperlink" Id="rId90" Target="random-variables.qmd#thm-no-joint-density-diagon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7" Target="data/auto.csv" TargetMode="External" /><Relationship Type="http://schemas.openxmlformats.org/officeDocument/2006/relationships/hyperlink" Id="rId63" Target="expectation.qmd#cor-fubini-joint" TargetMode="External" /><Relationship Type="http://schemas.openxmlformats.org/officeDocument/2006/relationships/hyperlink" Id="rId32" Target="expectation.qmd#def-cond-expectation-function" TargetMode="External" /><Relationship Type="http://schemas.openxmlformats.org/officeDocument/2006/relationships/hyperlink" Id="rId42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79" Target="expectation.qmd#def-expectation-matrix" TargetMode="External" /><Relationship Type="http://schemas.openxmlformats.org/officeDocument/2006/relationships/hyperlink" Id="rId52" Target="expectation.qmd#def-prediction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0" Target="expectation.qmd#exm-lotus" TargetMode="External" /><Relationship Type="http://schemas.openxmlformats.org/officeDocument/2006/relationships/hyperlink" Id="rId34" Target="expectation.qmd#exr-fubini-joint-disc" TargetMode="External" /><Relationship Type="http://schemas.openxmlformats.org/officeDocument/2006/relationships/hyperlink" Id="rId44" Target="expectation.qmd#thm-cond-linearity" TargetMode="External" /><Relationship Type="http://schemas.openxmlformats.org/officeDocument/2006/relationships/hyperlink" Id="rId43" Target="expectation.qmd#thm-cond-pull-out" TargetMode="External" /><Relationship Type="http://schemas.openxmlformats.org/officeDocument/2006/relationships/hyperlink" Id="rId41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96" Target="https://cran.r-project.org/package=ISLR2" TargetMode="External" /><Relationship Type="http://schemas.openxmlformats.org/officeDocument/2006/relationships/hyperlink" Id="rId111" Target="https://doi.org/10.1007/978-1-0716-1418-1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95" Target="https://islp.readthedocs.io/" TargetMode="External" /><Relationship Type="http://schemas.openxmlformats.org/officeDocument/2006/relationships/hyperlink" Id="rId92" Target="https://morrison-lab.github.io/mds/linear-algebra-special-matrices.html#def-diagonal-matrix" TargetMode="External" /><Relationship Type="http://schemas.openxmlformats.org/officeDocument/2006/relationships/hyperlink" Id="rId88" Target="https://morrison-lab.github.io/mds/linear-algebra-special-matrices.html#def-positive-definite" TargetMode="External" /><Relationship Type="http://schemas.openxmlformats.org/officeDocument/2006/relationships/hyperlink" Id="rId85" Target="https://morrison-lab.github.io/mds/linear-algebra-special-matrices.html#def-positive-semidefinite" TargetMode="External" /><Relationship Type="http://schemas.openxmlformats.org/officeDocument/2006/relationships/hyperlink" Id="rId84" Target="https://morrison-lab.github.io/mds/linear-algebra-special-matrices.html#def-symmetric-matrix" TargetMode="External" /><Relationship Type="http://schemas.openxmlformats.org/officeDocument/2006/relationships/hyperlink" Id="rId89" Target="https://morrison-lab.github.io/mds/linear-algebra-special-matrices.html#exm-positive-semidefinite" TargetMode="External" /><Relationship Type="http://schemas.openxmlformats.org/officeDocument/2006/relationships/hyperlink" Id="rId64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sds/estimation.html#def-estimation-error" TargetMode="External" /><Relationship Type="http://schemas.openxmlformats.org/officeDocument/2006/relationships/hyperlink" Id="rId109" Target="https://www.cengage.com/c/statistical-inference-2e-casella-berger/9780534243128/" TargetMode="External" /><Relationship Type="http://schemas.openxmlformats.org/officeDocument/2006/relationships/hyperlink" Id="rId106" Target="https://www.youtube.com/playlist?list=PLeB45KifGiuHesi4PALNZSYZFhViVGQJK" TargetMode="External" /><Relationship Type="http://schemas.openxmlformats.org/officeDocument/2006/relationships/hyperlink" Id="rId103" Target="https://www.youtube.com/watch?v=5CT1DXPp2HY" TargetMode="External" /><Relationship Type="http://schemas.openxmlformats.org/officeDocument/2006/relationships/hyperlink" Id="rId104" Target="https://www.youtube.com/watch?v=hiim8HlI81Y" TargetMode="External" /><Relationship Type="http://schemas.openxmlformats.org/officeDocument/2006/relationships/hyperlink" Id="rId61" Target="independence.qmd#def-indpt" TargetMode="External" /><Relationship Type="http://schemas.openxmlformats.org/officeDocument/2006/relationships/hyperlink" Id="rId65" Target="independence.qmd#exm-indpt" TargetMode="External" /><Relationship Type="http://schemas.openxmlformats.org/officeDocument/2006/relationships/hyperlink" Id="rId90" Target="random-variables.qmd#thm-no-joint-density-diagon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Variance and covariance</dc:title>
  <dc:creator/>
  <cp:keywords/>
  <dcterms:created xsi:type="dcterms:W3CDTF">2026-10-14T02:38:04Z</dcterms:created>
  <dcterms:modified xsi:type="dcterms:W3CDTF">2026-10-14T02:38:04Z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19:32:54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