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2026-09-28 15:15:49 (PDT)</w:t>
      </w:r>
    </w:p>
    <w:bookmarkStart w:id="21" w:name="sec-random-variables"/>
    <w:p>
      <w:pPr>
        <w:pStyle w:val="Heading2"/>
      </w:pPr>
      <w:r>
        <w:t xml:space="preserve">1 Random variables</w:t>
      </w:r>
    </w:p>
    <w:bookmarkStart w:id="10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 function</w:t>
      </w:r>
      <w:r>
        <w:t xml:space="preserve"> </w:t>
      </w:r>
      <w:r>
        <w:t xml:space="preserve">from a</w:t>
      </w:r>
      <w:r>
        <w:t xml:space="preserve"> </w:t>
      </w:r>
      <w:hyperlink r:id="rId9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 random experiment.</w:t>
      </w:r>
    </w:p>
    <w:bookmarkEnd w:id="10"/>
    <w:p>
      <w:pPr>
        <w:pStyle w:val="BodyText"/>
      </w:pP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1">
        <w:r>
          <w:rPr>
            <w:rStyle w:val="Hyperlink"/>
          </w:rPr>
          <w:t xml:space="preserve">https://en.wikipedia.org/wiki/Random_variable</w:t>
        </w:r>
      </w:hyperlink>
    </w:p>
    <w:bookmarkStart w:id="12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(</m:t>
          </m:r>
          <m:r>
            <m:t>H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(</m:t>
          </m:r>
          <m:r>
            <m:t>H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(</m:t>
          </m:r>
          <m:r>
            <m:t>T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(</m:t>
          </m:r>
          <m:r>
            <m:t>T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range"/>
    <w:p>
      <w:pPr>
        <w:pStyle w:val="BodyText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3"/>
    <w:bookmarkStart w:id="14" w:name="exm-range"/>
    <w:p>
      <w:pPr>
        <w:pStyle w:val="FirstParagraph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4"/>
    <w:bookmarkStart w:id="15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or countably infinite.</w:t>
      </w:r>
    </w:p>
    <w:bookmarkEnd w:id="15"/>
    <w:bookmarkStart w:id="16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7"/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</w:p>
    <w:bookmarkStart w:id="18" w:name="def-uniform"/>
    <w:p>
      <w:pPr>
        <w:pStyle w:val="BodyText"/>
      </w:pPr>
      <w:r>
        <w:rPr>
          <w:b/>
          <w:bCs/>
        </w:rPr>
        <w:t xml:space="preserve">Definition 5 (Uniform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 of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is proportional to the length of that subinterval: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num>
            <m:den>
              <m:r>
                <m:t>β</m:t>
              </m:r>
              <m:r>
                <m:rPr>
                  <m:sty m:val="p"/>
                </m:rPr>
                <m:t>−</m:t>
              </m:r>
              <m:r>
                <m:t>α</m:t>
              </m:r>
            </m:den>
          </m:f>
          <m:r>
            <m:t> </m:t>
          </m:r>
          <m:r>
            <m:rPr>
              <m:nor/>
              <m:sty m:val="p"/>
            </m:rPr>
            <m:t>for all </m:t>
          </m:r>
          <m:r>
            <m:t>α</m:t>
          </m:r>
          <m:r>
            <m:rPr>
              <m:sty m:val="p"/>
            </m:rPr>
            <m:t>≤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≤</m:t>
          </m:r>
          <m:r>
            <m:t>β</m:t>
          </m:r>
        </m:oMath>
      </m:oMathPara>
    </w:p>
    <w:bookmarkEnd w:id="18"/>
    <w:bookmarkStart w:id="20" w:name="exm-continuous-rv"/>
    <w:p>
      <w:pPr>
        <w:pStyle w:val="FirstParagraph"/>
      </w:pPr>
      <w:r>
        <w:rPr>
          <w:b/>
          <w:bCs/>
        </w:rPr>
        <w:t xml:space="preserve">Example 4 (A uniformly distributed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19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0"/>
    <w:bookmarkEnd w:id="21"/>
    <w:bookmarkStart w:id="73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2" w:name="def-pmf"/>
    <w:p>
      <w:pPr>
        <w:pStyle w:val="FirstParagraph"/>
      </w:pPr>
      <w:r>
        <w:rPr>
          <w:b/>
          <w:bCs/>
        </w:rPr>
        <w:t xml:space="preserve">Definition 6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2"/>
    <w:p>
      <w:pPr>
        <w:pStyle w:val="FirstParagraph"/>
      </w:pPr>
      <w:r>
        <w:t xml:space="preserve">See also</w:t>
      </w:r>
      <w:r>
        <w:t xml:space="preserve"> </w:t>
      </w:r>
      <w:hyperlink r:id="rId23">
        <w:r>
          <w:rPr>
            <w:rStyle w:val="Hyperlink"/>
          </w:rPr>
          <w:t xml:space="preserve">https://en.wikipedia.org/wiki/Probability_mass_function</w:t>
        </w:r>
      </w:hyperlink>
    </w:p>
    <w:bookmarkStart w:id="24" w:name="exm-pmf"/>
    <w:p>
      <w:pPr>
        <w:pStyle w:val="BodyText"/>
      </w:pPr>
      <w:r>
        <w:rPr>
          <w:b/>
          <w:bCs/>
        </w:rPr>
        <w:t xml:space="preserve">Example 5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4"/>
    <w:bookmarkStart w:id="25" w:name="def-bernoulli"/>
    <w:p>
      <w:pPr>
        <w:pStyle w:val="FirstParagraph"/>
      </w:pPr>
      <w:r>
        <w:rPr>
          <w:b/>
          <w:bCs/>
        </w:rPr>
        <w:t xml:space="preserve">Definition 7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5"/>
    <w:bookmarkStart w:id="26" w:name="exm-bernoulli-pmf"/>
    <w:p>
      <w:pPr>
        <w:pStyle w:val="FirstParagraph"/>
      </w:pPr>
      <w:r>
        <w:rPr>
          <w:b/>
          <w:bCs/>
        </w:rPr>
        <w:t xml:space="preserve">Example 6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H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T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T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6"/>
    <w:bookmarkStart w:id="28" w:name="def-pdf"/>
    <w:p>
      <w:pPr>
        <w:pStyle w:val="BodyText"/>
      </w:pPr>
      <w:r>
        <w:rPr>
          <w:b/>
          <w:bCs/>
        </w:rPr>
        <w:t xml:space="preserve">Definition 8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28"/>
    <w:p>
      <w:pPr>
        <w:pStyle w:val="FirstParagraph"/>
      </w:pPr>
      <w:r>
        <w:t xml:space="preserve">A density is not a probability: it can exceed 1.</w:t>
      </w:r>
      <w:r>
        <w:t xml:space="preserve"> </w:t>
      </w:r>
      <w:r>
        <w:t xml:space="preserve">A density is also not unique:</w:t>
      </w:r>
      <w:r>
        <w:t xml:space="preserve"> </w:t>
      </w:r>
      <w:r>
        <w:t xml:space="preserve">changing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finitely many points changes none of its integrals,</w:t>
      </w:r>
      <w:r>
        <w:t xml:space="preserve">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  <w:r>
        <w:t xml:space="preserve"> </w:t>
      </w:r>
      <w:hyperlink w:anchor="thm-density-limi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a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29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0" w:name="exm-pdf"/>
    <w:p>
      <w:pPr>
        <w:pStyle w:val="BodyText"/>
      </w:pPr>
      <w:r>
        <w:rPr>
          <w:b/>
          <w:bCs/>
        </w:rPr>
        <w:t xml:space="preserve">Example 7 (Density of a uniform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uniform distribution)</m:t>
              </m:r>
            </m:e>
          </m:eqArr>
        </m:oMath>
      </m:oMathPara>
    </w:p>
    <w:p>
      <w:pPr>
        <w:pStyle w:val="FirstParagraph"/>
      </w:pP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either side: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0"/>
    <w:bookmarkStart w:id="31" w:name="def-normal"/>
    <w:p>
      <w:pPr>
        <w:pStyle w:val="BodyText"/>
      </w:pPr>
      <w:r>
        <w:rPr>
          <w:b/>
          <w:bCs/>
        </w:rPr>
        <w:t xml:space="preserve">Definition 9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p>
      <w:pPr>
        <w:pStyle w:val="FirstParagraph"/>
      </w:pPr>
      <w:r>
        <w:t xml:space="preserve">This density integrates to 1,</w:t>
      </w:r>
      <w:r>
        <w:t xml:space="preserve"> </w:t>
      </w:r>
      <w:r>
        <w:t xml:space="preserve">and a normal random variable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where the parameters’ names come from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32" w:name="exm-normal"/>
    <w:p>
      <w:pPr>
        <w:pStyle w:val="BodyText"/>
      </w:pPr>
      <w:r>
        <w:rPr>
          <w:b/>
          <w:bCs/>
        </w:rPr>
        <w:t xml:space="preserve">Example 8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32"/>
    <w:bookmarkStart w:id="33" w:name="def-std-normal"/>
    <w:p>
      <w:pPr>
        <w:pStyle w:val="BodyText"/>
      </w:pPr>
      <w:r>
        <w:rPr>
          <w:b/>
          <w:bCs/>
        </w:rPr>
        <w:t xml:space="preserve">Definition 10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std-normal"/>
    <w:p>
      <w:pPr>
        <w:pStyle w:val="BodyText"/>
      </w:pPr>
      <w:r>
        <w:rPr>
          <w:b/>
          <w:bCs/>
        </w:rPr>
        <w:t xml:space="preserve">Example 9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4"/>
    <w:bookmarkStart w:id="35" w:name="def-exponential"/>
    <w:p>
      <w:pPr>
        <w:pStyle w:val="BodyText"/>
      </w:pPr>
      <w:r>
        <w:rPr>
          <w:b/>
          <w:bCs/>
        </w:rPr>
        <w:t xml:space="preserve">Definition 11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5"/>
    <w:bookmarkStart w:id="36" w:name="exm-exponential"/>
    <w:p>
      <w:pPr>
        <w:pStyle w:val="FirstParagraph"/>
      </w:pPr>
      <w:r>
        <w:rPr>
          <w:b/>
          <w:bCs/>
        </w:rPr>
        <w:t xml:space="preserve">Example 10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36"/>
    <w:bookmarkStart w:id="37" w:name="def-cdf"/>
    <w:p>
      <w:pPr>
        <w:pStyle w:val="BodyText"/>
      </w:pPr>
      <w:r>
        <w:rPr>
          <w:b/>
          <w:bCs/>
        </w:rPr>
        <w:t xml:space="preserve">Definition 12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continuous,</w:t>
      </w:r>
      <w:r>
        <w:t xml:space="preserve"> </w:t>
      </w:r>
      <w:r>
        <w:t xml:space="preserve">and it fully characterizes</w:t>
      </w:r>
      <w:r>
        <w:t xml:space="preserve"> </w:t>
      </w:r>
      <m:oMath>
        <m:r>
          <m:t>X</m:t>
        </m:r>
      </m:oMath>
      <w:r>
        <w:t xml:space="preserve">’s distribution.</w:t>
      </w:r>
      <w:r>
        <w:t xml:space="preserve"> </w:t>
      </w:r>
      <w:r>
        <w:t xml:space="preserve">It is non-decreasing,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38">
        <w:r>
          <w:rPr>
            <w:rStyle w:val="Hyperlink"/>
          </w:rPr>
          <w:t xml:space="preserve">https://en.wikipedia.org/wiki/Cumulative_distribution_function</w:t>
        </w:r>
      </w:hyperlink>
    </w:p>
    <w:bookmarkStart w:id="39" w:name="exm-cdf"/>
    <w:p>
      <w:pPr>
        <w:pStyle w:val="BodyText"/>
      </w:pPr>
      <w:r>
        <w:rPr>
          <w:b/>
          <w:bCs/>
        </w:rPr>
        <w:t xml:space="preserve">Example 11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39"/>
    <w:bookmarkStart w:id="40" w:name="def-quantile-function"/>
    <w:p>
      <w:pPr>
        <w:pStyle w:val="FirstParagraph"/>
      </w:pPr>
      <w:r>
        <w:rPr>
          <w:b/>
          <w:bCs/>
        </w:rPr>
        <w:t xml:space="preserve">Definition 13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40"/>
    <w:p>
      <w:pPr>
        <w:pStyle w:val="FirstParagraph"/>
      </w:pP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41" w:name="exm-quantile-function"/>
    <w:p>
      <w:pPr>
        <w:pStyle w:val="BodyText"/>
      </w:pPr>
      <w:r>
        <w:rPr>
          <w:b/>
          <w:bCs/>
        </w:rPr>
        <w:t xml:space="preserve">Example 12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1"/>
    <w:bookmarkStart w:id="42" w:name="thm-density-vs-CDF"/>
    <w:p>
      <w:pPr>
        <w:pStyle w:val="BodyText"/>
      </w:pPr>
      <w:r>
        <w:rPr>
          <w:b/>
          <w:bCs/>
        </w:rPr>
        <w:t xml:space="preserve">Theorem 1 (A density integrates to the CDF, and is its derivative)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cdf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p>
      <w:pPr>
        <w:pStyle w:val="BodyText"/>
      </w:pPr>
      <w:r>
        <w:t xml:space="preserve">For the densities in these notes,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Start w:id="43" w:name="exm-density-vs-CDF"/>
    <w:p>
      <w:pPr>
        <w:pStyle w:val="BodyText"/>
      </w:pPr>
      <w:r>
        <w:rPr>
          <w:b/>
          <w:bCs/>
        </w:rPr>
        <w:t xml:space="preserve">Example 13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exm-pdf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43"/>
    <w:bookmarkStart w:id="44" w:name="thm-cdf-derivative-density"/>
    <w:p>
      <w:pPr>
        <w:pStyle w:val="BodyText"/>
      </w:pPr>
      <w:r>
        <w:rPr>
          <w:b/>
          <w:bCs/>
        </w:rPr>
        <w:t xml:space="preserve">Theorem 2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non-decreasing.</w:t>
      </w:r>
    </w:p>
    <w:bookmarkStart w:id="45" w:name="exm-cdf-derivative-density"/>
    <w:p>
      <w:pPr>
        <w:pStyle w:val="BodyText"/>
      </w:pPr>
      <w:r>
        <w:rPr>
          <w:b/>
          <w:bCs/>
        </w:rPr>
        <w:t xml:space="preserve">Example 14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5"/>
    <w:bookmarkStart w:id="46" w:name="thm-density-limit"/>
    <w:p>
      <w:pPr>
        <w:pStyle w:val="BodyText"/>
      </w:pPr>
      <w:r>
        <w:rPr>
          <w:b/>
          <w:bCs/>
        </w:rPr>
        <w:t xml:space="preserve">Theorem 3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limit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limit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w:hyperlink w:anchor="exm-pd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47" w:name="exm-density-limit"/>
    <w:p>
      <w:pPr>
        <w:pStyle w:val="BodyText"/>
      </w:pPr>
      <w:r>
        <w:rPr>
          <w:b/>
          <w:bCs/>
        </w:rPr>
        <w:t xml:space="preserve">Example 15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exm-pd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47"/>
    <w:bookmarkStart w:id="48" w:name="thm-density-sums-to-one"/>
    <w:p>
      <w:pPr>
        <w:pStyle w:val="BodyText"/>
      </w:pPr>
      <w:r>
        <w:rPr>
          <w:b/>
          <w:bCs/>
        </w:rPr>
        <w:t xml:space="preserve">Theorem 4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bookmarkStart w:id="49" w:name="exm-density-sums-to-one"/>
    <w:p>
      <w:pPr>
        <w:pStyle w:val="FirstParagraph"/>
      </w:pPr>
      <w:r>
        <w:rPr>
          <w:b/>
          <w:bCs/>
        </w:rPr>
        <w:t xml:space="preserve">Example 16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exm-pd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9"/>
    <w:bookmarkStart w:id="50" w:name="def-jointly-distributed"/>
    <w:p>
      <w:pPr>
        <w:pStyle w:val="BodyText"/>
      </w:pPr>
      <w:r>
        <w:rPr>
          <w:b/>
          <w:bCs/>
        </w:rPr>
        <w:t xml:space="preserve">Definition 14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9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50"/>
    <w:p>
      <w:pPr>
        <w:pStyle w:val="BodyText"/>
      </w:pP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51" w:name="exm-jointly-distributed"/>
    <w:p>
      <w:pPr>
        <w:pStyle w:val="BodyText"/>
      </w:pPr>
      <w:r>
        <w:rPr>
          <w:b/>
          <w:bCs/>
        </w:rPr>
        <w:t xml:space="preserve">Example 17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∩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t>H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51"/>
    <w:bookmarkStart w:id="53" w:name="def-joint-distribution"/>
    <w:p>
      <w:pPr>
        <w:pStyle w:val="FirstParagraph"/>
      </w:pPr>
      <w:r>
        <w:rPr>
          <w:b/>
          <w:bCs/>
        </w:rPr>
        <w:t xml:space="preserve">Definition 15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52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3"/>
    <w:p>
      <w:pPr>
        <w:pStyle w:val="BodyText"/>
      </w:pPr>
      <w:r>
        <w:t xml:space="preserve">The joint distribution is determined by the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numbers.</w:t>
      </w:r>
    </w:p>
    <w:bookmarkStart w:id="54" w:name="exm-joint-distribution"/>
    <w:p>
      <w:pPr>
        <w:pStyle w:val="BodyText"/>
      </w:pPr>
      <w:r>
        <w:rPr>
          <w:b/>
          <w:bCs/>
        </w:rPr>
        <w:t xml:space="preserve">Example 18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54"/>
    <w:bookmarkStart w:id="55" w:name="def-joint-pmf"/>
    <w:p>
      <w:pPr>
        <w:pStyle w:val="BodyText"/>
      </w:pPr>
      <w:r>
        <w:rPr>
          <w:b/>
          <w:bCs/>
        </w:rPr>
        <w:t xml:space="preserve">Definition 16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55"/>
    <w:bookmarkStart w:id="56" w:name="exm-joint-pmf"/>
    <w:p>
      <w:pPr>
        <w:pStyle w:val="FirstParagraph"/>
      </w:pPr>
      <w:r>
        <w:rPr>
          <w:b/>
          <w:bCs/>
        </w:rPr>
        <w:t xml:space="preserve">Example 19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56"/>
    <w:bookmarkStart w:id="57" w:name="def-marginal"/>
    <w:p>
      <w:pPr>
        <w:pStyle w:val="BodyText"/>
      </w:pPr>
      <w:r>
        <w:rPr>
          <w:b/>
          <w:bCs/>
        </w:rPr>
        <w:t xml:space="preserve">Definition 17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57"/>
    <w:p>
      <w:pPr>
        <w:pStyle w:val="BodyText"/>
      </w:pP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58" w:name="exm-marginal"/>
    <w:p>
      <w:pPr>
        <w:pStyle w:val="BodyText"/>
      </w:pPr>
      <w:r>
        <w:rPr>
          <w:b/>
          <w:bCs/>
        </w:rPr>
        <w:t xml:space="preserve">Example 20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5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58"/>
    <w:bookmarkStart w:id="59" w:name="thm-marginal-pmf"/>
    <w:p>
      <w:pPr>
        <w:pStyle w:val="BodyText"/>
      </w:pPr>
      <w:r>
        <w:rPr>
          <w:b/>
          <w:bCs/>
        </w:rPr>
        <w:t xml:space="preserve">Theorem 5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60" w:name="exm-marginal-pmf"/>
    <w:p>
      <w:pPr>
        <w:pStyle w:val="FirstParagraph"/>
      </w:pPr>
      <w:r>
        <w:rPr>
          <w:b/>
          <w:bCs/>
        </w:rPr>
        <w:t xml:space="preserve">Example 21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19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6</w:t>
        </w:r>
      </w:hyperlink>
      <w:r>
        <w:t xml:space="preserve">.</w:t>
      </w:r>
    </w:p>
    <w:bookmarkEnd w:id="60"/>
    <w:bookmarkStart w:id="61" w:name="def-joint-pdf"/>
    <w:p>
      <w:pPr>
        <w:pStyle w:val="BodyText"/>
      </w:pPr>
      <w:r>
        <w:rPr>
          <w:b/>
          <w:bCs/>
        </w:rPr>
        <w:t xml:space="preserve">Definition 18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61"/>
    <w:p>
      <w:pPr>
        <w:pStyle w:val="FirstParagraph"/>
      </w:pPr>
      <w:r>
        <w:t xml:space="preserve">As with</w:t>
      </w:r>
      <w:r>
        <w:t xml:space="preserve"> </w:t>
      </w:r>
      <w:hyperlink r:id="rId52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  <w:r>
        <w:t xml:space="preserve"> </w:t>
      </w:r>
      <w:r>
        <w:t xml:space="preserve">Not every pair of continuous random variables has a joint density: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falls on the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 region of area 0,</w:t>
      </w:r>
      <w:r>
        <w:t xml:space="preserve"> </w:t>
      </w:r>
      <w:r>
        <w:t xml:space="preserve">so every candidate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would give that line probability 0 instead of 1.</w:t>
      </w:r>
    </w:p>
    <w:bookmarkStart w:id="62" w:name="exm-joint-pdf"/>
    <w:p>
      <w:pPr>
        <w:pStyle w:val="BodyText"/>
      </w:pPr>
      <w:r>
        <w:rPr>
          <w:b/>
          <w:bCs/>
        </w:rPr>
        <w:t xml:space="preserve">Example 22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≤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8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62"/>
    <w:bookmarkStart w:id="63" w:name="thm-marginal-density"/>
    <w:p>
      <w:pPr>
        <w:pStyle w:val="FirstParagraph"/>
      </w:pPr>
      <w:r>
        <w:rPr>
          <w:b/>
          <w:bCs/>
        </w:rPr>
        <w:t xml:space="preserve">Theorem 6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Start w:id="65" w:name="exm-marginal-density"/>
    <w:p>
      <w:pPr>
        <w:pStyle w:val="BodyText"/>
      </w:pPr>
      <w:r>
        <w:rPr>
          <w:b/>
          <w:bCs/>
        </w:rPr>
        <w:t xml:space="preserve">Example 23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y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65"/>
    <w:bookmarkStart w:id="66" w:name="def-joint-density-mass"/>
    <w:p>
      <w:pPr>
        <w:pStyle w:val="BodyText"/>
      </w:pPr>
      <w:r>
        <w:rPr>
          <w:b/>
          <w:bCs/>
        </w:rPr>
        <w:t xml:space="preserve">Definition 19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66"/>
    <w:p>
      <w:pPr>
        <w:pStyle w:val="FirstParagraph"/>
      </w:pPr>
      <w:r>
        <w:t xml:space="preserve">Taking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7" w:name="exm-joint-density-mass"/>
    <w:p>
      <w:pPr>
        <w:pStyle w:val="BodyText"/>
      </w:pPr>
      <w:r>
        <w:rPr>
          <w:b/>
          <w:bCs/>
        </w:rPr>
        <w:t xml:space="preserve">Example 24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6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1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73"/>
    <w:bookmarkStart w:id="90" w:name="sec-prob-haz"/>
    <w:p>
      <w:pPr>
        <w:pStyle w:val="Heading2"/>
      </w:pPr>
      <w:r>
        <w:t xml:space="preserve">3 Survival, hazard, and cumulative hazard functions</w:t>
      </w:r>
    </w:p>
    <w:bookmarkStart w:id="74" w:name="def-surv-fn"/>
    <w:p>
      <w:pPr>
        <w:pStyle w:val="FirstParagraph"/>
      </w:pPr>
      <w:r>
        <w:rPr>
          <w:b/>
          <w:bCs/>
        </w:rPr>
        <w:t xml:space="preserve">Definition 20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74"/>
    <w:p>
      <w:pPr>
        <w:pStyle w:val="FirstParagraph"/>
      </w:pP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75" w:name="thm-survival-expressions-1"/>
    <w:p>
      <w:pPr>
        <w:pStyle w:val="BodyText"/>
      </w:pPr>
      <w:r>
        <w:rPr>
          <w:b/>
          <w:bCs/>
        </w:rPr>
        <w:t xml:space="preserve">Theorem 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19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76" w:name="exm-exp-survfn"/>
    <w:p>
      <w:pPr>
        <w:pStyle w:val="FirstParagraph"/>
      </w:pPr>
      <w:r>
        <w:rPr>
          <w:b/>
          <w:bCs/>
        </w:rPr>
        <w:t xml:space="preserve">Example 25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76"/>
    <w:bookmarkStart w:id="78" w:name="def-hazard"/>
    <w:p>
      <w:pPr>
        <w:pStyle w:val="BodyText"/>
      </w:pPr>
      <w:r>
        <w:rPr>
          <w:b/>
          <w:bCs/>
        </w:rPr>
        <w:t xml:space="preserve">Definition 21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77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78"/>
    <w:p>
      <w:pPr>
        <w:pStyle w:val="FirstParagraph"/>
      </w:pP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A hazard can exceed 1, just as a density can.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21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79" w:name="def-discrete-hazard"/>
    <w:p>
      <w:pPr>
        <w:pStyle w:val="BodyText"/>
      </w:pPr>
      <w:r>
        <w:rPr>
          <w:b/>
          <w:bCs/>
        </w:rPr>
        <w:t xml:space="preserve">Definition 22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77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79"/>
    <w:p>
      <w:pPr>
        <w:pStyle w:val="FirstParagraph"/>
      </w:pP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1,</w:t>
      </w:r>
      <w:r>
        <w:t xml:space="preserve"> </w:t>
      </w:r>
      <w:r>
        <w:t xml:space="preserve">the discrete-time hazard is a probability,</w:t>
      </w:r>
      <w:r>
        <w:t xml:space="preserve"> </w:t>
      </w:r>
      <w:r>
        <w:t xml:space="preserve">so it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Start w:id="80" w:name="exm-discrete-hazard"/>
    <w:p>
      <w:pPr>
        <w:pStyle w:val="BodyText"/>
      </w:pPr>
      <w:r>
        <w:rPr>
          <w:b/>
          <w:bCs/>
        </w:rPr>
        <w:t xml:space="preserve">Example 26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80"/>
    <w:bookmarkStart w:id="81" w:name="thm-hazard-dens-surv"/>
    <w:p>
      <w:pPr>
        <w:pStyle w:val="BodyText"/>
      </w:pPr>
      <w:r>
        <w:rPr>
          <w:b/>
          <w:bCs/>
        </w:rPr>
        <w:t xml:space="preserve">Theorem 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82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3" w:name="exm-exp-haz"/>
    <w:p>
      <w:pPr>
        <w:pStyle w:val="FirstParagraph"/>
      </w:pPr>
      <w:r>
        <w:rPr>
          <w:b/>
          <w:bCs/>
        </w:rPr>
        <w:t xml:space="preserve">Example 27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3"/>
    <w:bookmarkStart w:id="84" w:name="def-cuhaz"/>
    <w:p>
      <w:pPr>
        <w:pStyle w:val="BodyText"/>
      </w:pPr>
      <w:r>
        <w:rPr>
          <w:b/>
          <w:bCs/>
        </w:rPr>
        <w:t xml:space="preserve">Definition 23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84"/>
    <w:p>
      <w:pPr>
        <w:pStyle w:val="FirstParagraph"/>
      </w:pPr>
      <w:r>
        <w:t xml:space="preserve">For a non-negative</w:t>
      </w:r>
      <w:r>
        <w:t xml:space="preserve"> </w:t>
      </w:r>
      <m:oMath>
        <m:r>
          <m:t>T</m:t>
        </m:r>
      </m:oMath>
      <w:r>
        <w:t xml:space="preserve">, such as a time to event,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lower limit of the integral can be replaced by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t</m:t>
            </m:r>
          </m:sup>
          <m:e>
            <m:r>
              <m:t>λ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.</w:t>
      </w:r>
      <w:r>
        <w:t xml:space="preserve"> </w:t>
      </w:r>
      <w:r>
        <w:t xml:space="preserve">That is the form most survival-analysis texts use.</w:t>
      </w:r>
    </w:p>
    <w:bookmarkStart w:id="85" w:name="exm-exp-cumhaz"/>
    <w:p>
      <w:pPr>
        <w:pStyle w:val="BodyText"/>
      </w:pPr>
      <w:r>
        <w:rPr>
          <w:b/>
          <w:bCs/>
        </w:rPr>
        <w:t xml:space="preserve">Example 28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85"/>
    <w:bookmarkStart w:id="87" w:name="cor-surv-int-haz"/>
    <w:p>
      <w:pPr>
        <w:pStyle w:val="BodyText"/>
      </w:pPr>
      <w:r>
        <w:rPr>
          <w:b/>
          <w:bCs/>
        </w:rPr>
        <w:t xml:space="preserve">Corollary 1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86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density-vs-CDF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88" w:name="exm-exp-surv-int-haz"/>
    <w:p>
      <w:pPr>
        <w:pStyle w:val="BodyText"/>
      </w:pPr>
      <w:r>
        <w:rPr>
          <w:b/>
          <w:bCs/>
        </w:rPr>
        <w:t xml:space="preserve">Example 29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28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8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89"/>
          <w:p/>
        </w:tc>
      </w:tr>
    </w:tbl>
    <w:p>
      <w:pPr>
        <w:pStyle w:val="BodyText"/>
      </w:pP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hazard-dens-surv">
        <w:r>
          <w:rPr>
            <w:rStyle w:val="Hyperlink"/>
          </w:rPr>
          <w:t xml:space="preserve">Theorem 8</w:t>
        </w:r>
      </w:hyperlink>
      <w:r>
        <w:t xml:space="preserve">, and</w:t>
      </w:r>
      <w:r>
        <w:t xml:space="preserve"> </w:t>
      </w:r>
      <w:hyperlink w:anchor="cor-surv-int-haz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1</w:t>
        </w:r>
      </w:hyperlink>
      <w:r>
        <w:t xml:space="preserve">;</w:t>
      </w:r>
      <w:r>
        <w:t xml:space="preserve"> </w:t>
      </w: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90"/>
    <w:bookmarkStart w:id="107" w:name="references"/>
    <w:p>
      <w:pPr>
        <w:pStyle w:val="Heading2"/>
      </w:pPr>
      <w:r>
        <w:t xml:space="preserve">References</w:t>
      </w:r>
    </w:p>
    <w:bookmarkStart w:id="106" w:name="refs"/>
    <w:bookmarkStart w:id="9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91"/>
    <w:bookmarkStart w:id="9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9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93"/>
    <w:bookmarkStart w:id="9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9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95"/>
    <w:bookmarkStart w:id="9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9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97"/>
    <w:bookmarkStart w:id="98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98"/>
    <w:bookmarkStart w:id="100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99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00"/>
    <w:bookmarkStart w:id="102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01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02"/>
    <w:bookmarkStart w:id="103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03"/>
    <w:bookmarkStart w:id="10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05"/>
    <w:bookmarkEnd w:id="106"/>
    <w:bookmarkEnd w:id="1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8" Target="media/rId68.png" /><Relationship Type="http://schemas.openxmlformats.org/officeDocument/2006/relationships/hyperlink" Id="rId104" Target="https://doi.org/10.1007/978-1-4614-1353-0" TargetMode="External" /><Relationship Type="http://schemas.openxmlformats.org/officeDocument/2006/relationships/hyperlink" Id="rId94" Target="https://doi.org/10.1201/9781315182780" TargetMode="External" /><Relationship Type="http://schemas.openxmlformats.org/officeDocument/2006/relationships/hyperlink" Id="rId38" Target="https://en.wikipedia.org/wiki/Cumulative_distribution_function" TargetMode="External" /><Relationship Type="http://schemas.openxmlformats.org/officeDocument/2006/relationships/hyperlink" Id="rId29" Target="https://en.wikipedia.org/wiki/Probability_density_function#Formal_definition" TargetMode="External" /><Relationship Type="http://schemas.openxmlformats.org/officeDocument/2006/relationships/hyperlink" Id="rId23" Target="https://en.wikipedia.org/wiki/Probability_mass_function" TargetMode="External" /><Relationship Type="http://schemas.openxmlformats.org/officeDocument/2006/relationships/hyperlink" Id="rId11" Target="https://en.wikipedia.org/wiki/Random_variable" TargetMode="External" /><Relationship Type="http://schemas.openxmlformats.org/officeDocument/2006/relationships/hyperlink" Id="rId96" Target="https://facultyweb.cs.wwu.edu/~hutchib2/video_lectures/data371/" TargetMode="External" /><Relationship Type="http://schemas.openxmlformats.org/officeDocument/2006/relationships/hyperlink" Id="rId71" Target="https://facultyweb.cs.wwu.edu/~hutchib2/video_lectures/data371/#probability_refresher" TargetMode="External" /><Relationship Type="http://schemas.openxmlformats.org/officeDocument/2006/relationships/hyperlink" Id="rId101" Target="https://link.springer.com/book/10.1007/978-1-4419-6646-9" TargetMode="External" /><Relationship Type="http://schemas.openxmlformats.org/officeDocument/2006/relationships/hyperlink" Id="rId99" Target="https://link.springer.com/book/10.1007/b97377" TargetMode="External" /><Relationship Type="http://schemas.openxmlformats.org/officeDocument/2006/relationships/hyperlink" Id="rId64" Target="https://morrison-lab.github.io/rme/chapters/math-prereqs.html#thm-fubini-tonelli" TargetMode="External" /><Relationship Type="http://schemas.openxmlformats.org/officeDocument/2006/relationships/hyperlink" Id="rId72" Target="https://wwu.instructure.com/courses/1906010/modules#module_3922392" TargetMode="External" /><Relationship Type="http://schemas.openxmlformats.org/officeDocument/2006/relationships/hyperlink" Id="rId92" Target="https://www.cengage.com/c/statistical-inference-2e-casella-berger/9780534243128/" TargetMode="External" /><Relationship Type="http://schemas.openxmlformats.org/officeDocument/2006/relationships/hyperlink" Id="rId19" Target="probability-basics.qmd#cor-p-neg0" TargetMode="External" /><Relationship Type="http://schemas.openxmlformats.org/officeDocument/2006/relationships/hyperlink" Id="rId77" Target="probability-basics.qmd#def-conditional-prob" TargetMode="External" /><Relationship Type="http://schemas.openxmlformats.org/officeDocument/2006/relationships/hyperlink" Id="rId52" Target="probability-basics.qmd#def-event" TargetMode="External" /><Relationship Type="http://schemas.openxmlformats.org/officeDocument/2006/relationships/hyperlink" Id="rId27" Target="probability-basics.qmd#def-probability" TargetMode="External" /><Relationship Type="http://schemas.openxmlformats.org/officeDocument/2006/relationships/hyperlink" Id="rId9" Target="probability-basics.qmd#def-sample-space" TargetMode="External" /><Relationship Type="http://schemas.openxmlformats.org/officeDocument/2006/relationships/hyperlink" Id="rId82" Target="probability-basics.qmd#thm-prob-sub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4" Target="https://doi.org/10.1007/978-1-4614-1353-0" TargetMode="External" /><Relationship Type="http://schemas.openxmlformats.org/officeDocument/2006/relationships/hyperlink" Id="rId94" Target="https://doi.org/10.1201/9781315182780" TargetMode="External" /><Relationship Type="http://schemas.openxmlformats.org/officeDocument/2006/relationships/hyperlink" Id="rId38" Target="https://en.wikipedia.org/wiki/Cumulative_distribution_function" TargetMode="External" /><Relationship Type="http://schemas.openxmlformats.org/officeDocument/2006/relationships/hyperlink" Id="rId29" Target="https://en.wikipedia.org/wiki/Probability_density_function#Formal_definition" TargetMode="External" /><Relationship Type="http://schemas.openxmlformats.org/officeDocument/2006/relationships/hyperlink" Id="rId23" Target="https://en.wikipedia.org/wiki/Probability_mass_function" TargetMode="External" /><Relationship Type="http://schemas.openxmlformats.org/officeDocument/2006/relationships/hyperlink" Id="rId11" Target="https://en.wikipedia.org/wiki/Random_variable" TargetMode="External" /><Relationship Type="http://schemas.openxmlformats.org/officeDocument/2006/relationships/hyperlink" Id="rId96" Target="https://facultyweb.cs.wwu.edu/~hutchib2/video_lectures/data371/" TargetMode="External" /><Relationship Type="http://schemas.openxmlformats.org/officeDocument/2006/relationships/hyperlink" Id="rId71" Target="https://facultyweb.cs.wwu.edu/~hutchib2/video_lectures/data371/#probability_refresher" TargetMode="External" /><Relationship Type="http://schemas.openxmlformats.org/officeDocument/2006/relationships/hyperlink" Id="rId101" Target="https://link.springer.com/book/10.1007/978-1-4419-6646-9" TargetMode="External" /><Relationship Type="http://schemas.openxmlformats.org/officeDocument/2006/relationships/hyperlink" Id="rId99" Target="https://link.springer.com/book/10.1007/b97377" TargetMode="External" /><Relationship Type="http://schemas.openxmlformats.org/officeDocument/2006/relationships/hyperlink" Id="rId64" Target="https://morrison-lab.github.io/rme/chapters/math-prereqs.html#thm-fubini-tonelli" TargetMode="External" /><Relationship Type="http://schemas.openxmlformats.org/officeDocument/2006/relationships/hyperlink" Id="rId72" Target="https://wwu.instructure.com/courses/1906010/modules#module_3922392" TargetMode="External" /><Relationship Type="http://schemas.openxmlformats.org/officeDocument/2006/relationships/hyperlink" Id="rId92" Target="https://www.cengage.com/c/statistical-inference-2e-casella-berger/9780534243128/" TargetMode="External" /><Relationship Type="http://schemas.openxmlformats.org/officeDocument/2006/relationships/hyperlink" Id="rId19" Target="probability-basics.qmd#cor-p-neg0" TargetMode="External" /><Relationship Type="http://schemas.openxmlformats.org/officeDocument/2006/relationships/hyperlink" Id="rId77" Target="probability-basics.qmd#def-conditional-prob" TargetMode="External" /><Relationship Type="http://schemas.openxmlformats.org/officeDocument/2006/relationships/hyperlink" Id="rId52" Target="probability-basics.qmd#def-event" TargetMode="External" /><Relationship Type="http://schemas.openxmlformats.org/officeDocument/2006/relationships/hyperlink" Id="rId27" Target="probability-basics.qmd#def-probability" TargetMode="External" /><Relationship Type="http://schemas.openxmlformats.org/officeDocument/2006/relationships/hyperlink" Id="rId9" Target="probability-basics.qmd#def-sample-space" TargetMode="External" /><Relationship Type="http://schemas.openxmlformats.org/officeDocument/2006/relationships/hyperlink" Id="rId82" Target="probability-basics.qmd#thm-prob-sub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2026-09-28T22:20:03Z</dcterms:created>
  <dcterms:modified xsi:type="dcterms:W3CDTF">2026-09-28T22:20:03Z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15:15:49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