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2026-10-14 23:23:36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9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5" w:name="thm-hoeffding"/>
    <w:p>
      <w:pPr>
        <w:pStyle w:val="BodyText"/>
      </w:pPr>
      <w:r>
        <w:rPr>
          <w:b/>
          <w:bCs/>
        </w:rPr>
        <w:t xml:space="preserve">Theorem 4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7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 with replacement,</w:t>
      </w:r>
      <w:r>
        <w:t xml:space="preserve"> </w:t>
      </w:r>
      <w:r>
        <w:t xml:space="preserve">counts the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count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Both bounds hold at every sample size.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on Hoeffding’s is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8"/>
    <w:bookmarkEnd w:id="49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1"/>
    <w:bookmarkStart w:id="5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3"/>
    <w:bookmarkStart w:id="5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57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58"/>
    <w:bookmarkStart w:id="60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9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60"/>
    <w:bookmarkStart w:id="62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57" Target="https://doi.org/10.1080/01621459.1963.10500830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5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52" Target="https://www.numdam.org/item/JMPA_1867_2_12__158_0/" TargetMode="External" /><Relationship Type="http://schemas.openxmlformats.org/officeDocument/2006/relationships/hyperlink" Id="rId61" Target="https://www.numdam.org/item/JMPA_1867_2_12__177_0/" TargetMode="External" /><Relationship Type="http://schemas.openxmlformats.org/officeDocument/2006/relationships/hyperlink" Id="rId50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57" Target="https://doi.org/10.1080/01621459.1963.10500830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5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52" Target="https://www.numdam.org/item/JMPA_1867_2_12__158_0/" TargetMode="External" /><Relationship Type="http://schemas.openxmlformats.org/officeDocument/2006/relationships/hyperlink" Id="rId61" Target="https://www.numdam.org/item/JMPA_1867_2_12__177_0/" TargetMode="External" /><Relationship Type="http://schemas.openxmlformats.org/officeDocument/2006/relationships/hyperlink" Id="rId50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2026-10-15T06:32:23Z</dcterms:created>
  <dcterms:modified xsi:type="dcterms:W3CDTF">2026-10-15T06:32:23Z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23:23:36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