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0.png" ContentType="image/png"/>
  <Override PartName="/word/media/rId26.png" ContentType="image/png"/>
  <Override PartName="/word/media/rId30.png" ContentType="image/png"/>
  <Override PartName="/word/media/rId3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r>
        <w:t xml:space="preserve">Last modified: 2026-10-24 18:40:18 (PDT)</w:t>
      </w:r>
    </w:p>
    <w:bookmarkStart w:id="45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sample mean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[1]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σ</m:t>
                  </m:r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27.1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clt-sum"/>
    <w:p>
      <w:pPr>
        <w:pStyle w:val="BodyText"/>
      </w:pPr>
      <w:r>
        <w:rPr>
          <w:b/>
          <w:bCs/>
        </w:rPr>
        <w:t xml:space="preserve">Corollary 1 (Central Limit Theorem for a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</m:num>
            <m:den>
              <m:r>
                <m:t>σ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 event in this corollary is the event in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and the limits agree.</w:t>
      </w:r>
    </w:p>
    <w:bookmarkStart w:id="15" w:name="thm-sum-iid-moments"/>
    <w:p>
      <w:pPr>
        <w:pStyle w:val="BodyText"/>
      </w:pPr>
      <w:r>
        <w:rPr>
          <w:b/>
          <w:bCs/>
        </w:rPr>
        <w:t xml:space="preserve">Theorem 2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 for finite sums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6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7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4" w:name="cor-mean-iid-moments"/>
    <w:p>
      <w:pPr>
        <w:pStyle w:val="FirstParagraph"/>
      </w:pPr>
      <w:r>
        <w:rPr>
          <w:b/>
          <w:bCs/>
        </w:rPr>
        <w:t xml:space="preserve">Corollary 2 (Mean and variance of a sample mean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hyperlink r:id="rId19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r:id="rId20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or</w:t>
      </w:r>
      <w:r>
        <w:t xml:space="preserve"> </w:t>
      </w:r>
      <w:hyperlink r:id="rId21">
        <w:r>
          <w:rPr>
            <w:rStyle w:val="Hyperlink"/>
          </w:rPr>
          <w:t xml:space="preserve">continuous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 finite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(mean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num>
                    <m:den>
                      <m:r>
                        <m:t>n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sample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IID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by a</w:t>
      </w:r>
      <w:r>
        <w:t xml:space="preserve"> </w:t>
      </w:r>
      <w:hyperlink r:id="rId25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</w:t>
      </w:r>
      <w:r>
        <w:t xml:space="preserve"> </w:t>
      </w:r>
      <w:hyperlink r:id="rId22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 these are exactly the means and</w:t>
      </w:r>
      <w:r>
        <w:t xml:space="preserve"> </w:t>
      </w:r>
      <w:hyperlink r:id="rId23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34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9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33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cor-clt-sum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34"/>
    <w:bookmarkStart w:id="42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population mean and variance of the 392 horsepower values.</w:t>
      </w:r>
      <w:r>
        <w:t xml:space="preserve"> </w:t>
      </w:r>
      <w:r>
        <w:t xml:space="preserve">The sample mean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, where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sample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41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42"/>
    <w:p>
      <w:pPr>
        <w:pStyle w:val="BodyText"/>
      </w:pPr>
      <w:r>
        <w:t xml:space="preserve">5MinuteAI explains</w:t>
      </w:r>
      <w:r>
        <w:t xml:space="preserve"> </w:t>
      </w:r>
      <w:hyperlink r:id="rId43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44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[3]</w:t>
      </w:r>
      <w:r>
        <w:t xml:space="preserve">.</w:t>
      </w:r>
    </w:p>
    <w:bookmarkEnd w:id="45"/>
    <w:bookmarkStart w:id="59" w:name="sec-tail-bounds"/>
    <w:p>
      <w:pPr>
        <w:pStyle w:val="Heading2"/>
      </w:pPr>
      <w:r>
        <w:t xml:space="preserve">2 Tail bounds</w:t>
      </w:r>
    </w:p>
    <w:bookmarkStart w:id="46" w:name="thm-markov"/>
    <w:p>
      <w:pPr>
        <w:pStyle w:val="FirstParagraph"/>
      </w:pPr>
      <w:r>
        <w:rPr>
          <w:b/>
          <w:bCs/>
        </w:rPr>
        <w:t xml:space="preserve">Theorem 3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47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[5], [6]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8" w:name="thm-chebyshev"/>
    <w:p>
      <w:pPr>
        <w:pStyle w:val="BodyText"/>
      </w:pPr>
      <w:r>
        <w:rPr>
          <w:b/>
          <w:bCs/>
        </w:rPr>
        <w:t xml:space="preserve">Theorem 4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[8]</w:t>
      </w:r>
      <w:r>
        <w:t xml:space="preserve">.</w:t>
      </w:r>
    </w:p>
    <w:bookmarkStart w:id="49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9"/>
    <w:bookmarkStart w:id="50" w:name="exr-chebyshev-sample-size"/>
    <w:p>
      <w:pPr>
        <w:pStyle w:val="BodyText"/>
      </w:pPr>
      <w:r>
        <w:rPr>
          <w:b/>
          <w:bCs/>
        </w:rPr>
        <w:t xml:space="preserve">Exercise 1 (How many cars to estimate mean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3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50"/>
    <w:bookmarkStart w:id="51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thm-sum-iid-moment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1"/>
    <w:bookmarkStart w:id="52" w:name="thm-chebyshev-sample-mean"/>
    <w:p>
      <w:pPr>
        <w:pStyle w:val="BodyText"/>
      </w:pPr>
      <w:r>
        <w:rPr>
          <w:b/>
          <w:bCs/>
        </w:rPr>
        <w:t xml:space="preserve">Theorem 5 (Chebyshev’s inequality for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hebyshev-sample-size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(a), worked in</w:t>
      </w:r>
      <w:r>
        <w:t xml:space="preserve"> </w:t>
      </w:r>
      <w:hyperlink w:anchor="sol-chebyshev-sample-siz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applies</w:t>
      </w:r>
      <w:r>
        <w:t xml:space="preserve"> </w:t>
      </w:r>
      <w:hyperlink w:anchor="thm-chebysh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 whose</w:t>
      </w:r>
      <w:r>
        <w:t xml:space="preserve"> </w:t>
      </w:r>
      <w:hyperlink r:id="rId2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.</w:t>
      </w:r>
    </w:p>
    <w:bookmarkStart w:id="53" w:name="lem-hoeffding"/>
    <w:p>
      <w:pPr>
        <w:pStyle w:val="BodyText"/>
      </w:pPr>
      <w:r>
        <w:rPr>
          <w:b/>
          <w:bCs/>
        </w:rPr>
        <w:t xml:space="preserve">Lemma 1 (Hoeffding’s lemma)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 bound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X</m:t>
            </m:r>
          </m:sup>
        </m:sSup>
      </m:oMath>
      <w:r>
        <w:t xml:space="preserve"> </w:t>
      </w:r>
      <w:r>
        <w:t xml:space="preserve">by a line.</w:t>
      </w:r>
      <w:r>
        <w:t xml:space="preserve"> </w:t>
      </w:r>
      <w:r>
        <w:t xml:space="preserve">The function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is convex, and 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the number</w:t>
      </w:r>
      <w:r>
        <w:t xml:space="preserve"> </w:t>
      </w:r>
      <m:oMath>
        <m:r>
          <m:t>s</m:t>
        </m:r>
        <m:r>
          <m:t>X</m:t>
        </m:r>
      </m:oMath>
      <w:r>
        <w:t xml:space="preserve"> </w:t>
      </w:r>
      <w:r>
        <w:t xml:space="preserve">is the weighted average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(convexity of the exponential)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Take the expectation of both sides,</w:t>
      </w:r>
      <w:r>
        <w:t xml:space="preserve"> </w:t>
      </w:r>
      <w:r>
        <w:t xml:space="preserve">which preserves the inequality: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number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a weighted average of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with weights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so it is positive.</w:t>
      </w:r>
      <w:r>
        <w:t xml:space="preserve"> </w:t>
      </w:r>
      <w:r>
        <w:t xml:space="preserve">Multiply by the constant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s</m:t>
            </m:r>
            <m:r>
              <m:t>μ</m:t>
            </m:r>
          </m:sup>
        </m:sSup>
      </m:oMath>
      <w:r>
        <w:t xml:space="preserve"> </w:t>
      </w:r>
      <w:r>
        <w:t xml:space="preserve">and write the result as an exponential: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X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μ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(define 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−</m:t>
              </m:r>
              <m:r>
                <m:t>s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 remains to show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.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</m:sup>
              </m:s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first derivative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the logarithm)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2</m:t>
                  </m:r>
                  <m:r>
                    <m:t>s</m:t>
                  </m:r>
                </m:sup>
              </m:sSup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Completing the square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square is not negative)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log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+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Taylor’s theorem with the Lagrange remainder,</w:t>
      </w:r>
      <w:r>
        <w:t xml:space="preserve"> </w:t>
      </w:r>
      <w:r>
        <w:t xml:space="preserve">there is a number</w:t>
      </w:r>
      <w:r>
        <w:t xml:space="preserve"> </w:t>
      </w:r>
      <m:oMath>
        <m:r>
          <m:t>ξ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s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ξ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ξ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L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8</m:t>
            </m:r>
          </m:sup>
        </m:sSup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bound on the moment generating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step of Hoeffding’s 1963 paper</w:t>
      </w:r>
      <w:r>
        <w:t xml:space="preserve"> </w:t>
      </w:r>
      <w:r>
        <w:t xml:space="preserve">[10]</w:t>
      </w:r>
      <w:r>
        <w:t xml:space="preserve"> </w:t>
      </w:r>
      <w:r>
        <w:t xml:space="preserve">that the literature calls Hoeffding’s lemma.</w:t>
      </w:r>
      <w:r>
        <w:t xml:space="preserve"> </w:t>
      </w:r>
      <w:r>
        <w:t xml:space="preserve">The next result uses it to bound the tails of a sample mean.</w:t>
      </w:r>
    </w:p>
    <w:bookmarkStart w:id="55" w:name="thm-hoeffding"/>
    <w:p>
      <w:pPr>
        <w:pStyle w:val="BodyText"/>
      </w:pPr>
      <w:r>
        <w:rPr>
          <w:b/>
          <w:bCs/>
        </w:rPr>
        <w:t xml:space="preserve">Theorem 6 (Hoeffding’s inequality)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[11]</w:t>
      </w:r>
      <w:r>
        <w:t xml:space="preserve">,</w:t>
      </w:r>
    </w:p>
    <w:p>
      <w:pPr>
        <w:pStyle w:val="BodyText"/>
      </w:pPr>
      <w:bookmarkStart w:id="54" w:name="eq-hoeffding-one-side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 the free parameter be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≥</m:t>
            </m:r>
            <m:sSup>
              <m:e>
                <m:r>
                  <m:t>e</m:t>
                </m:r>
              </m:e>
              <m:sup>
                <m:r>
                  <m:t>s</m:t>
                </m:r>
                <m:r>
                  <m:t>n</m:t>
                </m:r>
                <m:r>
                  <m:t>ε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exponential is increasing and</w:t>
      </w:r>
      <w:r>
        <w:t xml:space="preserve"> </w:t>
      </w:r>
      <m:oMath>
        <m:r>
          <m:t>s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e</m:t>
            </m:r>
          </m:e>
          <m:sup>
            <m:r>
              <m:t>s</m:t>
            </m:r>
            <m:r>
              <m:t>n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markov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applies: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t>ε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exponential is increasing)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n</m:t>
                  </m:r>
                  <m:r>
                    <m:t>ε</m:t>
                  </m:r>
                </m:sup>
              </m:sSu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inequality)</m:t>
              </m:r>
            </m:e>
          </m:eqArr>
        </m:oMath>
      </m:oMathPara>
    </w:p>
    <w:p>
      <w:pPr>
        <w:pStyle w:val="FirstParagraph"/>
      </w:pPr>
      <w:r>
        <w:t xml:space="preserve">Rewrite the exponent as a sum, so that the exponential becomes a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s</m:t>
                  </m:r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s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factors are functions of independent random variables,</w:t>
      </w:r>
      <w:r>
        <w:t xml:space="preserve"> </w:t>
      </w:r>
      <w:r>
        <w:t xml:space="preserve">so they are independent,</w:t>
      </w:r>
      <w:r>
        <w:t xml:space="preserve"> </w:t>
      </w:r>
      <w:r>
        <w:t xml:space="preserve">and the expectation of a product of independent random variables is the product of their expectations</w:t>
      </w:r>
      <w:r>
        <w:t xml:space="preserve"> </w:t>
      </w:r>
      <w:r>
        <w:t xml:space="preserve">(the</w:t>
      </w:r>
      <w:r>
        <w:t xml:space="preserve"> </w:t>
      </w:r>
      <w:hyperlink r:id="rId17">
        <w:r>
          <w:rPr>
            <w:rStyle w:val="Hyperlink"/>
          </w:rPr>
          <w:t xml:space="preserve">expectation of a product of independent variables</w:t>
        </w:r>
      </w:hyperlink>
      <w:r>
        <w:t xml:space="preserve">, applied one factor at a time).</w:t>
      </w:r>
      <w:r>
        <w:t xml:space="preserve"> </w:t>
      </w:r>
      <w:r>
        <w:t xml:space="preserve">Then apply</w:t>
      </w:r>
      <w:r>
        <w:t xml:space="preserve"> </w:t>
      </w:r>
      <w:hyperlink w:anchor="lem-hoeffding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to each factor: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t>s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s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r>
                        <m:t>8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lemma)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n</m:t>
                  </m:r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8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p>
      <w:pPr>
        <w:pStyle w:val="FirstParagraph"/>
      </w:pPr>
      <w:r>
        <w:t xml:space="preserve">Combining the two displays, for every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s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8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right side is smallest where the exponent</w:t>
      </w:r>
      <w:r>
        <w:t xml:space="preserve"> </w:t>
      </w:r>
      <m:oMath>
        <m:r>
          <m:rPr>
            <m:sty m:val="p"/>
          </m:rPr>
          <m:t>−</m:t>
        </m:r>
        <m:r>
          <m:t>s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8</m:t>
        </m:r>
      </m:oMath>
      <w:r>
        <w:t xml:space="preserve"> </w:t>
      </w:r>
      <w:r>
        <w:t xml:space="preserve">is smallest.</w:t>
      </w:r>
      <w:r>
        <w:t xml:space="preserve"> </w:t>
      </w:r>
      <w:r>
        <w:t xml:space="preserve">The exponent is a quadratic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positive leading coefficient, so it has one minimum, where its derivative is zero.</w:t>
      </w:r>
      <w:r>
        <w:t xml:space="preserve"> </w:t>
      </w:r>
      <w:r>
        <w:t xml:space="preserve">Its derivative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t>ε</m:t>
        </m:r>
        <m:r>
          <m:rPr>
            <m:sty m:val="p"/>
          </m:rPr>
          <m:t>+</m:t>
        </m:r>
        <m:r>
          <m:t>n</m:t>
        </m:r>
        <m:r>
          <m:t>s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which is zero at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4</m:t>
        </m:r>
        <m:r>
          <m:t>ε</m:t>
        </m:r>
      </m:oMath>
      <w:r>
        <w:t xml:space="preserve">, and</w:t>
      </w:r>
      <w:r>
        <w:t xml:space="preserve"> </w:t>
      </w:r>
      <m:oMath>
        <m:r>
          <m:t>4</m:t>
        </m:r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allowed.</w:t>
      </w:r>
      <w:r>
        <w:t xml:space="preserve"> </w:t>
      </w:r>
      <w:r>
        <w:t xml:space="preserve">There the exponent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4</m:t>
              </m:r>
              <m:r>
                <m:t>ε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t>ε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t>ε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ε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which is the claim.</w:t>
      </w:r>
    </w:p>
    <w:bookmarkStart w:id="57" w:name="cor-hoeffding-two-sided"/>
    <w:p>
      <w:pPr>
        <w:pStyle w:val="BodyText"/>
      </w:pPr>
      <w:r>
        <w:rPr>
          <w:b/>
          <w:bCs/>
        </w:rPr>
        <w:t xml:space="preserve">Corollary 3 (Hoeffding’s inequality, two-sided)</w:t>
      </w:r>
      <w:r>
        <w:t xml:space="preserve"> </w:t>
      </w:r>
      <w:r>
        <w:t xml:space="preserve">Under the assumptions of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,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w:bookmarkStart w:id="56" w:name="eq-hoeffding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2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variables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IID, lie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have mean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Their sample mean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hoeffding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applied to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 for 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 union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μ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probability of a union is at most the sum of the probabilities,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(Hoeffding’s inequality,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Hoeffding stated the inequality for sums of independent bounded random variables, with different bounds for each term</w:t>
      </w:r>
      <w:r>
        <w:t xml:space="preserve"> </w:t>
      </w:r>
      <w:r>
        <w:t xml:space="preserve">[10]</w:t>
      </w:r>
      <w:r>
        <w:t xml:space="preserve">.</w:t>
      </w:r>
      <w:r>
        <w:t xml:space="preserve"> </w:t>
      </w:r>
      <w:r>
        <w:t xml:space="preserve">This page states the case of the sample mean of IID variables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the case that bounds the gap between a sample proportion and the probability it estimates.</w:t>
      </w:r>
      <w:r>
        <w:t xml:space="preserve"> </w:t>
      </w:r>
      <w:r>
        <w:t xml:space="preserve">For an indicator variable,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probability of the event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in which it occurs.</w:t>
      </w:r>
    </w:p>
    <w:bookmarkStart w:id="58" w:name="exm-hoeffding-auto"/>
    <w:p>
      <w:pPr>
        <w:pStyle w:val="BodyText"/>
      </w:pPr>
      <w:r>
        <w:rPr>
          <w:b/>
          <w:bCs/>
        </w:rPr>
        <w:t xml:space="preserve">Example 4 (How loose is Hoeffding’s bound for the share of efficient cars?)</w:t>
      </w:r>
      <w:r>
        <w:t xml:space="preserve"> </w:t>
      </w:r>
      <w:r>
        <w:t xml:space="preserve">Take the 392 cars in the Auto data 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call a car efficient if its fuel economy (</w:t>
      </w:r>
      <w:r>
        <w:rPr>
          <w:rStyle w:val="VerbatimChar"/>
        </w:rPr>
        <w:t xml:space="preserve">mpg</w:t>
      </w:r>
      <w:r>
        <w:t xml:space="preserve">) is above</w:t>
      </w:r>
      <w:r>
        <w:t xml:space="preserve"> </w:t>
      </w:r>
      <m:oMath>
        <m:r>
          <m:t>25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</w:t>
      </w:r>
      <w:r>
        <w:t xml:space="preserve"> </w:t>
      </w:r>
      <m:oMath>
        <m:r>
          <m:t>i</m:t>
        </m:r>
      </m:oMath>
      <w:r>
        <w:t xml:space="preserve">th car drawn at random is efficient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the share of efficient cars 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the share in a sample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draws are made with replacement, so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w:r>
        <w:t xml:space="preserve">and</w:t>
      </w:r>
      <w:r>
        <w:t xml:space="preserve"> </w:t>
      </w:r>
      <w:hyperlink w:anchor="cor-hoeffding-two-sided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applies.</w:t>
      </w:r>
      <w:r>
        <w:t xml:space="preserve"> </w:t>
      </w:r>
      <w:r>
        <w:t xml:space="preserve">The code below draws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samples of each size,</w:t>
      </w:r>
      <w:r>
        <w:t xml:space="preserve"> </w:t>
      </w:r>
      <w:r>
        <w:t xml:space="preserve">computes the proportion of samples whose share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and sets that proportion beside the bound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n</m:t>
            </m:r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hoeffding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and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Chebyshev’s inequality gives</w:t>
      </w:r>
      <w:r>
        <w:t xml:space="preserve"> </w:t>
      </w:r>
      <w:r>
        <w:t xml:space="preserve">(</w:t>
      </w:r>
      <w:hyperlink w:anchor="thm-chebyshev-sample-mean">
        <w:r>
          <w:rPr>
            <w:rStyle w:val="Hyperlink"/>
          </w:rPr>
          <w:t xml:space="preserve">Theorem 5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efficient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(efficient)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((efficient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share_missed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(n,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(nn) {</w:t>
      </w:r>
      <w:r>
        <w:br/>
      </w:r>
      <w:r>
        <w:rPr>
          <w:rStyle w:val="NormalTok"/>
        </w:rPr>
        <w:t xml:space="preserve">  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(efficient, nn,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tol)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hoeffding_bound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chebyshev_bound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tol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share_missed =</w:t>
      </w:r>
      <w:r>
        <w:rPr>
          <w:rStyle w:val="NormalTok"/>
        </w:rPr>
        <w:t xml:space="preserve"> share_missed,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hoeffding_bound =</w:t>
      </w:r>
      <w:r>
        <w:rPr>
          <w:rStyle w:val="NormalTok"/>
        </w:rPr>
        <w:t xml:space="preserve"> hoeffding_bound,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chebyshev_bound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    n share_missed hoeffding_bound chebyshev_bound</w:t>
      </w:r>
      <w:r>
        <w:br/>
      </w:r>
      <w:r>
        <w:rPr>
          <w:rStyle w:val="CommentTok"/>
        </w:rPr>
        <w:t xml:space="preserve">#&gt;   &lt;dbl&gt;        &lt;dbl&gt;           &lt;dbl&gt;           &lt;dbl&gt;</w:t>
      </w:r>
      <w:r>
        <w:br/>
      </w:r>
      <w:r>
        <w:rPr>
          <w:rStyle w:val="CommentTok"/>
        </w:rPr>
        <w:t xml:space="preserve">#&gt; 1    50       0.148         0.736             0.479 </w:t>
      </w:r>
      <w:r>
        <w:br/>
      </w:r>
      <w:r>
        <w:rPr>
          <w:rStyle w:val="CommentTok"/>
        </w:rPr>
        <w:t xml:space="preserve">#&gt; 2   100       0.0408        0.271             0.240 </w:t>
      </w:r>
      <w:r>
        <w:br/>
      </w:r>
      <w:r>
        <w:rPr>
          <w:rStyle w:val="CommentTok"/>
        </w:rPr>
        <w:t xml:space="preserve">#&gt; 3   200       0.0042        0.0366            0.120 </w:t>
      </w:r>
      <w:r>
        <w:br/>
      </w:r>
      <w:r>
        <w:rPr>
          <w:rStyle w:val="CommentTok"/>
        </w:rPr>
        <w:t xml:space="preserve">#&gt; 4   400       0             0.000671          0.0599</w:t>
      </w:r>
    </w:p>
    <w:p>
      <w:pPr>
        <w:pStyle w:val="FirstParagraph"/>
      </w:pPr>
      <w:r>
        <w:t xml:space="preserve">The simulated proportions lie below both bounds at every sample size, as they should: the bounds apply to the true probabilities these proportions estimate.</w:t>
      </w:r>
      <w:r>
        <w:t xml:space="preserve"> </w:t>
      </w:r>
      <w:r>
        <w:t xml:space="preserve">The share of efficient cars is 0.398.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Chebyshev’s bound is the smaller of the two,</w:t>
      </w:r>
      <w:r>
        <w:t xml:space="preserve"> </w:t>
      </w:r>
      <w:r>
        <w:t xml:space="preserve">but the Hoeffding bound falls exponentially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while the Chebyshev bound falls only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Hoeffding’s is the smaller.</w:t>
      </w:r>
      <w:r>
        <w:t xml:space="preserve"> </w:t>
      </w:r>
      <w:r>
        <w:t xml:space="preserve">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400</m:t>
        </m:r>
      </m:oMath>
      <w:r>
        <w:t xml:space="preserve"> </w:t>
      </w:r>
      <w:r>
        <w:t xml:space="preserve">the Hoeffding bound is 0.00067,</w:t>
      </w:r>
      <w:r>
        <w:t xml:space="preserve"> </w:t>
      </w:r>
      <w:r>
        <w:t xml:space="preserve">against 0.06 for Chebyshev,</w:t>
      </w:r>
      <w:r>
        <w:t xml:space="preserve"> </w:t>
      </w:r>
      <w:r>
        <w:t xml:space="preserve">and 0 of the 10,000 samples missed.</w:t>
      </w:r>
      <w:r>
        <w:t xml:space="preserve"> </w:t>
      </w:r>
      <w:r>
        <w:t xml:space="preserve">Both bounds are loose because they must hold for every distribution of this kind, not only for this one.</w:t>
      </w:r>
    </w:p>
    <w:bookmarkEnd w:id="58"/>
    <w:bookmarkEnd w:id="59"/>
    <w:bookmarkStart w:id="67" w:name="sec-lln"/>
    <w:p>
      <w:pPr>
        <w:pStyle w:val="Heading2"/>
      </w:pPr>
      <w:r>
        <w:t xml:space="preserve">3 The law of large numbers</w:t>
      </w:r>
    </w:p>
    <w:bookmarkStart w:id="63" w:name="def-convergence-in-probability"/>
    <w:p>
      <w:pPr>
        <w:pStyle w:val="FirstParagraph"/>
      </w:pPr>
      <w:r>
        <w:rPr>
          <w:b/>
          <w:bCs/>
        </w:rPr>
        <w:t xml:space="preserve">Definition 1 (Convergence in probability)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rPr>
          <w:b/>
          <w:bCs/>
        </w:rPr>
        <w:t xml:space="preserve">converges in probability</w:t>
      </w:r>
      <w:r>
        <w:t xml:space="preserve"> </w:t>
      </w:r>
      <w:r>
        <w:t xml:space="preserve">to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lies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r>
              <m:t>Y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c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Def. 5.5.1</w:t>
            </w:r>
            <w:r>
              <w:t xml:space="preserve">.</w:t>
            </w:r>
          </w:p>
          <w:p/>
        </w:tc>
      </w:tr>
    </w:tbl>
    <w:bookmarkEnd w:id="63"/>
    <w:bookmarkStart w:id="66" w:name="thm-wlln"/>
    <w:p>
      <w:pPr>
        <w:pStyle w:val="BodyText"/>
      </w:pPr>
      <w:r>
        <w:rPr>
          <w:b/>
          <w:bCs/>
        </w:rPr>
        <w:t xml:space="preserve">Theorem 7 (Weak law of large numbers)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Then the sample mean</w:t>
      </w:r>
      <w:r>
        <w:t xml:space="preserve"> </w:t>
      </w:r>
      <w:hyperlink w:anchor="def-convergence-in-probability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μ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[13], Thm. 5.5.2</w:t>
            </w:r>
            <w:r>
              <w:t xml:space="preserve">.</w:t>
            </w:r>
          </w:p>
          <w:p/>
        </w:tc>
      </w:tr>
    </w:tbl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mean-iid-moments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Let the tolerance be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let the multiplier be</w:t>
      </w:r>
      <w:r>
        <w:t xml:space="preserve"> </w:t>
      </w:r>
      <m:oMath>
        <m:r>
          <m:t>k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ε</m:t>
        </m:r>
      </m:oMath>
      <w:r>
        <w:t xml:space="preserve">.</w:t>
      </w:r>
      <w:r>
        <w:t xml:space="preserve"> </w:t>
      </w:r>
      <w:hyperlink w:anchor="thm-chebyshev">
        <w:r>
          <w:rPr>
            <w:rStyle w:val="Hyperlink"/>
          </w:rPr>
          <w:t xml:space="preserve">Chebyshev’s inequality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whose standard deviation 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k</m:t>
                  </m:r>
                  <m:f>
                    <m:fPr>
                      <m:type m:val="bar"/>
                    </m:fPr>
                    <m:num>
                      <m:r>
                        <m:t>σ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n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(Chebyshev’s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96" w:name="references"/>
    <w:p>
      <w:pPr>
        <w:pStyle w:val="Heading2"/>
      </w:pPr>
      <w:r>
        <w:t xml:space="preserve">References</w:t>
      </w:r>
    </w:p>
    <w:bookmarkStart w:id="95" w:name="refs"/>
    <w:bookmarkStart w:id="69" w:name="ref-wikipedia_central_limit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“Central limit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https://en.wikipedia.org/wiki/Central_limit_theorem</w:t>
        </w:r>
      </w:hyperlink>
    </w:p>
    <w:bookmarkEnd w:id="69"/>
    <w:bookmarkStart w:id="70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70"/>
    <w:bookmarkStart w:id="72" w:name="ref-fiveminuteai_probsta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71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72"/>
    <w:bookmarkStart w:id="74" w:name="ref-wikipedia_markovs_inequa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3">
        <w:r>
          <w:rPr>
            <w:rStyle w:val="Hyperlink"/>
          </w:rPr>
          <w:t xml:space="preserve">https://en.wikipedia.org/wiki/Markov%27s_inequality</w:t>
        </w:r>
      </w:hyperlink>
    </w:p>
    <w:bookmarkEnd w:id="74"/>
    <w:bookmarkStart w:id="76" w:name="ref-bienayme18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I.-J. Bienaymé,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carrés,”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, vol. 37, pp. 309–324, 1853, Available:</w:t>
      </w:r>
      <w:r>
        <w:t xml:space="preserve"> </w:t>
      </w:r>
      <w:hyperlink r:id="rId75">
        <w:r>
          <w:rPr>
            <w:rStyle w:val="Hyperlink"/>
          </w:rPr>
          <w:t xml:space="preserve">https://www.numdam.org/item/JMPA_1867_2_12__158_0/</w:t>
        </w:r>
      </w:hyperlink>
    </w:p>
    <w:bookmarkEnd w:id="76"/>
    <w:bookmarkStart w:id="78" w:name="ref-tchebichef1867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P. L. Tchébychef,</w:t>
      </w:r>
      <w:r>
        <w:t xml:space="preserve"> </w:t>
      </w:r>
      <w:r>
        <w:t xml:space="preserve">“Des valeurs moyennes,”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vol. 12, pp. 177–184, 1867, Available:</w:t>
      </w:r>
      <w:r>
        <w:t xml:space="preserve"> </w:t>
      </w:r>
      <w:hyperlink r:id="rId77">
        <w:r>
          <w:rPr>
            <w:rStyle w:val="Hyperlink"/>
          </w:rPr>
          <w:t xml:space="preserve">https://www.numdam.org/item/JMPA_1867_2_12__177_0/</w:t>
        </w:r>
      </w:hyperlink>
    </w:p>
    <w:bookmarkEnd w:id="78"/>
    <w:bookmarkStart w:id="80" w:name="ref-seneta2013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E. Seneta,</w:t>
      </w:r>
      <w:r>
        <w:t xml:space="preserve"> </w:t>
      </w:r>
      <w:r>
        <w:t xml:space="preserve">“A tricentenary history of the law of large numbers,”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, vol. 19, no. 4, pp. 1088–1121, 2013, doi:</w:t>
      </w:r>
      <w:r>
        <w:t xml:space="preserve"> </w:t>
      </w:r>
      <w:hyperlink r:id="rId79">
        <w:r>
          <w:rPr>
            <w:rStyle w:val="Hyperlink"/>
          </w:rPr>
          <w:t xml:space="preserve">10.3150/12-BEJSP12</w:t>
        </w:r>
      </w:hyperlink>
      <w:r>
        <w:t xml:space="preserve">.</w:t>
      </w:r>
    </w:p>
    <w:bookmarkEnd w:id="80"/>
    <w:bookmarkStart w:id="82" w:name="ref-blitzstein2019introdu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81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82"/>
    <w:bookmarkStart w:id="84" w:name="ref-wikipedia_chebyshev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“Chebyshev’s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https://en.wikipedia.org/wiki/Chebyshev%27s_inequality</w:t>
        </w:r>
      </w:hyperlink>
    </w:p>
    <w:bookmarkEnd w:id="84"/>
    <w:bookmarkStart w:id="86" w:name="ref-hoeffding1963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W. Hoeffding,</w:t>
      </w:r>
      <w:r>
        <w:t xml:space="preserve"> </w:t>
      </w:r>
      <w:r>
        <w:t xml:space="preserve">“Probability inequalities for sums of bounded random variables,”</w:t>
      </w:r>
      <w:r>
        <w:t xml:space="preserve"> </w:t>
      </w:r>
      <w:r>
        <w:rPr>
          <w:i/>
          <w:iCs/>
        </w:rPr>
        <w:t xml:space="preserve">Journal of the American Statistical Association</w:t>
      </w:r>
      <w:r>
        <w:t xml:space="preserve">, vol. 58, no. 301, pp. 13–30, 1963, doi:</w:t>
      </w:r>
      <w:r>
        <w:t xml:space="preserve"> </w:t>
      </w:r>
      <w:hyperlink r:id="rId85">
        <w:r>
          <w:rPr>
            <w:rStyle w:val="Hyperlink"/>
          </w:rPr>
          <w:t xml:space="preserve">10.1080/01621459.1963.10500830</w:t>
        </w:r>
      </w:hyperlink>
      <w:r>
        <w:t xml:space="preserve">.</w:t>
      </w:r>
    </w:p>
    <w:bookmarkEnd w:id="86"/>
    <w:bookmarkStart w:id="88" w:name="ref-wikipedia_hoeffdings_inequa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“Hoeffding’s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https://en.wikipedia.org/wiki/Hoeffding%27s_inequality</w:t>
        </w:r>
      </w:hyperlink>
    </w:p>
    <w:bookmarkEnd w:id="88"/>
    <w:bookmarkStart w:id="90" w:name="Xd57efcf36cbfbff962c3240b4f16e14e48748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“Convergence of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https://en.wikipedia.org/wiki/Convergence_of_random_variables</w:t>
        </w:r>
      </w:hyperlink>
    </w:p>
    <w:bookmarkEnd w:id="90"/>
    <w:bookmarkStart w:id="92" w:name="ref-CaseBerg0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2"/>
    <w:bookmarkStart w:id="94" w:name="ref-wikipedia_law_of_large_number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large numbers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https://en.wikipedia.org/wiki/Law_of_large_numbers</w:t>
        </w:r>
      </w:hyperlink>
    </w:p>
    <w:bookmarkEnd w:id="94"/>
    <w:bookmarkEnd w:id="95"/>
    <w:bookmarkEnd w:id="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0" Target="media/rId60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8" Target="media/rId38.png" /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data/auto.csv" TargetMode="External" /><Relationship Type="http://schemas.openxmlformats.org/officeDocument/2006/relationships/hyperlink" Id="rId22" Target="expectation.qmd#def-expectation" TargetMode="External" /><Relationship Type="http://schemas.openxmlformats.org/officeDocument/2006/relationships/hyperlink" Id="rId13" Target="expectation.qmd#lem-linearity-finite-sum" TargetMode="External" /><Relationship Type="http://schemas.openxmlformats.org/officeDocument/2006/relationships/hyperlink" Id="rId47" Target="expectation.qmd#thm-linearity-expectation" TargetMode="External" /><Relationship Type="http://schemas.openxmlformats.org/officeDocument/2006/relationships/hyperlink" Id="rId36" Target="https://cran.r-project.org/package=ISLR2" TargetMode="External" /><Relationship Type="http://schemas.openxmlformats.org/officeDocument/2006/relationships/hyperlink" Id="rId85" Target="https://doi.org/10.1080/01621459.1963.10500830" TargetMode="External" /><Relationship Type="http://schemas.openxmlformats.org/officeDocument/2006/relationships/hyperlink" Id="rId81" Target="https://doi.org/10.1201/9780429428357" TargetMode="External" /><Relationship Type="http://schemas.openxmlformats.org/officeDocument/2006/relationships/hyperlink" Id="rId79" Target="https://doi.org/10.3150/12-BEJSP12" TargetMode="External" /><Relationship Type="http://schemas.openxmlformats.org/officeDocument/2006/relationships/hyperlink" Id="rId68" Target="https://en.wikipedia.org/wiki/Central_limit_theorem" TargetMode="External" /><Relationship Type="http://schemas.openxmlformats.org/officeDocument/2006/relationships/hyperlink" Id="rId83" Target="https://en.wikipedia.org/wiki/Chebyshev%27s_inequality" TargetMode="External" /><Relationship Type="http://schemas.openxmlformats.org/officeDocument/2006/relationships/hyperlink" Id="rId89" Target="https://en.wikipedia.org/wiki/Convergence_of_random_variables" TargetMode="External" /><Relationship Type="http://schemas.openxmlformats.org/officeDocument/2006/relationships/hyperlink" Id="rId87" Target="https://en.wikipedia.org/wiki/Hoeffding%27s_inequality" TargetMode="External" /><Relationship Type="http://schemas.openxmlformats.org/officeDocument/2006/relationships/hyperlink" Id="rId93" Target="https://en.wikipedia.org/wiki/Law_of_large_numbers" TargetMode="External" /><Relationship Type="http://schemas.openxmlformats.org/officeDocument/2006/relationships/hyperlink" Id="rId73" Target="https://en.wikipedia.org/wiki/Markov%27s_inequality" TargetMode="External" /><Relationship Type="http://schemas.openxmlformats.org/officeDocument/2006/relationships/hyperlink" Id="rId35" Target="https://islp.readthedocs.io/" TargetMode="External" /><Relationship Type="http://schemas.openxmlformats.org/officeDocument/2006/relationships/hyperlink" Id="rId91" Target="https://www.cengage.com/c/statistical-inference-2e-casella-berger/9780534243128/" TargetMode="External" /><Relationship Type="http://schemas.openxmlformats.org/officeDocument/2006/relationships/hyperlink" Id="rId75" Target="https://www.numdam.org/item/JMPA_1867_2_12__158_0/" TargetMode="External" /><Relationship Type="http://schemas.openxmlformats.org/officeDocument/2006/relationships/hyperlink" Id="rId77" Target="https://www.numdam.org/item/JMPA_1867_2_12__177_0/" TargetMode="External" /><Relationship Type="http://schemas.openxmlformats.org/officeDocument/2006/relationships/hyperlink" Id="rId71" Target="https://www.youtube.com/playlist?list=PLeB45KifGiuHesi4PALNZSYZFhViVGQJK" TargetMode="External" /><Relationship Type="http://schemas.openxmlformats.org/officeDocument/2006/relationships/hyperlink" Id="rId44" Target="https://www.youtube.com/watch?v=-EI96KIYGWw" TargetMode="External" /><Relationship Type="http://schemas.openxmlformats.org/officeDocument/2006/relationships/hyperlink" Id="rId43" Target="https://www.youtube.com/watch?v=6sQv1o-ttCw" TargetMode="External" /><Relationship Type="http://schemas.openxmlformats.org/officeDocument/2006/relationships/hyperlink" Id="rId9" Target="independence.qmd#def-iid" TargetMode="External" /><Relationship Type="http://schemas.openxmlformats.org/officeDocument/2006/relationships/hyperlink" Id="rId16" Target="independence.qmd#def-indpt" TargetMode="External" /><Relationship Type="http://schemas.openxmlformats.org/officeDocument/2006/relationships/hyperlink" Id="rId21" Target="random-variables.qmd#def-continuous-rv" TargetMode="External" /><Relationship Type="http://schemas.openxmlformats.org/officeDocument/2006/relationships/hyperlink" Id="rId20" Target="random-variables.qmd#def-discrete-rv" TargetMode="External" /><Relationship Type="http://schemas.openxmlformats.org/officeDocument/2006/relationships/hyperlink" Id="rId25" Target="random-variables.qmd#def-normal" TargetMode="External" /><Relationship Type="http://schemas.openxmlformats.org/officeDocument/2006/relationships/hyperlink" Id="rId19" Target="random-variables.qmd#def-random-variable" TargetMode="External" /><Relationship Type="http://schemas.openxmlformats.org/officeDocument/2006/relationships/hyperlink" Id="rId10" Target="random-variables.qmd#def-std-normal" TargetMode="External" /><Relationship Type="http://schemas.openxmlformats.org/officeDocument/2006/relationships/hyperlink" Id="rId23" Target="variance-covariance.qmd#def-variance" TargetMode="External" /><Relationship Type="http://schemas.openxmlformats.org/officeDocument/2006/relationships/hyperlink" Id="rId18" Target="variance-covariance.qmd#lem-cov-xx" TargetMode="External" /><Relationship Type="http://schemas.openxmlformats.org/officeDocument/2006/relationships/hyperlink" Id="rId17" Target="variance-covariance.qmd#thm-indpt-uncorrelated" TargetMode="External" /><Relationship Type="http://schemas.openxmlformats.org/officeDocument/2006/relationships/hyperlink" Id="rId14" Target="variance-covariance.qmd#thm-var-lin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2026-10-25T01:48:09Z</dcterms:created>
  <dcterms:modified xsi:type="dcterms:W3CDTF">2026-10-25T01:48:09Z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2026-10-24 18:40:18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