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2026-10-15 01:30:39 (PDT)</w:t>
      </w:r>
    </w:p>
    <w:bookmarkStart w:id="27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6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 moving a constant from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4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4"/>
    <w:bookmarkStart w:id="25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6"/>
    <w:bookmarkEnd w:id="27"/>
    <w:bookmarkStart w:id="51" w:name="variance-and-related-characteristics"/>
    <w:p>
      <w:pPr>
        <w:pStyle w:val="Heading2"/>
      </w:pPr>
      <w:r>
        <w:t xml:space="preserve">2 Variance and related characteristics</w:t>
      </w:r>
    </w:p>
    <w:bookmarkStart w:id="28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8"/>
    <w:bookmarkStart w:id="29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0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33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2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3"/>
    <w:bookmarkStart w:id="35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4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5"/>
    <w:bookmarkStart w:id="37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6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8"/>
    <w:bookmarkStart w:id="39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9"/>
    <w:bookmarkStart w:id="40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40"/>
    <w:bookmarkStart w:id="41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41"/>
    <w:bookmarkStart w:id="42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6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7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7"/>
    <w:bookmarkStart w:id="48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</m:oMath>
      </m:oMathPara>
    </w:p>
    <w:bookmarkEnd w:id="48"/>
    <w:bookmarkStart w:id="49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50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End w:id="51"/>
    <w:bookmarkStart w:id="58" w:name="sec-best-constant-prediction"/>
    <w:p>
      <w:pPr>
        <w:pStyle w:val="Heading2"/>
      </w:pPr>
      <w:r>
        <w:t xml:space="preserve">3 The best constant prediction</w:t>
      </w:r>
    </w:p>
    <w:bookmarkStart w:id="53" w:name="thm-constant-prediction-decompose"/>
    <w:p>
      <w:pPr>
        <w:pStyle w:val="FirstParagraph"/>
      </w:pPr>
      <w:r>
        <w:rPr>
          <w:b/>
          <w:bCs/>
        </w:rPr>
        <w:t xml:space="preserve">Theorem 5 (Expected squared error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variance.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bookmarkStart w:id="52" w:name="eq-constant-prediction-decompo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 and subtract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inside the square,</w:t>
      </w:r>
      <w:r>
        <w:t xml:space="preserve"> </w:t>
      </w:r>
      <w:r>
        <w:t xml:space="preserve">expand it,</w:t>
      </w:r>
      <w:r>
        <w:t xml:space="preserve"> </w:t>
      </w:r>
      <w:r>
        <w:t xml:space="preserve">and take the expectation term by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t>c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as expected squared deviation)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bookmarkStart w:id="55" w:name="cor-best-constant"/>
    <w:p>
      <w:pPr>
        <w:pStyle w:val="FirstParagraph"/>
      </w:pPr>
      <w:r>
        <w:rPr>
          <w:b/>
          <w:bCs/>
        </w:rPr>
        <w:t xml:space="preserve">Corollary 1 (The mean is the best constant prediction under squared error)</w:t>
      </w:r>
      <w:r>
        <w:t xml:space="preserve"> </w:t>
      </w:r>
      <w:r>
        <w:t xml:space="preserve">Under the assumptions of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μ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the first term,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, does not depend on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, is a square, so it is never negative,</w:t>
      </w:r>
      <w:r>
        <w:t xml:space="preserve"> </w:t>
      </w:r>
      <w:r>
        <w:t xml:space="preserve">and it is zero exactly when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minimizes the expected squared error and no other number does,</w:t>
      </w:r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the expected squared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Start w:id="57" w:name="exm-best-constant-auto"/>
    <w:p>
      <w:pPr>
        <w:pStyle w:val="BodyText"/>
      </w:pPr>
      <w:r>
        <w:rPr>
          <w:b/>
          <w:bCs/>
        </w:rPr>
        <w:t xml:space="preserve">Example 9 (The best constant prediction of fuel economy)</w:t>
      </w:r>
      <w:r>
        <w:t xml:space="preserve"> </w:t>
      </w:r>
      <w:r>
        <w:t xml:space="preserve">Take the 392 cars in the Auto data</w:t>
      </w:r>
      <w:r>
        <w:t xml:space="preserve"> </w:t>
      </w:r>
      <w:hyperlink r:id="rId56">
        <w:r>
          <w:rPr>
            <w:rStyle w:val="Hyperlink"/>
          </w:rPr>
          <w:t xml:space="preserve">described on the limit theorems page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predict the fuel economy (</w:t>
      </w:r>
      <w:r>
        <w:rPr>
          <w:rStyle w:val="VerbatimChar"/>
        </w:rPr>
        <w:t xml:space="preserve">mpg</w:t>
      </w:r>
      <w:r>
        <w:t xml:space="preserve">) of a car drawn at random with one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code below computes the expected squared error of three constants,</w:t>
      </w:r>
      <w:r>
        <w:t xml:space="preserve"> </w:t>
      </w:r>
      <w:r>
        <w:t xml:space="preserve">and sets each beside the right side of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AttributeTok"/>
        </w:rPr>
        <w:t xml:space="preserve">twenty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c_values,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expected_squared_error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(c_values,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(cc)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decomposition =</w:t>
      </w:r>
      <w:r>
        <w:rPr>
          <w:rStyle w:val="NormalTok"/>
        </w:rPr>
        <w:t xml:space="preserve"> sigma2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c_values)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c expected_squared_error decomposition</w:t>
      </w:r>
      <w:r>
        <w:br/>
      </w:r>
      <w:r>
        <w:rPr>
          <w:rStyle w:val="CommentTok"/>
        </w:rPr>
        <w:t xml:space="preserve">#&gt;   &lt;dbl&gt;                  &lt;dbl&gt;         &lt;dbl&gt;</w:t>
      </w:r>
      <w:r>
        <w:br/>
      </w:r>
      <w:r>
        <w:rPr>
          <w:rStyle w:val="CommentTok"/>
        </w:rPr>
        <w:t xml:space="preserve">#&gt; 1  23.4                   60.8          60.8</w:t>
      </w:r>
      <w:r>
        <w:br/>
      </w:r>
      <w:r>
        <w:rPr>
          <w:rStyle w:val="CommentTok"/>
        </w:rPr>
        <w:t xml:space="preserve">#&gt; 2  22.8                   61.2          61.2</w:t>
      </w:r>
      <w:r>
        <w:br/>
      </w:r>
      <w:r>
        <w:rPr>
          <w:rStyle w:val="CommentTok"/>
        </w:rPr>
        <w:t xml:space="preserve">#&gt; 3  20                     72.6          72.6</w:t>
      </w:r>
    </w:p>
    <w:p>
      <w:pPr>
        <w:pStyle w:val="FirstParagraph"/>
      </w:pPr>
      <w:r>
        <w:t xml:space="preserve">The two columns agree, as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mean, 23.45, has the smallest expected squared error, 60.76,</w:t>
      </w:r>
      <w:r>
        <w:t xml:space="preserve"> </w:t>
      </w:r>
      <w:r>
        <w:t xml:space="preserve">which is the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over these cars (divisor the number of cars, not one fewer), as</w:t>
      </w:r>
      <w:r>
        <w:t xml:space="preserve"> </w:t>
      </w:r>
      <w:hyperlink w:anchor="cor-best-consta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says;</w:t>
      </w:r>
      <w:r>
        <w:t xml:space="preserve"> </w:t>
      </w:r>
      <w:r>
        <w:t xml:space="preserve">the median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are each worse by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</w:p>
    <w:bookmarkEnd w:id="57"/>
    <w:bookmarkEnd w:id="58"/>
    <w:bookmarkStart w:id="66" w:name="sec-bias-variance-prediction"/>
    <w:p>
      <w:pPr>
        <w:pStyle w:val="Heading2"/>
      </w:pPr>
      <w:r>
        <w:t xml:space="preserve">4 Bias, variance, and prediction error</w:t>
      </w:r>
    </w:p>
    <w:bookmarkStart w:id="59" w:name="exr-prediction-error"/>
    <w:p>
      <w:pPr>
        <w:pStyle w:val="FirstParagraph"/>
      </w:pPr>
      <w:r>
        <w:rPr>
          <w:b/>
          <w:bCs/>
        </w:rPr>
        <w:t xml:space="preserve">Exercise 2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 new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response is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2"/>
        </w:numPr>
      </w:pPr>
      <w:r>
        <w:t xml:space="preserve">If we could remove all bias and all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2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59"/>
    <w:bookmarkStart w:id="60" w:name="sol-predic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3"/>
        </w:numPr>
      </w:pPr>
      <w:r>
        <w:t xml:space="preserve">A better method can reduce the squared bias and the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response.</w:t>
      </w:r>
    </w:p>
    <w:bookmarkEnd w:id="60"/>
    <w:bookmarkStart w:id="62" w:name="def-prediction-bias"/>
    <w:p>
      <w:pPr>
        <w:pStyle w:val="FirstParagraph"/>
      </w:pPr>
      <w:r>
        <w:rPr>
          <w:b/>
          <w:bCs/>
        </w:rPr>
        <w:t xml:space="preserve">Definition 9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fixed function,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 point.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61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63" w:name="exm-prediction-bias"/>
    <w:p>
      <w:pPr>
        <w:pStyle w:val="BodyText"/>
      </w:pPr>
      <w:r>
        <w:rPr>
          <w:b/>
          <w:bCs/>
        </w:rPr>
        <w:t xml:space="preserve">Example 10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63"/>
    <w:bookmarkStart w:id="64" w:name="thm-prediction-error"/>
    <w:p>
      <w:pPr>
        <w:pStyle w:val="BodyText"/>
      </w:pPr>
      <w:r>
        <w:rPr>
          <w:b/>
          <w:bCs/>
        </w:rPr>
        <w:t xml:space="preserve">Theorem 6 (Expected squared prediction error)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 fixed function,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+</m:t>
        </m:r>
        <m:r>
          <m:t>D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Expanding the square and using linearity of expectation,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hence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Adding the three terms gives the claim.</w:t>
      </w:r>
    </w:p>
    <w:bookmarkStart w:id="65" w:name="def-irreducible-error"/>
    <w:p>
      <w:pPr>
        <w:pStyle w:val="BodyText"/>
      </w:pPr>
      <w:r>
        <w:rPr>
          <w:b/>
          <w:bCs/>
        </w:rPr>
        <w:t xml:space="preserve">Definition 10 (Irreducible error)</w:t>
      </w:r>
      <w:r>
        <w:t xml:space="preserve"> </w:t>
      </w:r>
      <w:r>
        <w:t xml:space="preserve">In</w:t>
      </w:r>
      <w:r>
        <w:t xml:space="preserve"> </w:t>
      </w:r>
      <w:hyperlink w:anchor="thm-prediction-error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For example,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66"/>
    <w:bookmarkStart w:id="114" w:name="covariance"/>
    <w:p>
      <w:pPr>
        <w:pStyle w:val="Heading2"/>
      </w:pPr>
      <w:r>
        <w:t xml:space="preserve">5 Covariance</w:t>
      </w:r>
    </w:p>
    <w:bookmarkStart w:id="67" w:name="def-cov"/>
    <w:p>
      <w:pPr>
        <w:pStyle w:val="FirstParagraph"/>
      </w:pPr>
      <w:r>
        <w:rPr>
          <w:b/>
          <w:bCs/>
        </w:rPr>
        <w:t xml:space="preserve">Definition 11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67"/>
    <w:bookmarkStart w:id="68" w:name="thm-alt-cov"/>
    <w:p>
      <w:pPr>
        <w:pStyle w:val="FirstParagraph"/>
      </w:pPr>
      <w:r>
        <w:rPr>
          <w:b/>
          <w:bCs/>
        </w:rPr>
        <w:t xml:space="preserve">Theorem 7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69" w:name="exm-alt-cov"/>
    <w:p>
      <w:pPr>
        <w:pStyle w:val="FirstParagraph"/>
      </w:pPr>
      <w:r>
        <w:rPr>
          <w:b/>
          <w:bCs/>
        </w:rPr>
        <w:t xml:space="preserve">Example 11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9"/>
    <w:bookmarkStart w:id="71" w:name="thm-indpt-uncorrelated"/>
    <w:p>
      <w:pPr>
        <w:pStyle w:val="FirstParagraph"/>
      </w:pPr>
      <w:r>
        <w:rPr>
          <w:b/>
          <w:bCs/>
        </w:rPr>
        <w:t xml:space="preserve">Theorem 8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70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72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70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75" w:name="exm-indpt-uncorrelated"/>
    <w:p>
      <w:pPr>
        <w:pStyle w:val="FirstParagraph"/>
      </w:pPr>
      <w:r>
        <w:rPr>
          <w:b/>
          <w:bCs/>
        </w:rPr>
        <w:t xml:space="preserve">Example 12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7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requires.</w:t>
      </w:r>
    </w:p>
    <w:bookmarkEnd w:id="75"/>
    <w:bookmarkStart w:id="76" w:name="exm-uncorrelated-not-indpt"/>
    <w:p>
      <w:pPr>
        <w:pStyle w:val="BodyText"/>
      </w:pPr>
      <w:r>
        <w:rPr>
          <w:b/>
          <w:bCs/>
        </w:rPr>
        <w:t xml:space="preserve">Example 13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Start w:id="77" w:name="def-correlation"/>
    <w:p>
      <w:pPr>
        <w:pStyle w:val="FirstParagraph"/>
      </w:pPr>
      <w:r>
        <w:rPr>
          <w:b/>
          <w:bCs/>
        </w:rPr>
        <w:t xml:space="preserve">Definition 12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78" w:name="exm-correlation"/>
    <w:p>
      <w:pPr>
        <w:pStyle w:val="BodyText"/>
      </w:pPr>
      <w:r>
        <w:rPr>
          <w:b/>
          <w:bCs/>
        </w:rPr>
        <w:t xml:space="preserve">Example 14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78"/>
    <w:bookmarkStart w:id="79" w:name="def-uncorrelated"/>
    <w:p>
      <w:pPr>
        <w:pStyle w:val="FirstParagraph"/>
      </w:pPr>
      <w:r>
        <w:rPr>
          <w:b/>
          <w:bCs/>
        </w:rPr>
        <w:t xml:space="preserve">Definition 13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shows the converse fails.</w:t>
      </w:r>
    </w:p>
    <w:bookmarkStart w:id="80" w:name="exm-uncorrelated"/>
    <w:p>
      <w:pPr>
        <w:pStyle w:val="BodyText"/>
      </w:pPr>
      <w:r>
        <w:rPr>
          <w:b/>
          <w:bCs/>
        </w:rPr>
        <w:t xml:space="preserve">Example 15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80"/>
    <w:bookmarkStart w:id="81" w:name="cor-uncorrelated-cor-zero"/>
    <w:p>
      <w:pPr>
        <w:pStyle w:val="BodyText"/>
      </w:pPr>
      <w:r>
        <w:rPr>
          <w:b/>
          <w:bCs/>
        </w:rPr>
        <w:t xml:space="preserve">Corollary 2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13</w:t>
        </w:r>
      </w:hyperlink>
      <w:r>
        <w:t xml:space="preserve">.</w:t>
      </w:r>
    </w:p>
    <w:bookmarkStart w:id="82" w:name="def-cond-cov"/>
    <w:p>
      <w:pPr>
        <w:pStyle w:val="BodyText"/>
      </w:pPr>
      <w:r>
        <w:rPr>
          <w:b/>
          <w:bCs/>
        </w:rPr>
        <w:t xml:space="preserve">Definition 14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82"/>
    <w:bookmarkStart w:id="83" w:name="exm-cond-cov"/>
    <w:p>
      <w:pPr>
        <w:pStyle w:val="BodyText"/>
      </w:pPr>
      <w:r>
        <w:rPr>
          <w:b/>
          <w:bCs/>
        </w:rPr>
        <w:t xml:space="preserve">Example 16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83"/>
    <w:bookmarkStart w:id="84" w:name="thm-total-cov"/>
    <w:p>
      <w:pPr>
        <w:pStyle w:val="BodyText"/>
      </w:pPr>
      <w:r>
        <w:rPr>
          <w:b/>
          <w:bCs/>
        </w:rPr>
        <w:t xml:space="preserve">Theorem 9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6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85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86" w:name="def-cov-vec-x"/>
    <w:p>
      <w:pPr>
        <w:pStyle w:val="FirstParagraph"/>
      </w:pPr>
      <w:r>
        <w:rPr>
          <w:b/>
          <w:bCs/>
        </w:rPr>
        <w:t xml:space="preserve">Definition 15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86"/>
    <w:bookmarkStart w:id="87" w:name="thm-vcov-elements"/>
    <w:p>
      <w:pPr>
        <w:pStyle w:val="FirstParagraph"/>
      </w:pPr>
      <w:r>
        <w:rPr>
          <w:b/>
          <w:bCs/>
        </w:rPr>
        <w:t xml:space="preserve">Theorem 10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μ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⋱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5"/>
        </w:numPr>
      </w:pPr>
      <w:r>
        <w:t xml:space="preserve">the step from the third to fourth line uses the</w:t>
      </w:r>
      <w:r>
        <w:t xml:space="preserve"> </w:t>
      </w:r>
      <w:hyperlink r:id="rId88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5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and</w:t>
      </w:r>
    </w:p>
    <w:p>
      <w:pPr>
        <w:pStyle w:val="Compact"/>
        <w:numPr>
          <w:ilvl w:val="0"/>
          <w:numId w:val="1005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9" w:name="thm-vcov-vec"/>
    <w:p>
      <w:pPr>
        <w:pStyle w:val="FirstParagraph"/>
      </w:pPr>
      <w:r>
        <w:rPr>
          <w:b/>
          <w:bCs/>
        </w:rPr>
        <w:t xml:space="preserve">Theorem 11 (Alternate expression for variance of a random vector)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(linearity, element-wise; </m:t>
              </m:r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is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90" w:name="thm-var-lincom"/>
    <w:p>
      <w:pPr>
        <w:pStyle w:val="FirstParagraph"/>
      </w:pPr>
      <w:r>
        <w:rPr>
          <w:b/>
          <w:bCs/>
        </w:rPr>
        <w:t xml:space="preserve">Theorem 12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corresponding 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transpose, so 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element-wise)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random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form, using the elements of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cor-var-lincom2"/>
    <w:p>
      <w:pPr>
        <w:pStyle w:val="FirstParagraph"/>
      </w:pPr>
      <w:r>
        <w:rPr>
          <w:b/>
          <w:bCs/>
        </w:rPr>
        <w:t xml:space="preserve">Corollary 3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92" w:name="cor-var-sum-indpt"/>
    <w:p>
      <w:pPr>
        <w:pStyle w:val="FirstParagraph"/>
      </w:pPr>
      <w:r>
        <w:rPr>
          <w:b/>
          <w:bCs/>
        </w:rPr>
        <w:t xml:space="preserve">Corollary 4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70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is the case where that term is 0.</w:t>
      </w:r>
    </w:p>
    <w:bookmarkStart w:id="95" w:name="thm-vcov-psd"/>
    <w:p>
      <w:pPr>
        <w:pStyle w:val="BodyText"/>
      </w:pPr>
      <w:r>
        <w:rPr>
          <w:b/>
          <w:bCs/>
        </w:rPr>
        <w:t xml:space="preserve">Theorem 13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93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94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≥</m:t>
          </m:r>
          <m:r>
            <m:t>0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(1995)</w:t>
      </w:r>
      <w:r>
        <w:t xml:space="preserve">).</w:t>
      </w:r>
    </w:p>
    <w:bookmarkStart w:id="96" w:name="exm-vcov-psd"/>
    <w:p>
      <w:pPr>
        <w:pStyle w:val="BodyText"/>
      </w:pPr>
      <w:r>
        <w:rPr>
          <w:b/>
          <w:bCs/>
        </w:rPr>
        <w:t xml:space="preserve">Example 17 (Two variance matrices that differ only in sign)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t>2.5</m:t>
                    </m:r>
                  </m:e>
                </m:mr>
                <m:mr>
                  <m:e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100" w:name="exm-vcov-singular"/>
    <w:p>
      <w:pPr>
        <w:pStyle w:val="BodyText"/>
      </w:pPr>
      <w:r>
        <w:rPr>
          <w:b/>
          <w:bCs/>
        </w:rPr>
        <w:t xml:space="preserve">Example 18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97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98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no</w:t>
      </w:r>
      <w:r>
        <w:t xml:space="preserve"> </w:t>
      </w:r>
      <w:hyperlink r:id="rId99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100"/>
    <w:bookmarkStart w:id="102" w:name="cor-vcov-indpt-diagonal"/>
    <w:p>
      <w:pPr>
        <w:pStyle w:val="BodyText"/>
      </w:pPr>
      <w:r>
        <w:rPr>
          <w:b/>
          <w:bCs/>
        </w:rPr>
        <w:t xml:space="preserve">Corollary 5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70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101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3" w:name="thm-cor-bounds"/>
    <w:p>
      <w:pPr>
        <w:pStyle w:val="BodyText"/>
      </w:pPr>
      <w:r>
        <w:rPr>
          <w:b/>
          <w:bCs/>
        </w:rPr>
        <w:t xml:space="preserve">Theorem 14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(Casella and Berger 2002)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11" w:name="exm-cor-auto"/>
    <w:p>
      <w:pPr>
        <w:pStyle w:val="BodyText"/>
      </w:pPr>
      <w:r>
        <w:rPr>
          <w:b/>
          <w:bCs/>
        </w:rPr>
        <w:t xml:space="preserve">Example 19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104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105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06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10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11"/>
    <w:p>
      <w:pPr>
        <w:pStyle w:val="BodyText"/>
      </w:pPr>
      <w:r>
        <w:t xml:space="preserve">5MinuteAI explains</w:t>
      </w:r>
      <w:r>
        <w:t xml:space="preserve"> </w:t>
      </w:r>
      <w:hyperlink r:id="rId11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13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14"/>
    <w:bookmarkStart w:id="123" w:name="references"/>
    <w:p>
      <w:pPr>
        <w:pStyle w:val="Heading2"/>
      </w:pPr>
      <w:r>
        <w:t xml:space="preserve">References</w:t>
      </w:r>
    </w:p>
    <w:bookmarkStart w:id="122" w:name="refs"/>
    <w:bookmarkStart w:id="116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15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16"/>
    <w:bookmarkStart w:id="117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17"/>
    <w:bookmarkStart w:id="119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18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9"/>
    <w:bookmarkStart w:id="121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20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21"/>
    <w:bookmarkEnd w:id="122"/>
    <w:bookmarkEnd w:id="1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7" Target="media/rId107.png" /><Relationship Type="http://schemas.openxmlformats.org/officeDocument/2006/relationships/hyperlink" Id="rId106" Target="data/auto.csv" TargetMode="External" /><Relationship Type="http://schemas.openxmlformats.org/officeDocument/2006/relationships/hyperlink" Id="rId72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8" Target="expectation.qmd#def-expectation-matrix" TargetMode="External" /><Relationship Type="http://schemas.openxmlformats.org/officeDocument/2006/relationships/hyperlink" Id="rId61" Target="expectation.qmd#def-prediction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05" Target="https://cran.r-project.org/package=ISLR2" TargetMode="External" /><Relationship Type="http://schemas.openxmlformats.org/officeDocument/2006/relationships/hyperlink" Id="rId120" Target="https://doi.org/10.1007/978-1-0716-1418-1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04" Target="https://islp.readthedocs.io/" TargetMode="External" /><Relationship Type="http://schemas.openxmlformats.org/officeDocument/2006/relationships/hyperlink" Id="rId54" Target="https://morrison-lab.github.io/mds/algebra-basics.html#def-argmin" TargetMode="External" /><Relationship Type="http://schemas.openxmlformats.org/officeDocument/2006/relationships/hyperlink" Id="rId101" Target="https://morrison-lab.github.io/mds/linear-algebra-special-matrices.html#def-diagonal-matrix" TargetMode="External" /><Relationship Type="http://schemas.openxmlformats.org/officeDocument/2006/relationships/hyperlink" Id="rId97" Target="https://morrison-lab.github.io/mds/linear-algebra-special-matrices.html#def-positive-definite" TargetMode="External" /><Relationship Type="http://schemas.openxmlformats.org/officeDocument/2006/relationships/hyperlink" Id="rId94" Target="https://morrison-lab.github.io/mds/linear-algebra-special-matrices.html#def-positive-semidefinite" TargetMode="External" /><Relationship Type="http://schemas.openxmlformats.org/officeDocument/2006/relationships/hyperlink" Id="rId93" Target="https://morrison-lab.github.io/mds/linear-algebra-special-matrices.html#def-symmetric-matrix" TargetMode="External" /><Relationship Type="http://schemas.openxmlformats.org/officeDocument/2006/relationships/hyperlink" Id="rId98" Target="https://morrison-lab.github.io/mds/linear-algebra-special-matrices.html#exm-positive-semidefinite" TargetMode="External" /><Relationship Type="http://schemas.openxmlformats.org/officeDocument/2006/relationships/hyperlink" Id="rId73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118" Target="https://www.cengage.com/c/statistical-inference-2e-casella-berger/9780534243128/" TargetMode="External" /><Relationship Type="http://schemas.openxmlformats.org/officeDocument/2006/relationships/hyperlink" Id="rId115" Target="https://www.youtube.com/playlist?list=PLeB45KifGiuHesi4PALNZSYZFhViVGQJK" TargetMode="External" /><Relationship Type="http://schemas.openxmlformats.org/officeDocument/2006/relationships/hyperlink" Id="rId112" Target="https://www.youtube.com/watch?v=5CT1DXPp2HY" TargetMode="External" /><Relationship Type="http://schemas.openxmlformats.org/officeDocument/2006/relationships/hyperlink" Id="rId113" Target="https://www.youtube.com/watch?v=hiim8HlI81Y" TargetMode="External" /><Relationship Type="http://schemas.openxmlformats.org/officeDocument/2006/relationships/hyperlink" Id="rId70" Target="independence.qmd#def-indpt" TargetMode="External" /><Relationship Type="http://schemas.openxmlformats.org/officeDocument/2006/relationships/hyperlink" Id="rId74" Target="independence.qmd#exm-indpt" TargetMode="External" /><Relationship Type="http://schemas.openxmlformats.org/officeDocument/2006/relationships/hyperlink" Id="rId56" Target="limit-theorems.qmd#exm-clt-auto" TargetMode="External" /><Relationship Type="http://schemas.openxmlformats.org/officeDocument/2006/relationships/hyperlink" Id="rId99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6" Target="data/auto.csv" TargetMode="External" /><Relationship Type="http://schemas.openxmlformats.org/officeDocument/2006/relationships/hyperlink" Id="rId72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8" Target="expectation.qmd#def-expectation-matrix" TargetMode="External" /><Relationship Type="http://schemas.openxmlformats.org/officeDocument/2006/relationships/hyperlink" Id="rId61" Target="expectation.qmd#def-prediction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05" Target="https://cran.r-project.org/package=ISLR2" TargetMode="External" /><Relationship Type="http://schemas.openxmlformats.org/officeDocument/2006/relationships/hyperlink" Id="rId120" Target="https://doi.org/10.1007/978-1-0716-1418-1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04" Target="https://islp.readthedocs.io/" TargetMode="External" /><Relationship Type="http://schemas.openxmlformats.org/officeDocument/2006/relationships/hyperlink" Id="rId54" Target="https://morrison-lab.github.io/mds/algebra-basics.html#def-argmin" TargetMode="External" /><Relationship Type="http://schemas.openxmlformats.org/officeDocument/2006/relationships/hyperlink" Id="rId101" Target="https://morrison-lab.github.io/mds/linear-algebra-special-matrices.html#def-diagonal-matrix" TargetMode="External" /><Relationship Type="http://schemas.openxmlformats.org/officeDocument/2006/relationships/hyperlink" Id="rId97" Target="https://morrison-lab.github.io/mds/linear-algebra-special-matrices.html#def-positive-definite" TargetMode="External" /><Relationship Type="http://schemas.openxmlformats.org/officeDocument/2006/relationships/hyperlink" Id="rId94" Target="https://morrison-lab.github.io/mds/linear-algebra-special-matrices.html#def-positive-semidefinite" TargetMode="External" /><Relationship Type="http://schemas.openxmlformats.org/officeDocument/2006/relationships/hyperlink" Id="rId93" Target="https://morrison-lab.github.io/mds/linear-algebra-special-matrices.html#def-symmetric-matrix" TargetMode="External" /><Relationship Type="http://schemas.openxmlformats.org/officeDocument/2006/relationships/hyperlink" Id="rId98" Target="https://morrison-lab.github.io/mds/linear-algebra-special-matrices.html#exm-positive-semidefinite" TargetMode="External" /><Relationship Type="http://schemas.openxmlformats.org/officeDocument/2006/relationships/hyperlink" Id="rId73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118" Target="https://www.cengage.com/c/statistical-inference-2e-casella-berger/9780534243128/" TargetMode="External" /><Relationship Type="http://schemas.openxmlformats.org/officeDocument/2006/relationships/hyperlink" Id="rId115" Target="https://www.youtube.com/playlist?list=PLeB45KifGiuHesi4PALNZSYZFhViVGQJK" TargetMode="External" /><Relationship Type="http://schemas.openxmlformats.org/officeDocument/2006/relationships/hyperlink" Id="rId112" Target="https://www.youtube.com/watch?v=5CT1DXPp2HY" TargetMode="External" /><Relationship Type="http://schemas.openxmlformats.org/officeDocument/2006/relationships/hyperlink" Id="rId113" Target="https://www.youtube.com/watch?v=hiim8HlI81Y" TargetMode="External" /><Relationship Type="http://schemas.openxmlformats.org/officeDocument/2006/relationships/hyperlink" Id="rId70" Target="independence.qmd#def-indpt" TargetMode="External" /><Relationship Type="http://schemas.openxmlformats.org/officeDocument/2006/relationships/hyperlink" Id="rId74" Target="independence.qmd#exm-indpt" TargetMode="External" /><Relationship Type="http://schemas.openxmlformats.org/officeDocument/2006/relationships/hyperlink" Id="rId56" Target="limit-theorems.qmd#exm-clt-auto" TargetMode="External" /><Relationship Type="http://schemas.openxmlformats.org/officeDocument/2006/relationships/hyperlink" Id="rId99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2026-10-15T08:35:43Z</dcterms:created>
  <dcterms:modified xsi:type="dcterms:W3CDTF">2026-10-15T08:35:43Z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01:30:39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