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2026-10-09 11:45:43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Start w:id="61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90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0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7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7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7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0"/>
    <w:bookmarkStart w:id="81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2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2"/>
    <w:bookmarkStart w:id="8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0"/>
    <w:bookmarkStart w:id="101" w:name="sec-loss-risk"/>
    <w:p>
      <w:pPr>
        <w:pStyle w:val="Heading2"/>
      </w:pPr>
      <w:r>
        <w:t xml:space="preserve">3 Loss and risk</w:t>
      </w:r>
    </w:p>
    <w:bookmarkStart w:id="9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2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2"/>
    <w:bookmarkStart w:id="93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3"/>
    <w:bookmarkStart w:id="94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5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6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6"/>
    <w:bookmarkStart w:id="97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7"/>
    <w:bookmarkStart w:id="98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9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9"/>
    <w:bookmarkStart w:id="100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1"/>
    <w:bookmarkStart w:id="112" w:name="sec-entropy"/>
    <w:p>
      <w:pPr>
        <w:pStyle w:val="Heading2"/>
      </w:pPr>
      <w:r>
        <w:t xml:space="preserve">4 Entropy and cross-entropy</w:t>
      </w:r>
    </w:p>
    <w:bookmarkStart w:id="10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2"/>
    <w:bookmarkStart w:id="103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3"/>
    <w:bookmarkStart w:id="104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4"/>
    <w:bookmarkStart w:id="105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5"/>
    <w:bookmarkStart w:id="10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6"/>
    <w:bookmarkStart w:id="107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7"/>
    <w:bookmarkStart w:id="10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8"/>
    <w:bookmarkStart w:id="109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0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0"/>
    <w:bookmarkStart w:id="111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1"/>
    <w:bookmarkEnd w:id="112"/>
    <w:bookmarkStart w:id="131" w:name="references"/>
    <w:p>
      <w:pPr>
        <w:pStyle w:val="Heading2"/>
      </w:pPr>
      <w:r>
        <w:t xml:space="preserve">References</w:t>
      </w:r>
    </w:p>
    <w:bookmarkStart w:id="130" w:name="refs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Start w:id="1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7"/>
    <w:bookmarkStart w:id="11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19"/>
    <w:bookmarkStart w:id="12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1"/>
    <w:bookmarkStart w:id="12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2"/>
    <w:bookmarkStart w:id="12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4"/>
    <w:bookmarkStart w:id="12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5"/>
    <w:bookmarkStart w:id="12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7"/>
    <w:bookmarkStart w:id="12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4" Target="media/rId84.png" /><Relationship Type="http://schemas.openxmlformats.org/officeDocument/2006/relationships/hyperlink" Id="rId79" Target="data/auto.csv" TargetMode="External" /><Relationship Type="http://schemas.openxmlformats.org/officeDocument/2006/relationships/hyperlink" Id="rId123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20" Target="https://doi.org/10.1007/978-0-387-84858-7" TargetMode="External" /><Relationship Type="http://schemas.openxmlformats.org/officeDocument/2006/relationships/hyperlink" Id="rId118" Target="https://doi.org/10.1007/978-1-4614-4708-5" TargetMode="External" /><Relationship Type="http://schemas.openxmlformats.org/officeDocument/2006/relationships/hyperlink" Id="rId116" Target="https://doi.org/10.1201/9781315182780" TargetMode="External" /><Relationship Type="http://schemas.openxmlformats.org/officeDocument/2006/relationships/hyperlink" Id="rId12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8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data/auto.csv" TargetMode="External" /><Relationship Type="http://schemas.openxmlformats.org/officeDocument/2006/relationships/hyperlink" Id="rId123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20" Target="https://doi.org/10.1007/978-0-387-84858-7" TargetMode="External" /><Relationship Type="http://schemas.openxmlformats.org/officeDocument/2006/relationships/hyperlink" Id="rId118" Target="https://doi.org/10.1007/978-1-4614-4708-5" TargetMode="External" /><Relationship Type="http://schemas.openxmlformats.org/officeDocument/2006/relationships/hyperlink" Id="rId116" Target="https://doi.org/10.1201/9781315182780" TargetMode="External" /><Relationship Type="http://schemas.openxmlformats.org/officeDocument/2006/relationships/hyperlink" Id="rId12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8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2026-10-09T18:49:31Z</dcterms:created>
  <dcterms:modified xsi:type="dcterms:W3CDTF">2026-10-09T18:49:31Z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11:45:43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