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2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2026-10-09 11:53:46 (PDT)</w:t>
      </w:r>
    </w:p>
    <w:bookmarkStart w:id="35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sum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sum-iid-moments"/>
    <w:p>
      <w:pPr>
        <w:pStyle w:val="BodyText"/>
      </w:pPr>
      <w:r>
        <w:rPr>
          <w:b/>
          <w:bCs/>
        </w:rPr>
        <w:t xml:space="preserve">Corollary 1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5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are exactly the mean and variance of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6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1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5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6"/>
    <w:bookmarkStart w:id="34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mean and variance of the 392 horsepower values.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so the sample mean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3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4"/>
    <w:bookmarkEnd w:id="35"/>
    <w:bookmarkStart w:id="38" w:name="references"/>
    <w:p>
      <w:pPr>
        <w:pStyle w:val="Heading2"/>
      </w:pPr>
      <w:r>
        <w:t xml:space="preserve">References</w:t>
      </w:r>
    </w:p>
    <w:bookmarkStart w:id="37" w:name="refs"/>
    <w:bookmarkStart w:id="36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image" Id="rId30" Target="media/rId30.png" /><Relationship Type="http://schemas.openxmlformats.org/officeDocument/2006/relationships/hyperlink" Id="rId29" Target="data/auto.csv" TargetMode="External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auto.csv" TargetMode="External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2026-10-09T18:57:48Z</dcterms:created>
  <dcterms:modified xsi:type="dcterms:W3CDTF">2026-10-09T18:57:48Z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11:53:46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