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2026-10-18 13:21:58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22:11:43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Only if: the CDF determines the PMF through its jumps.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Fix</w:delText>
        </w:r>
      </w:del>
      <w:del w:id="6" w:author="PR Preview" w:date="2026-01-01T00:00:00Z">
        <w:r>
          <w:delText xml:space="preserve"> </w:delText>
        </w:r>
      </w:del>
      <m:oMath>
        <m:r>
          <m:t>i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and</w:delText>
        </w:r>
      </w:del>
      <w:del w:id="9" w:author="PR Preview" w:date="2026-01-01T00:00:00Z">
        <w:r>
          <w:delText xml:space="preserve"> </w:delText>
        </w:r>
      </w:del>
      <m:oMath>
        <m:r>
          <m:t>x</m:t>
        </m:r>
      </m:oMath>
      <w:del w:id="10" w:author="PR Preview" w:date="2026-01-01T00:00:00Z">
        <w:r>
          <w:delText xml:space="preserve">.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Every number below</w:delText>
        </w:r>
      </w:del>
      <w:del w:id="13" w:author="PR Preview" w:date="2026-01-01T00:00:00Z">
        <w:r>
          <w:delText xml:space="preserve"> </w:delText>
        </w:r>
      </w:del>
      <m:oMath>
        <m:r>
          <m:t>x</m:t>
        </m:r>
      </m:oMath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lies in exactly one of the intervals</w:delText>
        </w:r>
      </w:del>
      <w:del w:id="1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del w:id="17" w:author="PR Preview" w:date="2026-01-01T00:00:00Z">
        <w:r>
          <w:delText xml:space="preserve">,</w:delText>
        </w:r>
      </w:del>
      <w:del w:id="1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del w:id="19" w:author="PR Preview" w:date="2026-01-01T00:00:00Z">
        <w:r>
          <w:delText xml:space="preserve">,</w:delText>
        </w:r>
      </w:del>
      <w:del w:id="2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del w:id="21" w:author="PR Preview" w:date="2026-01-01T00:00:00Z">
        <w:r>
          <w:delText xml:space="preserve">,</w:delText>
        </w:r>
      </w:del>
      <w:del w:id="22" w:author="PR Preview" w:date="2026-01-01T00:00:00Z">
        <w:r>
          <w:delText xml:space="preserve"> </w:delText>
        </w:r>
      </w:del>
      <m:oMath>
        <m:r>
          <m:rPr>
            <m:sty m:val="p"/>
          </m:rPr>
          <m:t>…</m:t>
        </m:r>
      </m:oMath>
      <w:del w:id="23" w:author="PR Preview" w:date="2026-01-01T00:00:00Z">
        <w:r>
          <w:delText xml:space="preserve">,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so the event</w:delText>
        </w:r>
      </w:del>
      <w:del w:id="2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is the disjoint union of the events</w:delText>
        </w:r>
      </w:del>
      <w:del w:id="29" w:author="PR Preview" w:date="2026-01-01T00:00:00Z">
        <w:r>
          <w:delText xml:space="preserve"> </w:delText>
        </w:r>
      </w:del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and</w:delText>
        </w:r>
      </w:del>
      <w:del w:id="32" w:author="PR Preview" w:date="2026-01-01T00:00:00Z">
        <w:r>
          <w:delText xml:space="preserve"> </w:delText>
        </w:r>
      </w:del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for</w:delText>
        </w:r>
      </w:del>
      <w:del w:id="35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≥</m:t>
        </m:r>
        <m:r>
          <m:t>2</m:t>
        </m:r>
      </m:oMath>
      <w:del w:id="36" w:author="PR Preview" w:date="2026-01-01T00:00:00Z">
        <w:r>
          <w:delText xml:space="preserve">,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and for each</w:delText>
        </w:r>
      </w:del>
      <w:del w:id="39" w:author="PR Preview" w:date="2026-01-01T00:00:00Z">
        <w:r>
          <w:delText xml:space="preserve"> </w:delText>
        </w:r>
      </w:del>
      <m:oMath>
        <m:r>
          <m:t>K</m:t>
        </m:r>
      </m:oMath>
      <w:del w:id="40" w:author="PR Preview" w:date="2026-01-01T00:00:00Z">
        <w:r>
          <w:delText xml:space="preserve">, the events</w:delText>
        </w:r>
      </w:del>
      <w:del w:id="41" w:author="PR Preview" w:date="2026-01-01T00:00:00Z">
        <w:r>
          <w:delText xml:space="preserve"> </w:delText>
        </w:r>
      </w:del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have union</w:delText>
        </w:r>
      </w:del>
      <w:del w:id="44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del w:id="45" w:author="PR Preview" w:date="2026-01-01T00:00:00Z">
        <w:r>
          <w:delText xml:space="preserve">:</w:delText>
        </w:r>
      </w:del>
    </w:p>
    <w:p>
      <w:pPr>
        <w:pStyle w:val="BodyText"/>
      </w:pPr>
      <w:ins w:id="46" w:author="PR Preview" w:date="2026-01-01T00:00:00Z">
        <w:r>
          <w:rPr>
            <w:b/>
            <w:bCs/>
          </w:rPr>
          <w:t xml:space="preserve">Only if: the CDF determines the PMF through its jumps.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Choose an index</w:t>
        </w:r>
      </w:ins>
      <w:ins w:id="49" w:author="PR Preview" w:date="2026-01-01T00:00:00Z">
        <w:r>
          <w:t xml:space="preserve"> </w:t>
        </w:r>
      </w:ins>
      <m:oMath>
        <m:r>
          <m:t>i</m:t>
        </m:r>
      </m:oMath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and a value</w:t>
        </w:r>
      </w:ins>
      <w:ins w:id="52" w:author="PR Preview" w:date="2026-01-01T00:00:00Z">
        <w:r>
          <w:t xml:space="preserve"> </w:t>
        </w:r>
      </w:ins>
      <m:oMath>
        <m:r>
          <m:t>x</m:t>
        </m:r>
      </m:oMath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of</w:t>
        </w:r>
      </w:ins>
      <w:ins w:id="5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56" w:author="PR Preview" w:date="2026-01-01T00:00:00Z">
        <w:r>
          <w:t xml:space="preserve">.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Every number below</w:t>
        </w:r>
      </w:ins>
      <w:ins w:id="59" w:author="PR Preview" w:date="2026-01-01T00:00:00Z">
        <w:r>
          <w:t xml:space="preserve"> </w:t>
        </w:r>
      </w:ins>
      <m:oMath>
        <m:r>
          <m:t>x</m:t>
        </m:r>
      </m:oMath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lies in exactly one of the intervals</w:t>
        </w:r>
      </w:ins>
      <w:ins w:id="6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ins w:id="63" w:author="PR Preview" w:date="2026-01-01T00:00:00Z">
        <w:r>
          <w:t xml:space="preserve">,</w:t>
        </w:r>
      </w:ins>
      <w:ins w:id="6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ins w:id="65" w:author="PR Preview" w:date="2026-01-01T00:00:00Z">
        <w:r>
          <w:t xml:space="preserve">,</w:t>
        </w:r>
      </w:ins>
      <w:ins w:id="6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ins w:id="67" w:author="PR Preview" w:date="2026-01-01T00:00:00Z">
        <w:r>
          <w:t xml:space="preserve">,</w:t>
        </w:r>
      </w:ins>
      <w:ins w:id="68" w:author="PR Preview" w:date="2026-01-01T00:00:00Z">
        <w:r>
          <w:t xml:space="preserve"> </w:t>
        </w:r>
      </w:ins>
      <m:oMath>
        <m:r>
          <m:rPr>
            <m:sty m:val="p"/>
          </m:rPr>
          <m:t>…</m:t>
        </m:r>
      </m:oMath>
      <w:ins w:id="69" w:author="PR Preview" w:date="2026-01-01T00:00:00Z">
        <w:r>
          <w:t xml:space="preserve">,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so the event</w:t>
        </w:r>
      </w:ins>
      <w:ins w:id="72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is the disjoint union of the events</w:t>
        </w:r>
      </w:ins>
      <w:ins w:id="75" w:author="PR Preview" w:date="2026-01-01T00:00:00Z">
        <w:r>
          <w:t xml:space="preserve"> </w:t>
        </w:r>
      </w:ins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and</w:t>
        </w:r>
      </w:ins>
      <w:ins w:id="78" w:author="PR Preview" w:date="2026-01-01T00:00:00Z">
        <w:r>
          <w:t xml:space="preserve"> </w:t>
        </w:r>
      </w:ins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for</w:t>
        </w:r>
      </w:ins>
      <w:ins w:id="81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≥</m:t>
        </m:r>
        <m:r>
          <m:t>2</m:t>
        </m:r>
      </m:oMath>
      <w:ins w:id="82" w:author="PR Preview" w:date="2026-01-01T00:00:00Z">
        <w:r>
          <w:t xml:space="preserve">,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and for each</w:t>
        </w:r>
      </w:ins>
      <w:ins w:id="85" w:author="PR Preview" w:date="2026-01-01T00:00:00Z">
        <w:r>
          <w:t xml:space="preserve"> </w:t>
        </w:r>
      </w:ins>
      <m:oMath>
        <m:r>
          <m:t>K</m:t>
        </m:r>
      </m:oMath>
      <w:ins w:id="86" w:author="PR Preview" w:date="2026-01-01T00:00:00Z">
        <w:r>
          <w:t xml:space="preserve">, the events</w:t>
        </w:r>
      </w:ins>
      <w:ins w:id="87" w:author="PR Preview" w:date="2026-01-01T00:00:00Z">
        <w:r>
          <w:t xml:space="preserve"> </w:t>
        </w:r>
      </w:ins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have union</w:t>
        </w:r>
      </w:ins>
      <w:ins w:id="90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ins w:id="9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2026-10-19T05:17:40Z</dcterms:created>
  <dcterms:modified xsi:type="dcterms:W3CDTF">2026-10-19T05:17:40Z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22:11:43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