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2026-10-15 08:50:47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13">
        <w:r>
          <w:rPr>
            <w:rStyle w:val="Hyperlink"/>
          </w:rPr>
          <w:t xml:space="preserve">https://en.wikipedia.org/wiki/Expected_value</w:t>
        </w:r>
      </w:hyperlink>
    </w:p>
    <w:bookmarkStart w:id="14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4"/>
    <w:bookmarkStart w:id="16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8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7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(Soch 2020)</w:t>
      </w:r>
      <w:r>
        <w:t xml:space="preserve"> </w:t>
      </w:r>
      <w:r>
        <w:t xml:space="preserve">for an alternative presentation of this proof.</w:t>
      </w:r>
    </w:p>
    <w:bookmarkStart w:id="22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20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1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2"/>
    <w:bookmarkStart w:id="23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5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4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5"/>
    <w:bookmarkStart w:id="26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(Billingsley 1995; Gut 2013; Casella and Berger 2002; Wikipedia contributors 2026)</w:t>
      </w:r>
      <w:r>
        <w:t xml:space="preserve">.</w:t>
      </w:r>
    </w:p>
    <w:bookmarkStart w:id="27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7"/>
    <w:bookmarkStart w:id="29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9"/>
    <w:bookmarkStart w:id="30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(Billingsley 1995)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1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1"/>
    <w:bookmarkStart w:id="32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3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3"/>
    <w:bookmarkStart w:id="34" w:name="exr-linearity-use"/>
    <w:p>
      <w:pPr>
        <w:pStyle w:val="FirstParagraph"/>
      </w:pPr>
      <w:r>
        <w:rPr>
          <w:b/>
          <w:bCs/>
        </w:rPr>
        <w:t xml:space="preserve">Exercise 1 (Why the average of a sample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average.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4"/>
    <w:bookmarkStart w:id="35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split the sum,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average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average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35"/>
    <w:bookmarkStart w:id="36" w:name="thm-sample-mean-expectation"/>
    <w:p>
      <w:pPr>
        <w:pStyle w:val="BodyText"/>
      </w:pPr>
      <w:r>
        <w:rPr>
          <w:b/>
          <w:bCs/>
        </w:rPr>
        <w:t xml:space="preserve">Theorem 5 (The expectation of a sample average)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69" w:name="X1b674fb215c38ba7bf07b336b30c333a3581625"/>
    <w:p>
      <w:pPr>
        <w:pStyle w:val="Heading2"/>
      </w:pPr>
      <w:r>
        <w:t xml:space="preserve">1 Conditional distributions and expectations</w:t>
      </w:r>
    </w:p>
    <w:bookmarkStart w:id="38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7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"/>
    <w:bookmarkStart w:id="43" w:name="exm-cond-pmf"/>
    <w:p>
      <w:pPr>
        <w:pStyle w:val="FirstParagraph"/>
      </w:pPr>
      <w:r>
        <w:rPr>
          <w:b/>
          <w:bCs/>
        </w:rPr>
        <w:t xml:space="preserve">Example 8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39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0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2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3"/>
    <w:bookmarkStart w:id="46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6"/>
    <w:bookmarkStart w:id="50" w:name="exm-cond-pdf"/>
    <w:p>
      <w:pPr>
        <w:pStyle w:val="FirstParagraph"/>
      </w:pPr>
      <w:r>
        <w:rPr>
          <w:b/>
          <w:bCs/>
        </w:rPr>
        <w:t xml:space="preserve">Example 9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47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48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(2002)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(2002)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0"/>
    <w:bookmarkStart w:id="51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1"/>
    <w:bookmarkStart w:id="52" w:name="exm-cond-expectation"/>
    <w:p>
      <w:pPr>
        <w:pStyle w:val="FirstParagraph"/>
      </w:pPr>
      <w:r>
        <w:rPr>
          <w:b/>
          <w:bCs/>
        </w:rPr>
        <w:t xml:space="preserve">Example 10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8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2"/>
    <w:bookmarkStart w:id="54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4"/>
    <w:bookmarkStart w:id="55" w:name="exm-cond-mixed"/>
    <w:p>
      <w:pPr>
        <w:pStyle w:val="FirstParagraph"/>
      </w:pPr>
      <w:r>
        <w:rPr>
          <w:b/>
          <w:bCs/>
        </w:rPr>
        <w:t xml:space="preserve">Example 11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(2018)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55"/>
    <w:bookmarkStart w:id="56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6"/>
    <w:bookmarkStart w:id="57" w:name="exm-cond-expectation-function"/>
    <w:p>
      <w:pPr>
        <w:pStyle w:val="BodyText"/>
      </w:pPr>
      <w:r>
        <w:rPr>
          <w:b/>
          <w:bCs/>
        </w:rPr>
        <w:t xml:space="preserve">Example 12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10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57"/>
    <w:bookmarkStart w:id="58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58"/>
    <w:bookmarkStart w:id="60" w:name="exm-cond-expectation-general"/>
    <w:p>
      <w:pPr>
        <w:pStyle w:val="BodyText"/>
      </w:pPr>
      <w:r>
        <w:rPr>
          <w:b/>
          <w:bCs/>
        </w:rPr>
        <w:t xml:space="preserve">Example 13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59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0"/>
    <w:bookmarkStart w:id="61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2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3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4" w:name="exm-cond-linearity"/>
    <w:p>
      <w:pPr>
        <w:pStyle w:val="BodyText"/>
      </w:pPr>
      <w:r>
        <w:rPr>
          <w:b/>
          <w:bCs/>
        </w:rPr>
        <w:t xml:space="preserve">Example 14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13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45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3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(2022)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6" w:name="exm-cond-pull-out"/>
    <w:p>
      <w:pPr>
        <w:pStyle w:val="BodyText"/>
      </w:pPr>
      <w:r>
        <w:rPr>
          <w:b/>
          <w:bCs/>
        </w:rPr>
        <w:t xml:space="preserve">Example 15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14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66"/>
    <w:bookmarkStart w:id="67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68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69"/>
    <w:bookmarkStart w:id="94" w:name="fubinitonelli-for-expectations"/>
    <w:p>
      <w:pPr>
        <w:pStyle w:val="Heading2"/>
      </w:pPr>
      <w:r>
        <w:t xml:space="preserve">2 Fubini–Tonelli for expectations</w:t>
      </w:r>
    </w:p>
    <w:bookmarkStart w:id="71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0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9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(Billingsley 1995, Theorem 18.3)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2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3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4" w:name="exm-fubini-prob"/>
    <w:p>
      <w:pPr>
        <w:pStyle w:val="BodyText"/>
      </w:pPr>
      <w:r>
        <w:rPr>
          <w:b/>
          <w:bCs/>
        </w:rPr>
        <w:t xml:space="preserve">Example 16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4"/>
    <w:bookmarkStart w:id="76" w:name="exm-fubini-prob-fail"/>
    <w:p>
      <w:pPr>
        <w:pStyle w:val="BodyText"/>
      </w:pPr>
      <w:r>
        <w:rPr>
          <w:b/>
          <w:bCs/>
        </w:rPr>
        <w:t xml:space="preserve">Example 17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r>
        <w:t xml:space="preserve">Fubini–Tonelli 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75"/>
        </w:tc>
      </w:tr>
    </w:tbl>
    <w:bookmarkEnd w:id="76"/>
    <w:bookmarkStart w:id="78" w:name="exm-fubini-joint"/>
    <w:p>
      <w:pPr>
        <w:pStyle w:val="BodyText"/>
      </w:pPr>
      <w:r>
        <w:rPr>
          <w:b/>
          <w:bCs/>
        </w:rPr>
        <w:t xml:space="preserve">Example 18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7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77"/>
        </w:tc>
      </w:tr>
    </w:tbl>
    <w:bookmarkEnd w:id="78"/>
    <w:bookmarkStart w:id="79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3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4" w:name="exm-lie-auto"/>
    <w:p>
      <w:pPr>
        <w:pStyle w:val="BodyText"/>
      </w:pPr>
      <w:r>
        <w:rPr>
          <w:b/>
          <w:bCs/>
        </w:rPr>
        <w:t xml:space="preserve">Example 19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1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2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3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4"/>
    <w:bookmarkStart w:id="85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 probability (discrete case) or positive density (continuous 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86" w:name="exm-lie"/>
    <w:p>
      <w:pPr>
        <w:pStyle w:val="BodyText"/>
      </w:pPr>
      <w:r>
        <w:rPr>
          <w:b/>
          <w:bCs/>
        </w:rPr>
        <w:t xml:space="preserve">Example 20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86"/>
    <w:bookmarkStart w:id="87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(Rudin 1976, Theorem 3.54, p. 76)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1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2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92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93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(2002)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(2002)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94"/>
    <w:bookmarkStart w:id="111" w:name="sec-loss-risk"/>
    <w:p>
      <w:pPr>
        <w:pStyle w:val="Heading2"/>
      </w:pPr>
      <w:r>
        <w:t xml:space="preserve">3 Loss and risk</w:t>
      </w:r>
    </w:p>
    <w:bookmarkStart w:id="95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  <w:r>
        <w:t xml:space="preserve">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Start w:id="9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 squared error loss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absolute error loss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 expected squared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expected absolute error loss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expected loss under each loss?</w:t>
      </w:r>
    </w:p>
    <w:bookmarkEnd w:id="96"/>
    <w:bookmarkStart w:id="9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expected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expected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expected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expected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97"/>
    <w:bookmarkStart w:id="98" w:name="def-loss-function"/>
    <w:p>
      <w:pPr>
        <w:pStyle w:val="FirstParagraph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squared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absolute error loss is: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Hastie et al. (2009, 18)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p>
      <w:pPr>
        <w:pStyle w:val="BodyText"/>
      </w:pPr>
      <w:r>
        <w:t xml:space="preserve">For the values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from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 1),</w:t>
      </w:r>
      <w:r>
        <w:t xml:space="preserve"> </w:t>
      </w:r>
      <w:r>
        <w:t xml:space="preserve">the squared error loss is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and the absolute error loss is</w:t>
      </w:r>
      <w:r>
        <w:t xml:space="preserve"> </w:t>
      </w:r>
      <m:oMath>
        <m:r>
          <m:t>2</m:t>
        </m:r>
      </m:oMath>
      <w:r>
        <w:t xml:space="preserve">.</w:t>
      </w:r>
    </w:p>
    <w:bookmarkStart w:id="99" w:name="def-risk"/>
    <w:p>
      <w:pPr>
        <w:pStyle w:val="BodyText"/>
      </w:pPr>
      <w:r>
        <w:rPr>
          <w:b/>
          <w:bCs/>
        </w:rPr>
        <w:t xml:space="preserve">Definition 11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 expectation 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For squared error loss and a prediction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g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Hastie et al. (2009, 18)</w:t>
      </w:r>
      <w:r>
        <w:t xml:space="preserve"> </w:t>
      </w:r>
      <w:r>
        <w:t xml:space="preserve">call it the expected prediction error.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Hastie et al. (2009, 20)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Start w:id="100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 conditional expectation function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g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g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00"/>
    <w:bookmarkStart w:id="101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01"/>
    <w:bookmarkStart w:id="102" w:name="thm-best-predictor"/>
    <w:p>
      <w:pPr>
        <w:pStyle w:val="FirstParagraph"/>
      </w:pPr>
      <w:r>
        <w:rPr>
          <w:b/>
          <w:bCs/>
        </w:rPr>
        <w:t xml:space="preserve">Theorem 12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 for any prediction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 the conditional expectation function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minimizes the squared-error risk 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g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Squaring both sides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We compute the expectation of the cross-product term by conditioning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the unconditional expectation of the cross-product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r>
                                <m:t>g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Taking expectations on both sides of the squared expansion,</w:t>
      </w:r>
      <w:r>
        <w:t xml:space="preserve"> </w:t>
      </w:r>
      <w:r>
        <w:t xml:space="preserve">by linearity of expectation (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its expectation is non-negative: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g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−</m:t>
                </m:r>
                <m:r>
                  <m:t>g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g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03" w:name="def-irreducible-risk"/>
    <w:p>
      <w:pPr>
        <w:pStyle w:val="BodyText"/>
      </w:pPr>
      <w:r>
        <w:rPr>
          <w:b/>
          <w:bCs/>
        </w:rPr>
        <w:t xml:space="preserve">Definition 12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 risk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03"/>
    <w:bookmarkStart w:id="104" w:name="rem-irreducible-risk"/>
    <w:p>
      <w:pPr>
        <w:pStyle w:val="BodyText"/>
      </w:pPr>
      <w:r>
        <w:rPr>
          <w:i/>
          <w:iCs/>
        </w:rPr>
        <w:t xml:space="preserve">Remark 1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achieve a smaller risk.</w:t>
      </w:r>
    </w:p>
    <w:bookmarkEnd w:id="104"/>
    <w:bookmarkStart w:id="105" w:name="exm-irreducible-risk"/>
    <w:p>
      <w:pPr>
        <w:pStyle w:val="BodyText"/>
      </w:pPr>
      <w:r>
        <w:rPr>
          <w:b/>
          <w:bCs/>
        </w:rPr>
        <w:t xml:space="preserve">Example 21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5"/>
    <w:bookmarkStart w:id="106" w:name="def-reducible-risk"/>
    <w:p>
      <w:pPr>
        <w:pStyle w:val="BodyText"/>
      </w:pPr>
      <w:r>
        <w:rPr>
          <w:b/>
          <w:bCs/>
        </w:rPr>
        <w:t xml:space="preserve">Definition 13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06"/>
    <w:bookmarkStart w:id="107" w:name="rem-reducible-risk"/>
    <w:p>
      <w:pPr>
        <w:pStyle w:val="BodyText"/>
      </w:pPr>
      <w:r>
        <w:rPr>
          <w:i/>
          <w:iCs/>
        </w:rPr>
        <w:t xml:space="preserve">Remark 2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7"/>
    <w:bookmarkStart w:id="108" w:name="exm-reducible-risk"/>
    <w:p>
      <w:pPr>
        <w:pStyle w:val="BodyText"/>
      </w:pPr>
      <w:r>
        <w:rPr>
          <w:b/>
          <w:bCs/>
        </w:rPr>
        <w:t xml:space="preserve">Example 22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(2009, sec. 2.4, eq. 2.11)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13</w:t>
        </w:r>
      </w:hyperlink>
      <w:r>
        <w:t xml:space="preserve">).</w:t>
      </w:r>
    </w:p>
    <w:bookmarkStart w:id="11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 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 prediction functions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conditional expectation function is a minimizer of the squared-error risk: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g</m:t>
              </m:r>
            </m:lim>
          </m:limLow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09">
        <w:r>
          <w:rPr>
            <w:rStyle w:val="Hyperlink"/>
          </w:rPr>
          <w:t xml:space="preserve">set of minimizers</w:t>
        </w:r>
      </w:hyperlink>
      <w:r>
        <w:t xml:space="preserve">.</w:t>
      </w:r>
      <w:r>
        <w:t xml:space="preserve"> </w:t>
      </w:r>
      <w:r>
        <w:t xml:space="preserve">Moreover, every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in that set satisfies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minimizer is unique up to probability-</w:t>
      </w:r>
      <m:oMath>
        <m:r>
          <m:t>1</m:t>
        </m:r>
      </m:oMath>
      <w:r>
        <w:t xml:space="preserve"> </w:t>
      </w:r>
      <w:r>
        <w:t xml:space="preserve">equality.</w:t>
      </w:r>
    </w:p>
    <w:bookmarkEnd w:id="1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risk no larger than that of any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it is a minimizer.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minimizer, its risk equals that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g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1"/>
    <w:bookmarkStart w:id="123" w:name="sec-entropy"/>
    <w:p>
      <w:pPr>
        <w:pStyle w:val="Heading2"/>
      </w:pPr>
      <w:r>
        <w:t xml:space="preserve">4 Entropy and cross-entropy</w:t>
      </w:r>
    </w:p>
    <w:bookmarkStart w:id="112" w:name="def-entropy"/>
    <w:p>
      <w:pPr>
        <w:pStyle w:val="FirstParagraph"/>
      </w:pPr>
      <w:r>
        <w:rPr>
          <w:b/>
          <w:bCs/>
        </w:rPr>
        <w:t xml:space="preserve">Definition 14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12"/>
    <w:bookmarkStart w:id="113" w:name="rem-entropy-units"/>
    <w:p>
      <w:pPr>
        <w:pStyle w:val="BodyText"/>
      </w:pPr>
      <w:r>
        <w:rPr>
          <w:i/>
          <w:iCs/>
        </w:rPr>
        <w:t xml:space="preserve">Remark 3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13"/>
    <w:bookmarkStart w:id="114" w:name="exm-entropy-coin"/>
    <w:p>
      <w:pPr>
        <w:pStyle w:val="BodyText"/>
      </w:pPr>
      <w:r>
        <w:rPr>
          <w:b/>
          <w:bCs/>
        </w:rPr>
        <w:t xml:space="preserve">Example 23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5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14"/>
    <w:bookmarkStart w:id="115" w:name="rem-entropy-source"/>
    <w:p>
      <w:pPr>
        <w:pStyle w:val="BodyText"/>
      </w:pPr>
      <w:r>
        <w:rPr>
          <w:i/>
          <w:iCs/>
        </w:rPr>
        <w:t xml:space="preserve">Remark 4</w:t>
      </w:r>
      <w:r>
        <w:t xml:space="preserve"> (Where the definition comes from). </w:t>
      </w:r>
      <w:r>
        <w:t xml:space="preserve">Murphy (2012, sec. 2.8.1, p. 56)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15"/>
    <w:bookmarkStart w:id="116" w:name="def-cross-entropy"/>
    <w:p>
      <w:pPr>
        <w:pStyle w:val="BodyText"/>
      </w:pPr>
      <w:r>
        <w:rPr>
          <w:b/>
          <w:bCs/>
        </w:rPr>
        <w:t xml:space="preserve">Definition 15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16"/>
    <w:bookmarkStart w:id="117" w:name="rem-cross-entropy-expectation"/>
    <w:p>
      <w:pPr>
        <w:pStyle w:val="BodyText"/>
      </w:pPr>
      <w:r>
        <w:rPr>
          <w:i/>
          <w:iCs/>
        </w:rPr>
        <w:t xml:space="preserve">Remark 5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7"/>
    <w:bookmarkStart w:id="118" w:name="rem-cross-entropy-entropy"/>
    <w:p>
      <w:pPr>
        <w:pStyle w:val="BodyText"/>
      </w:pPr>
      <w:r>
        <w:rPr>
          <w:i/>
          <w:iCs/>
        </w:rPr>
        <w:t xml:space="preserve">Remark 6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18"/>
    <w:bookmarkStart w:id="119" w:name="def-kl-divergence"/>
    <w:p>
      <w:pPr>
        <w:pStyle w:val="BodyText"/>
      </w:pPr>
      <w:r>
        <w:rPr>
          <w:b/>
          <w:bCs/>
        </w:rPr>
        <w:t xml:space="preserve">Definition 16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9"/>
    <w:bookmarkStart w:id="120" w:name="rem-kl-asymmetric"/>
    <w:p>
      <w:pPr>
        <w:pStyle w:val="FirstParagraph"/>
      </w:pPr>
      <w:r>
        <w:rPr>
          <w:i/>
          <w:iCs/>
        </w:rPr>
        <w:t xml:space="preserve">Remark 7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20"/>
    <w:bookmarkStart w:id="121" w:name="exm-cross-entropy"/>
    <w:p>
      <w:pPr>
        <w:pStyle w:val="BodyText"/>
      </w:pPr>
      <w:r>
        <w:rPr>
          <w:b/>
          <w:bCs/>
        </w:rPr>
        <w:t xml:space="preserve">Example 24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21"/>
    <w:bookmarkStart w:id="122" w:name="rem-cross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definitions come from). </w:t>
      </w:r>
      <w:r>
        <w:t xml:space="preserve">Murphy (2012, sec. 2.8.2, pp. 57–58)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22"/>
    <w:bookmarkEnd w:id="123"/>
    <w:bookmarkStart w:id="142" w:name="references"/>
    <w:p>
      <w:pPr>
        <w:pStyle w:val="Heading2"/>
      </w:pPr>
      <w:r>
        <w:t xml:space="preserve">References</w:t>
      </w:r>
    </w:p>
    <w:bookmarkStart w:id="141" w:name="refs"/>
    <w:bookmarkStart w:id="12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24"/>
    <w:bookmarkStart w:id="12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2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26"/>
    <w:bookmarkStart w:id="12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2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28"/>
    <w:bookmarkStart w:id="13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2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30"/>
    <w:bookmarkStart w:id="13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13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132"/>
    <w:bookmarkStart w:id="133" w:name="ref-murphy2012mlpp"/>
    <w:p>
      <w:pPr>
        <w:pStyle w:val="Bibliography"/>
      </w:pPr>
      <w:r>
        <w:t xml:space="preserve">Murphy, Kevin P. 2012.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Adaptive Computation and Machine Learning. MIT Press.</w:t>
      </w:r>
    </w:p>
    <w:bookmarkEnd w:id="133"/>
    <w:bookmarkStart w:id="135" w:name="ref-ross-probsim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Probability and Simulation</w:t>
      </w:r>
      <w:r>
        <w:t xml:space="preserve">. Bookdown.</w:t>
      </w:r>
      <w:r>
        <w:t xml:space="preserve"> </w:t>
      </w:r>
      <w:hyperlink r:id="rId134">
        <w:r>
          <w:rPr>
            <w:rStyle w:val="Hyperlink"/>
          </w:rPr>
          <w:t xml:space="preserve">https://bookdown.org/kevin_davisross/probsim-book/</w:t>
        </w:r>
      </w:hyperlink>
      <w:r>
        <w:t xml:space="preserve">.</w:t>
      </w:r>
    </w:p>
    <w:bookmarkEnd w:id="135"/>
    <w:bookmarkStart w:id="13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36"/>
    <w:bookmarkStart w:id="138" w:name="ref-statproofbook:mean-nnrvar"/>
    <w:p>
      <w:pPr>
        <w:pStyle w:val="Bibliography"/>
      </w:pPr>
      <w:r>
        <w:t xml:space="preserve">Soch, Joram. 2020.</w:t>
      </w:r>
      <w:r>
        <w:t xml:space="preserve"> </w:t>
      </w:r>
      <w:r>
        <w:rPr>
          <w:i/>
          <w:iCs/>
        </w:rPr>
        <w:t xml:space="preserve">Proof: Expected Value of a Non-Negative Random Variable</w:t>
      </w:r>
      <w:r>
        <w:t xml:space="preserve">. The Book of Statistical Proofs.</w:t>
      </w:r>
      <w:r>
        <w:t xml:space="preserve"> </w:t>
      </w:r>
      <w:hyperlink r:id="rId137">
        <w:r>
          <w:rPr>
            <w:rStyle w:val="Hyperlink"/>
          </w:rPr>
          <w:t xml:space="preserve">https://doi.org/10.5281/zenodo.4305949</w:t>
        </w:r>
      </w:hyperlink>
      <w:r>
        <w:t xml:space="preserve">.</w:t>
      </w:r>
    </w:p>
    <w:bookmarkEnd w:id="138"/>
    <w:bookmarkStart w:id="140" w:name="ref-wp:lotus"/>
    <w:p>
      <w:pPr>
        <w:pStyle w:val="Bibliography"/>
      </w:pPr>
      <w:r>
        <w:t xml:space="preserve">Wikipedia contributors. 2026.</w:t>
      </w:r>
      <w:r>
        <w:t xml:space="preserve"> </w:t>
      </w:r>
      <w:r>
        <w:rPr>
          <w:i/>
          <w:iCs/>
        </w:rPr>
        <w:t xml:space="preserve">Law of the Unconscious Statistician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https://en.wikipedia.org/wiki/Law_of_the_unconscious_statistician</w:t>
        </w:r>
      </w:hyperlink>
      <w:r>
        <w:t xml:space="preserve">.</w:t>
      </w:r>
    </w:p>
    <w:bookmarkEnd w:id="140"/>
    <w:bookmarkEnd w:id="141"/>
    <w:bookmarkEnd w:id="1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8" Target="media/rId88.png" /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3" Target="data/auto.csv" TargetMode="External" /><Relationship Type="http://schemas.openxmlformats.org/officeDocument/2006/relationships/hyperlink" Id="rId134" Target="https://bookdown.org/kevin_davisross/probsim-book/" TargetMode="External" /><Relationship Type="http://schemas.openxmlformats.org/officeDocument/2006/relationships/hyperlink" Id="rId82" Target="https://cran.r-project.org/package=ISLR2" TargetMode="External" /><Relationship Type="http://schemas.openxmlformats.org/officeDocument/2006/relationships/hyperlink" Id="rId131" Target="https://doi.org/10.1007/978-0-387-84858-7" TargetMode="External" /><Relationship Type="http://schemas.openxmlformats.org/officeDocument/2006/relationships/hyperlink" Id="rId129" Target="https://doi.org/10.1007/978-1-4614-4708-5" TargetMode="External" /><Relationship Type="http://schemas.openxmlformats.org/officeDocument/2006/relationships/hyperlink" Id="rId127" Target="https://doi.org/10.1201/9781315182780" TargetMode="External" /><Relationship Type="http://schemas.openxmlformats.org/officeDocument/2006/relationships/hyperlink" Id="rId137" Target="https://doi.org/10.5281/zenodo.4305949" TargetMode="External" /><Relationship Type="http://schemas.openxmlformats.org/officeDocument/2006/relationships/hyperlink" Id="rId13" Target="https://en.wikipedia.org/wiki/Expected_value" TargetMode="External" /><Relationship Type="http://schemas.openxmlformats.org/officeDocument/2006/relationships/hyperlink" Id="rId139" Target="https://en.wikipedia.org/wiki/Law_of_the_unconscious_statistician" TargetMode="External" /><Relationship Type="http://schemas.openxmlformats.org/officeDocument/2006/relationships/hyperlink" Id="rId81" Target="https://islp.readthedocs.io/" TargetMode="External" /><Relationship Type="http://schemas.openxmlformats.org/officeDocument/2006/relationships/hyperlink" Id="rId109" Target="https://morrison-lab.github.io/mds/algebra-basics.html#def-argmin" TargetMode="External" /><Relationship Type="http://schemas.openxmlformats.org/officeDocument/2006/relationships/hyperlink" Id="rId19" Target="https://morrison-lab.github.io/mds/calculus-double-integrals.html#thm-fubini-tonelli" TargetMode="External" /><Relationship Type="http://schemas.openxmlformats.org/officeDocument/2006/relationships/hyperlink" Id="rId72" Target="https://morrison-lab.github.io/mds/measures.html#def-counting-measure" TargetMode="External" /><Relationship Type="http://schemas.openxmlformats.org/officeDocument/2006/relationships/hyperlink" Id="rId70" Target="https://morrison-lab.github.io/mds/measures.html#def-measure" TargetMode="External" /><Relationship Type="http://schemas.openxmlformats.org/officeDocument/2006/relationships/hyperlink" Id="rId125" Target="https://www.cengage.com/c/statistical-inference-2e-casella-berger/9780534243128/" TargetMode="External" /><Relationship Type="http://schemas.openxmlformats.org/officeDocument/2006/relationships/hyperlink" Id="rId24" Target="independence.qmd#exm-indpt" TargetMode="External" /><Relationship Type="http://schemas.openxmlformats.org/officeDocument/2006/relationships/hyperlink" Id="rId39" Target="probability-basics.qmd#def-random-choice" TargetMode="External" /><Relationship Type="http://schemas.openxmlformats.org/officeDocument/2006/relationships/hyperlink" Id="rId80" Target="probability-basics.qmd#thm-total-prob" TargetMode="External" /><Relationship Type="http://schemas.openxmlformats.org/officeDocument/2006/relationships/hyperlink" Id="rId15" Target="random-variables.qmd#def-bernoulli" TargetMode="External" /><Relationship Type="http://schemas.openxmlformats.org/officeDocument/2006/relationships/hyperlink" Id="rId20" Target="random-variables.qmd#def-exponential" TargetMode="External" /><Relationship Type="http://schemas.openxmlformats.org/officeDocument/2006/relationships/hyperlink" Id="rId53" Target="random-variables.qmd#def-joint-density-mass" TargetMode="External" /><Relationship Type="http://schemas.openxmlformats.org/officeDocument/2006/relationships/hyperlink" Id="rId44" Target="random-variables.qmd#def-joint-pdf" TargetMode="External" /><Relationship Type="http://schemas.openxmlformats.org/officeDocument/2006/relationships/hyperlink" Id="rId40" Target="random-variables.qmd#def-joint-pmf" TargetMode="External" /><Relationship Type="http://schemas.openxmlformats.org/officeDocument/2006/relationships/hyperlink" Id="rId37" Target="random-variables.qmd#def-jointly-distributed" TargetMode="External" /><Relationship Type="http://schemas.openxmlformats.org/officeDocument/2006/relationships/hyperlink" Id="rId42" Target="random-variables.qmd#def-marginal" TargetMode="External" /><Relationship Type="http://schemas.openxmlformats.org/officeDocument/2006/relationships/hyperlink" Id="rId49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17" Target="random-variables.qmd#def-surv-fn" TargetMode="External" /><Relationship Type="http://schemas.openxmlformats.org/officeDocument/2006/relationships/hyperlink" Id="rId28" Target="random-variables.qmd#def-uniform" TargetMode="External" /><Relationship Type="http://schemas.openxmlformats.org/officeDocument/2006/relationships/hyperlink" Id="rId21" Target="random-variables.qmd#exm-exp-survfn" TargetMode="External" /><Relationship Type="http://schemas.openxmlformats.org/officeDocument/2006/relationships/hyperlink" Id="rId59" Target="random-variables.qmd#exm-joint-pmf" TargetMode="External" /><Relationship Type="http://schemas.openxmlformats.org/officeDocument/2006/relationships/hyperlink" Id="rId45" Target="random-variables.qmd#thm-marginal-density" TargetMode="External" /><Relationship Type="http://schemas.openxmlformats.org/officeDocument/2006/relationships/hyperlink" Id="rId41" Target="random-variables.qmd#thm-marginal-pmf" TargetMode="External" /><Relationship Type="http://schemas.openxmlformats.org/officeDocument/2006/relationships/hyperlink" Id="rId48" Target="variance-covariance.qmd#def-correlation" TargetMode="External" /><Relationship Type="http://schemas.openxmlformats.org/officeDocument/2006/relationships/hyperlink" Id="rId47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2026-10-15T15:57:17Z</dcterms:created>
  <dcterms:modified xsi:type="dcterms:W3CDTF">2026-10-15T15:57:17Z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08:50:47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