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02:25:27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b/>
          <w:bCs/>
        </w:rPr>
        <w:t xml:space="preserve">population size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duration of observation</w:t>
      </w:r>
      <w:r>
        <w:t xml:space="preserve">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69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second factor converges to 1</w:t>
      </w:r>
      <w:r>
        <w:t xml:space="preserve"> </w:t>
      </w:r>
      <w:r>
        <w:t xml:space="preserve">and the third factor converges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brings us back to the Poisson distribution.</w:t>
      </w:r>
    </w:p>
    <w:bookmarkStart w:id="65" w:name="thm-nb"/>
    <w:p>
      <w:pPr>
        <w:pStyle w:val="BodyText"/>
      </w:pPr>
      <w:r>
        <w:rPr>
          <w:b/>
          <w:bCs/>
        </w:rPr>
        <w:t xml:space="preserve">Theorem 7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7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8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8"/>
    <w:bookmarkEnd w:id="69"/>
    <w:bookmarkStart w:id="78" w:name="sec-weibull"/>
    <w:p>
      <w:pPr>
        <w:pStyle w:val="Heading2"/>
      </w:pPr>
      <w:r>
        <w:t xml:space="preserve">4 Weibull distribution</w:t>
      </w:r>
    </w:p>
    <w:bookmarkStart w:id="71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0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1"/>
    <w:bookmarkStart w:id="72" w:name="thm-weibull"/>
    <w:p>
      <w:pPr>
        <w:pStyle w:val="FirstParagraph"/>
      </w:pPr>
      <w:r>
        <w:rPr>
          <w:b/>
          <w:bCs/>
        </w:rPr>
        <w:t xml:space="preserve">Theorem 8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6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the Weibull distribution reduces to the exponential distribution.</w:t>
      </w:r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the hazard is</w:t>
      </w:r>
      <w:r>
        <w:t xml:space="preserve"> </w:t>
      </w:r>
      <w:r>
        <w:t xml:space="preserve">increasing and when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the hazard is decreasing.</w:t>
      </w:r>
      <w:r>
        <w:t xml:space="preserve"> </w:t>
      </w:r>
      <w:r>
        <w:t xml:space="preserve">This property provides</w:t>
      </w:r>
      <w:r>
        <w:t xml:space="preserve"> </w:t>
      </w:r>
      <w:r>
        <w:t xml:space="preserve">more flexibility than the exponential.</w:t>
      </w:r>
    </w:p>
    <w:bookmarkStart w:id="77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77"/>
    <w:bookmarkEnd w:id="78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8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6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6" Target="expectation.qmd#thm-surv-mean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79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0" Target="random-variables.qmd#def-surv-fn" TargetMode="External" /><Relationship Type="http://schemas.openxmlformats.org/officeDocument/2006/relationships/hyperlink" Id="rId74" Target="random-variables.qmd#thm-cdf-derivative-density" TargetMode="External" /><Relationship Type="http://schemas.openxmlformats.org/officeDocument/2006/relationships/hyperlink" Id="rId75" Target="random-variables.qmd#thm-hazard-dens-surv" TargetMode="External" /><Relationship Type="http://schemas.openxmlformats.org/officeDocument/2006/relationships/hyperlink" Id="rId73" Target="random-variables.qmd#thm-survival-expressions-1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67" Target="variance-covariance.qmd#thm-total-variance" TargetMode="External" /><Relationship Type="http://schemas.openxmlformats.org/officeDocument/2006/relationships/hyperlink" Id="rId36" Target="variance-covariance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2026-09-28T09:27:10Z</dcterms:created>
  <dcterms:modified xsi:type="dcterms:W3CDTF">2026-09-28T09:27:10Z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02:25:27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