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2026-10-08 23:10:33 (UTC)</w:t>
      </w:r>
    </w:p>
    <w:bookmarkStart w:id="25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3.5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3.5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1.5</m:t>
        </m:r>
      </m:oMath>
      <w:r>
        <w:t xml:space="preserve">.</w:t>
      </w:r>
    </w:p>
    <w:bookmarkEnd w:id="20"/>
    <w:bookmarkStart w:id="24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Mean zero is a modeling choice rather than a fact about the world,</w:t>
      </w:r>
      <w:r>
        <w:t xml:space="preserve"> </w:t>
      </w:r>
      <w:r>
        <w:t xml:space="preserve">and it costs nothing:</w:t>
      </w:r>
      <w:r>
        <w:t xml:space="preserve"> </w:t>
      </w:r>
      <w:r>
        <w:t xml:space="preserve">any systematic offset in the noise can be absorbed into the model’s own</w:t>
      </w:r>
      <w:r>
        <w:t xml:space="preserve"> </w:t>
      </w:r>
      <w:r>
        <w:t xml:space="preserve">intercept, leaving what remains centered at zero by construction.</w:t>
      </w:r>
    </w:p>
    <w:p>
      <w:pPr>
        <w:pStyle w:val="BodyText"/>
      </w:pPr>
      <w:r>
        <w:t xml:space="preserve">That choice buys one identity, used repeatedly across statistical modeling</w:t>
      </w:r>
      <w:r>
        <w:t xml:space="preserve"> </w:t>
      </w:r>
      <w:r>
        <w:t xml:space="preserve">and machine learning.</w:t>
      </w:r>
    </w:p>
    <w:bookmarkStart w:id="21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1"/>
    <w:bookmarkStart w:id="23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2" w:name="eq-noise-second-moment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0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3"/>
    <w:bookmarkEnd w:id="24"/>
    <w:bookmarkEnd w:id="25"/>
    <w:bookmarkStart w:id="49" w:name="variance-and-related-characteristics"/>
    <w:p>
      <w:pPr>
        <w:pStyle w:val="Heading2"/>
      </w:pPr>
      <w:r>
        <w:t xml:space="preserve">2 Variance and related characteristics</w:t>
      </w:r>
    </w:p>
    <w:bookmarkStart w:id="26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6"/>
    <w:bookmarkStart w:id="27" w:name="thm-variance-expanded"/>
    <w:p>
      <w:pPr>
        <w:pStyle w:val="FirstParagraph"/>
      </w:pPr>
      <w:r>
        <w:rPr>
          <w:b/>
          <w:bCs/>
        </w:rPr>
        <w:t xml:space="preserve">Theorem 1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28" w:name="thm-variance"/>
    <w:p>
      <w:pPr>
        <w:pStyle w:val="BodyText"/>
      </w:pPr>
      <w:r>
        <w:rPr>
          <w:b/>
          <w:bCs/>
        </w:rPr>
        <w:t xml:space="preserve">Theorem 2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1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0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1"/>
    <w:bookmarkStart w:id="33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2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3"/>
    <w:bookmarkStart w:id="35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4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0.6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0.8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0.8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0.2</m:t>
        </m:r>
        <m:r>
          <m:rPr>
            <m:sty m:val="p"/>
          </m:rPr>
          <m:t>=</m:t>
        </m:r>
        <m:r>
          <m:t>0.16</m:t>
        </m:r>
      </m:oMath>
      <w:r>
        <w:t xml:space="preserve">.</w:t>
      </w:r>
    </w:p>
    <w:bookmarkEnd w:id="35"/>
    <w:bookmarkStart w:id="36" w:name="def-homosked"/>
    <w:p>
      <w:pPr>
        <w:pStyle w:val="BodyText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6"/>
    <w:bookmarkStart w:id="37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7"/>
    <w:bookmarkStart w:id="38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bookmarkStart w:id="39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  <m:r>
          <m:rPr>
            <m:sty m:val="p"/>
          </m:rPr>
          <m:t>≠</m:t>
        </m:r>
        <m:r>
          <m:t>0.16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39"/>
    <w:bookmarkStart w:id="40" w:name="thm-total-variance"/>
    <w:p>
      <w:pPr>
        <w:pStyle w:val="BodyText"/>
      </w:pPr>
      <w:r>
        <w:rPr>
          <w:b/>
          <w:bCs/>
        </w:rPr>
        <w:t xml:space="preserve">Theorem 3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5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  <m:r>
          <m:rPr>
            <m:sty m:val="p"/>
          </m:rPr>
          <m:t>+</m:t>
        </m:r>
        <m:r>
          <m:t>0.4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  <m:r>
          <m:rPr>
            <m:sty m:val="p"/>
          </m:rPr>
          <m:t>⋅</m:t>
        </m:r>
        <m:r>
          <m:t>0.3</m:t>
        </m:r>
        <m:r>
          <m:rPr>
            <m:sty m:val="p"/>
          </m:rPr>
          <m:t>=</m:t>
        </m:r>
        <m:r>
          <m:t>0.21</m:t>
        </m:r>
      </m:oMath>
      <w:r>
        <w:t xml:space="preserve">.</w:t>
      </w:r>
    </w:p>
    <w:bookmarkEnd w:id="45"/>
    <w:bookmarkStart w:id="46" w:name="def-precision"/>
    <w:p>
      <w:pPr>
        <w:pStyle w:val="BodyText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6"/>
    <w:bookmarkStart w:id="47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48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 its standard deviation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e>
        </m:rad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48"/>
    <w:bookmarkEnd w:id="49"/>
    <w:bookmarkStart w:id="57" w:name="sec-bias-variance-prediction"/>
    <w:p>
      <w:pPr>
        <w:pStyle w:val="Heading2"/>
      </w:pPr>
      <w:r>
        <w:t xml:space="preserve">3 Bias, variance, and prediction error</w:t>
      </w:r>
    </w:p>
    <w:bookmarkStart w:id="50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0"/>
    <w:bookmarkStart w:id="51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1"/>
    <w:bookmarkStart w:id="53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4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4"/>
    <w:bookmarkStart w:id="55" w:name="thm-prediction-error"/>
    <w:p>
      <w:pPr>
        <w:pStyle w:val="BodyText"/>
      </w:pPr>
      <w:r>
        <w:rPr>
          <w:b/>
          <w:bCs/>
        </w:rPr>
        <w:t xml:space="preserve">Theorem 4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6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7"/>
    <w:bookmarkStart w:id="102" w:name="covariance"/>
    <w:p>
      <w:pPr>
        <w:pStyle w:val="Heading2"/>
      </w:pPr>
      <w:r>
        <w:t xml:space="preserve">4 Covariance</w:t>
      </w:r>
    </w:p>
    <w:bookmarkStart w:id="58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58"/>
    <w:bookmarkStart w:id="59" w:name="thm-alt-cov"/>
    <w:p>
      <w:pPr>
        <w:pStyle w:val="FirstParagraph"/>
      </w:pPr>
      <w:r>
        <w:rPr>
          <w:b/>
          <w:bCs/>
        </w:rPr>
        <w:t xml:space="preserve">Theorem 5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0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0"/>
    <w:bookmarkStart w:id="62" w:name="thm-indpt-uncorrelated"/>
    <w:p>
      <w:pPr>
        <w:pStyle w:val="FirstParagraph"/>
      </w:pPr>
      <w:r>
        <w:rPr>
          <w:b/>
          <w:bCs/>
        </w:rPr>
        <w:t xml:space="preserve">Theorem 6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1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6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requires.</w:t>
      </w:r>
    </w:p>
    <w:bookmarkEnd w:id="66"/>
    <w:bookmarkStart w:id="67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</w:p>
    <w:bookmarkEnd w:id="67"/>
    <w:bookmarkStart w:id="68" w:name="def-correlation"/>
    <w:p>
      <w:pPr>
        <w:pStyle w:val="BodyText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69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69"/>
    <w:bookmarkStart w:id="70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1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1"/>
    <w:bookmarkStart w:id="72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3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3"/>
    <w:bookmarkStart w:id="74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4"/>
    <w:bookmarkStart w:id="75" w:name="thm-total-cov"/>
    <w:p>
      <w:pPr>
        <w:pStyle w:val="BodyText"/>
      </w:pPr>
      <w:r>
        <w:rPr>
          <w:b/>
          <w:bCs/>
        </w:rPr>
        <w:t xml:space="preserve">Theorem 7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4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6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7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7"/>
    <w:bookmarkStart w:id="78" w:name="thm-vcov-elements"/>
    <w:p>
      <w:pPr>
        <w:pStyle w:val="FirstParagraph"/>
      </w:pPr>
      <w:r>
        <w:rPr>
          <w:b/>
          <w:bCs/>
        </w:rPr>
        <w:t xml:space="preserve">Theorem 8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79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0" w:name="thm-vcov-vec"/>
    <w:p>
      <w:pPr>
        <w:pStyle w:val="FirstParagraph"/>
      </w:pPr>
      <w:r>
        <w:rPr>
          <w:b/>
          <w:bCs/>
        </w:rPr>
        <w:t xml:space="preserve">Theorem 9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1" w:name="thm-var-lincom"/>
    <w:p>
      <w:pPr>
        <w:pStyle w:val="FirstParagraph"/>
      </w:pPr>
      <w:r>
        <w:rPr>
          <w:b/>
          <w:bCs/>
        </w:rPr>
        <w:t xml:space="preserve">Theorem 10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2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3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6" w:name="thm-vcov-psd"/>
    <w:p>
      <w:pPr>
        <w:pStyle w:val="BodyText"/>
      </w:pPr>
      <w:r>
        <w:rPr>
          <w:b/>
          <w:bCs/>
        </w:rPr>
        <w:t xml:space="preserve">Theorem 11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7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25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12.5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1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88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89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0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1"/>
    <w:bookmarkStart w:id="93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2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4" w:name="thm-cor-bounds"/>
    <w:p>
      <w:pPr>
        <w:pStyle w:val="BodyText"/>
      </w:pPr>
      <w:r>
        <w:rPr>
          <w:b/>
          <w:bCs/>
        </w:rPr>
        <w:t xml:space="preserve">Theorem 12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1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repository holds a copy at</w:t>
      </w:r>
      <w:r>
        <w:t xml:space="preserve"> </w:t>
      </w:r>
      <w:r>
        <w:rPr>
          <w:rStyle w:val="VerbatimChar"/>
        </w:rPr>
        <w:t xml:space="preserve">data/auto.csv</w:t>
      </w:r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adjustcolor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alpha.f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0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sample correlation divides the covariance and both standard</w:t>
      </w:r>
      <w:r>
        <w:t xml:space="preserve"> </w:t>
      </w:r>
      <w:r>
        <w:t xml:space="preserve">deviations by the same count, which cancels.</w:t>
      </w:r>
    </w:p>
    <w:bookmarkEnd w:id="101"/>
    <w:bookmarkEnd w:id="102"/>
    <w:bookmarkStart w:id="109" w:name="references"/>
    <w:p>
      <w:pPr>
        <w:pStyle w:val="Heading2"/>
      </w:pPr>
      <w:r>
        <w:t xml:space="preserve">References</w:t>
      </w:r>
    </w:p>
    <w:bookmarkStart w:id="108" w:name="refs"/>
    <w:bookmarkStart w:id="10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03"/>
    <w:bookmarkStart w:id="10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5"/>
    <w:bookmarkStart w:id="10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7"/>
    <w:bookmarkEnd w:id="108"/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7" Target="media/rId97.png" /><Relationship Type="http://schemas.openxmlformats.org/officeDocument/2006/relationships/hyperlink" Id="rId63" Target="expectation.qmd#cor-fubini-joint" TargetMode="External" /><Relationship Type="http://schemas.openxmlformats.org/officeDocument/2006/relationships/hyperlink" Id="rId32" Target="expectation.qmd#def-cond-expectation-function" TargetMode="External" /><Relationship Type="http://schemas.openxmlformats.org/officeDocument/2006/relationships/hyperlink" Id="rId42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79" Target="expectation.qmd#def-expectation-matrix" TargetMode="External" /><Relationship Type="http://schemas.openxmlformats.org/officeDocument/2006/relationships/hyperlink" Id="rId52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0" Target="expectation.qmd#exm-lotus" TargetMode="External" /><Relationship Type="http://schemas.openxmlformats.org/officeDocument/2006/relationships/hyperlink" Id="rId34" Target="expectation.qmd#exr-fubini-joint-disc" TargetMode="External" /><Relationship Type="http://schemas.openxmlformats.org/officeDocument/2006/relationships/hyperlink" Id="rId44" Target="expectation.qmd#thm-cond-linearity" TargetMode="External" /><Relationship Type="http://schemas.openxmlformats.org/officeDocument/2006/relationships/hyperlink" Id="rId43" Target="expectation.qmd#thm-cond-pull-out" TargetMode="External" /><Relationship Type="http://schemas.openxmlformats.org/officeDocument/2006/relationships/hyperlink" Id="rId4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96" Target="https://cran.r-project.org/package=ISLR2" TargetMode="External" /><Relationship Type="http://schemas.openxmlformats.org/officeDocument/2006/relationships/hyperlink" Id="rId106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5" Target="https://islp.readthedocs.io/" TargetMode="External" /><Relationship Type="http://schemas.openxmlformats.org/officeDocument/2006/relationships/hyperlink" Id="rId92" Target="https://morrison-lab.github.io/mds/linear-algebra.html#def-diagonal-matrix" TargetMode="External" /><Relationship Type="http://schemas.openxmlformats.org/officeDocument/2006/relationships/hyperlink" Id="rId88" Target="https://morrison-lab.github.io/mds/linear-algebra.html#def-positive-definite" TargetMode="External" /><Relationship Type="http://schemas.openxmlformats.org/officeDocument/2006/relationships/hyperlink" Id="rId85" Target="https://morrison-lab.github.io/mds/linear-algebra.html#def-positive-semidefinite" TargetMode="External" /><Relationship Type="http://schemas.openxmlformats.org/officeDocument/2006/relationships/hyperlink" Id="rId84" Target="https://morrison-lab.github.io/mds/linear-algebra.html#def-symmetric-matrix" TargetMode="External" /><Relationship Type="http://schemas.openxmlformats.org/officeDocument/2006/relationships/hyperlink" Id="rId89" Target="https://morrison-lab.github.io/mds/linear-algebra.html#exm-positive-semidefinite" TargetMode="External" /><Relationship Type="http://schemas.openxmlformats.org/officeDocument/2006/relationships/hyperlink" Id="rId64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rme/chapters/estimation.html#def-estimation-error" TargetMode="External" /><Relationship Type="http://schemas.openxmlformats.org/officeDocument/2006/relationships/hyperlink" Id="rId104" Target="https://www.cengage.com/c/statistical-inference-2e-casella-berger/9780534243128/" TargetMode="External" /><Relationship Type="http://schemas.openxmlformats.org/officeDocument/2006/relationships/hyperlink" Id="rId61" Target="independence.qmd#def-indpt" TargetMode="External" /><Relationship Type="http://schemas.openxmlformats.org/officeDocument/2006/relationships/hyperlink" Id="rId65" Target="independence.qmd#exm-indpt" TargetMode="External" /><Relationship Type="http://schemas.openxmlformats.org/officeDocument/2006/relationships/hyperlink" Id="rId90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" Target="expectation.qmd#cor-fubini-joint" TargetMode="External" /><Relationship Type="http://schemas.openxmlformats.org/officeDocument/2006/relationships/hyperlink" Id="rId32" Target="expectation.qmd#def-cond-expectation-function" TargetMode="External" /><Relationship Type="http://schemas.openxmlformats.org/officeDocument/2006/relationships/hyperlink" Id="rId42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79" Target="expectation.qmd#def-expectation-matrix" TargetMode="External" /><Relationship Type="http://schemas.openxmlformats.org/officeDocument/2006/relationships/hyperlink" Id="rId52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0" Target="expectation.qmd#exm-lotus" TargetMode="External" /><Relationship Type="http://schemas.openxmlformats.org/officeDocument/2006/relationships/hyperlink" Id="rId34" Target="expectation.qmd#exr-fubini-joint-disc" TargetMode="External" /><Relationship Type="http://schemas.openxmlformats.org/officeDocument/2006/relationships/hyperlink" Id="rId44" Target="expectation.qmd#thm-cond-linearity" TargetMode="External" /><Relationship Type="http://schemas.openxmlformats.org/officeDocument/2006/relationships/hyperlink" Id="rId43" Target="expectation.qmd#thm-cond-pull-out" TargetMode="External" /><Relationship Type="http://schemas.openxmlformats.org/officeDocument/2006/relationships/hyperlink" Id="rId4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96" Target="https://cran.r-project.org/package=ISLR2" TargetMode="External" /><Relationship Type="http://schemas.openxmlformats.org/officeDocument/2006/relationships/hyperlink" Id="rId106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5" Target="https://islp.readthedocs.io/" TargetMode="External" /><Relationship Type="http://schemas.openxmlformats.org/officeDocument/2006/relationships/hyperlink" Id="rId92" Target="https://morrison-lab.github.io/mds/linear-algebra.html#def-diagonal-matrix" TargetMode="External" /><Relationship Type="http://schemas.openxmlformats.org/officeDocument/2006/relationships/hyperlink" Id="rId88" Target="https://morrison-lab.github.io/mds/linear-algebra.html#def-positive-definite" TargetMode="External" /><Relationship Type="http://schemas.openxmlformats.org/officeDocument/2006/relationships/hyperlink" Id="rId85" Target="https://morrison-lab.github.io/mds/linear-algebra.html#def-positive-semidefinite" TargetMode="External" /><Relationship Type="http://schemas.openxmlformats.org/officeDocument/2006/relationships/hyperlink" Id="rId84" Target="https://morrison-lab.github.io/mds/linear-algebra.html#def-symmetric-matrix" TargetMode="External" /><Relationship Type="http://schemas.openxmlformats.org/officeDocument/2006/relationships/hyperlink" Id="rId89" Target="https://morrison-lab.github.io/mds/linear-algebra.html#exm-positive-semidefinite" TargetMode="External" /><Relationship Type="http://schemas.openxmlformats.org/officeDocument/2006/relationships/hyperlink" Id="rId64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rme/chapters/estimation.html#def-estimation-error" TargetMode="External" /><Relationship Type="http://schemas.openxmlformats.org/officeDocument/2006/relationships/hyperlink" Id="rId104" Target="https://www.cengage.com/c/statistical-inference-2e-casella-berger/9780534243128/" TargetMode="External" /><Relationship Type="http://schemas.openxmlformats.org/officeDocument/2006/relationships/hyperlink" Id="rId61" Target="independence.qmd#def-indpt" TargetMode="External" /><Relationship Type="http://schemas.openxmlformats.org/officeDocument/2006/relationships/hyperlink" Id="rId65" Target="independence.qmd#exm-indpt" TargetMode="External" /><Relationship Type="http://schemas.openxmlformats.org/officeDocument/2006/relationships/hyperlink" Id="rId90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2026-10-08T23:20:52Z</dcterms:created>
  <dcterms:modified xsi:type="dcterms:W3CDTF">2026-10-08T23:20:52Z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23:10:33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