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2026-10-14 01:49:27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01:53:35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del w:id="3" w:author="PR Preview" w:date="2026-01-01T00:00:00Z">
        <w:r>
          <w:delText xml:space="preserve">By default a dashboard renders to static HTML,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so it can be published anywhere a web page can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(including GitHub Pages, like the rest of our Quarto output)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with no server behind it.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When server-side interactivity is genuinely needed,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</w:delText>
        </w:r>
      </w:del>
      <w:del w:id="14" w:author="PR Preview" w:date="2026-01-01T00:00:00Z">
        <w:r>
          <w:delText xml:space="preserve"> </w:delText>
        </w:r>
      </w:del>
      <w:hyperlink r:id="rId45">
        <w:del w:id="15" w:author="PR Preview" w:date="2026-01-01T00:00:00Z">
          <w:r>
            <w:rPr>
              <w:rStyle w:val="Hyperlink"/>
            </w:rPr>
            <w:delText xml:space="preserve">Shiny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backend can drive the dashboard,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at the cost of needing a Shiny server to host it.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For most lab reporting,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start with the static form and add Shiny only if filtering or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recomputation on the reader’s side becomes necessary.</w:delText>
        </w:r>
      </w:del>
    </w:p>
    <w:p>
      <w:pPr>
        <w:pStyle w:val="BodyText"/>
      </w:pPr>
      <w:ins w:id="26" w:author="PR Preview" w:date="2026-01-01T00:00:00Z">
        <w:r>
          <w:t xml:space="preserve">By default a dashboard renders to static HTML,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so it can be published anywhere a web page can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(including GitHub Pages, like other Quarto output)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with no server behind it.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When server-side interactivity is genuinely needed,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</w:t>
        </w:r>
      </w:ins>
      <w:ins w:id="37" w:author="PR Preview" w:date="2026-01-01T00:00:00Z">
        <w:r>
          <w:t xml:space="preserve"> </w:t>
        </w:r>
      </w:ins>
      <w:hyperlink r:id="rId45">
        <w:ins w:id="38" w:author="PR Preview" w:date="2026-01-01T00:00:00Z">
          <w:r>
            <w:rPr>
              <w:rStyle w:val="Hyperlink"/>
            </w:rPr>
            <w:t xml:space="preserve">Shiny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backend can drive the dashboard,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at the cost of needing a Shiny server to host it.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For most research reporting,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start with the static form and add Shiny only if filtering or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recomputation on the reader’s side becomes necessary.</w:t>
        </w:r>
      </w:ins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del w:id="49" w:author="PR Preview" w:date="2026-01-01T00:00:00Z">
        <w:r>
          <w:delText xml:space="preserve">In</w:delText>
        </w:r>
      </w:del>
      <w:del w:id="50" w:author="PR Preview" w:date="2026-01-01T00:00:00Z">
        <w:r>
          <w:delText xml:space="preserve"> </w:delText>
        </w:r>
      </w:del>
      <w:hyperlink r:id="rId74">
        <w:del w:id="51" w:author="PR Preview" w:date="2026-01-01T00:00:00Z">
          <w:r>
            <w:rPr>
              <w:rStyle w:val="Hyperlink"/>
            </w:rPr>
            <w:delText xml:space="preserve">UCD-SERG/rpt PR #70</w:delText>
          </w:r>
        </w:del>
      </w:hyperlink>
      <w:del w:id="52" w:author="PR Preview" w:date="2026-01-01T00:00:00Z">
        <w:r>
          <w:delText xml:space="preserve">,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our team removed mermaid diagrams from package vignettes specifically because they were incompatible with DOCX output.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This demonstrates the practical impact of these limitations in production workflows.</w:delText>
        </w:r>
      </w:del>
    </w:p>
    <w:p>
      <w:pPr>
        <w:pStyle w:val="FirstParagraph"/>
      </w:pPr>
      <w:ins w:id="57" w:author="PR Preview" w:date="2026-01-01T00:00:00Z">
        <w:r>
          <w:t xml:space="preserve">In</w:t>
        </w:r>
      </w:ins>
      <w:ins w:id="58" w:author="PR Preview" w:date="2026-01-01T00:00:00Z">
        <w:r>
          <w:t xml:space="preserve"> </w:t>
        </w:r>
      </w:ins>
      <w:hyperlink r:id="rId74">
        <w:ins w:id="59" w:author="PR Preview" w:date="2026-01-01T00:00:00Z">
          <w:r>
            <w:rPr>
              <w:rStyle w:val="Hyperlink"/>
            </w:rPr>
            <w:t xml:space="preserve">UCD-SERG/rpt PR #70</w:t>
          </w:r>
        </w:ins>
      </w:hyperlink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the UCD-SERG team removed mermaid diagrams from package vignettes specifically because they were incompatible with DOCX output.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This demonstrates the practical impact of these limitations in production workflows.</w:t>
        </w:r>
      </w:ins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2026-10-14T08:58:01Z</dcterms:created>
  <dcterms:modified xsi:type="dcterms:W3CDTF">2026-10-14T08:58:01Z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