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01:44:13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Data masking most frequently comes up when writing wrapper functions where arguments to indicate column names are supplied as strings.</w:t>
      </w:r>
      <w:r>
        <w:t xml:space="preserve"> </w:t>
      </w:r>
      <w:r>
        <w:t xml:space="preserve">This is common when you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everyday research workflows.</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2026-10-14T08:49:39Z</dcterms:created>
  <dcterms:modified xsi:type="dcterms:W3CDTF">2026-10-14T08:49:39Z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