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2026-10-28 16:01:38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(2019, source on</w:t>
      </w:r>
      <w:r>
        <w:t xml:space="preserve"> </w:t>
      </w:r>
      <w:hyperlink r:id="rId323">
        <w:r>
          <w:rPr>
            <w:rStyle w:val="Hyperlink"/>
          </w:rPr>
          <w:t xml:space="preserve">GitHub</w:t>
        </w:r>
      </w:hyperlink>
      <w:r>
        <w:t xml:space="preserve">)</w:t>
      </w:r>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r>
        <w:t xml:space="preserve">Matloff, Norm. 2019.</w:t>
      </w:r>
      <w:r>
        <w:t xml:space="preserve"> </w:t>
      </w:r>
      <w:r>
        <w:t xml:space="preserve">“Tidyverse Skeptic: Why the Tidyverse Is Not a Good Vehicle for Teaching Noncoders.”</w:t>
      </w:r>
      <w:r>
        <w:t xml:space="preserve"> </w:t>
      </w:r>
      <w:hyperlink r:id="rId322">
        <w:r>
          <w:rPr>
            <w:rStyle w:val="Hyperlink"/>
          </w:rPr>
          <w:t xml:space="preserve">https://matloff.github.io/TidyverseSkeptic/Skeptic.html</w:t>
        </w:r>
      </w:hyperlink>
      <w:r>
        <w:t xml:space="preserve">.</w:t>
      </w:r>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2026-10-28T23:03:34Z</dcterms:created>
  <dcterms:modified xsi:type="dcterms:W3CDTF">2026-10-28T23:03:34Z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